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AF8EC" w:themeColor="background1"/>
  <w:body>
    <w:tbl>
      <w:tblPr>
        <w:tblStyle w:val="af0"/>
        <w:tblW w:w="0" w:type="auto"/>
        <w:tblLook w:val="04A0" w:firstRow="1" w:lastRow="0" w:firstColumn="1" w:lastColumn="0" w:noHBand="0" w:noVBand="1"/>
      </w:tblPr>
      <w:tblGrid>
        <w:gridCol w:w="5228"/>
        <w:gridCol w:w="5229"/>
      </w:tblGrid>
      <w:tr w:rsidR="00EE1A98" w:rsidRPr="007F7CF6" w14:paraId="1B17695E" w14:textId="77777777" w:rsidTr="00776842">
        <w:tc>
          <w:tcPr>
            <w:tcW w:w="5228" w:type="dxa"/>
          </w:tcPr>
          <w:p w14:paraId="1996E49F" w14:textId="3A39A050" w:rsidR="00EE1A98" w:rsidRPr="00EE1A98" w:rsidRDefault="00EE1A98" w:rsidP="009A1914">
            <w:pPr>
              <w:jc w:val="center"/>
              <w:rPr>
                <w:b/>
                <w:bCs/>
                <w:sz w:val="24"/>
                <w:szCs w:val="28"/>
              </w:rPr>
            </w:pPr>
            <w:r w:rsidRPr="00EE1A98">
              <w:rPr>
                <w:b/>
                <w:bCs/>
                <w:sz w:val="24"/>
                <w:szCs w:val="28"/>
              </w:rPr>
              <w:t>INVESTMENT MANAGEMENT</w:t>
            </w:r>
          </w:p>
          <w:p w14:paraId="4CCD6401" w14:textId="4FC7F3AE" w:rsidR="00EE1A98" w:rsidRPr="00EE1A98" w:rsidRDefault="00EE1A98" w:rsidP="009A1914">
            <w:pPr>
              <w:jc w:val="center"/>
              <w:rPr>
                <w:b/>
                <w:bCs/>
                <w:sz w:val="24"/>
                <w:szCs w:val="28"/>
              </w:rPr>
            </w:pPr>
            <w:r w:rsidRPr="00EE1A98">
              <w:rPr>
                <w:b/>
                <w:bCs/>
                <w:sz w:val="24"/>
                <w:szCs w:val="28"/>
              </w:rPr>
              <w:t>AGREEMENT</w:t>
            </w:r>
          </w:p>
          <w:p w14:paraId="1247A56D" w14:textId="77777777" w:rsidR="00EE1A98" w:rsidRPr="00103E01" w:rsidRDefault="00EE1A98" w:rsidP="009A1914">
            <w:pPr>
              <w:jc w:val="center"/>
              <w:rPr>
                <w:rFonts w:ascii="Palatino Linotype" w:hAnsi="Palatino Linotype" w:cs="Courier New"/>
                <w:b/>
                <w:bCs/>
                <w:sz w:val="24"/>
                <w:szCs w:val="24"/>
              </w:rPr>
            </w:pPr>
            <w:r w:rsidRPr="00103E01">
              <w:rPr>
                <w:rFonts w:ascii="Palatino Linotype" w:hAnsi="Palatino Linotype" w:cs="Courier New"/>
                <w:b/>
                <w:bCs/>
                <w:sz w:val="24"/>
                <w:szCs w:val="24"/>
              </w:rPr>
              <w:t>№ _____</w:t>
            </w:r>
          </w:p>
          <w:p w14:paraId="1C7C8E2A" w14:textId="77777777" w:rsidR="00EE1A98" w:rsidRDefault="00EE1A98" w:rsidP="009A1914">
            <w:pPr>
              <w:rPr>
                <w:sz w:val="16"/>
                <w:szCs w:val="18"/>
              </w:rPr>
            </w:pPr>
          </w:p>
          <w:p w14:paraId="691E9DF9" w14:textId="61A1EFE2" w:rsidR="00EE1A98" w:rsidRPr="00EE1A98" w:rsidRDefault="00EE1A98" w:rsidP="009A1914">
            <w:pPr>
              <w:rPr>
                <w:sz w:val="16"/>
                <w:szCs w:val="18"/>
              </w:rPr>
            </w:pPr>
            <w:r w:rsidRPr="00EE1A98">
              <w:rPr>
                <w:sz w:val="16"/>
                <w:szCs w:val="18"/>
              </w:rPr>
              <w:t>City: Astana</w:t>
            </w:r>
          </w:p>
          <w:p w14:paraId="569F53AA" w14:textId="77777777" w:rsidR="00EE1A98" w:rsidRPr="00EE1A98" w:rsidRDefault="00EE1A98" w:rsidP="009A1914">
            <w:pPr>
              <w:rPr>
                <w:sz w:val="16"/>
                <w:szCs w:val="18"/>
              </w:rPr>
            </w:pPr>
          </w:p>
          <w:p w14:paraId="2D4F2AB8" w14:textId="77777777" w:rsidR="00EE1A98" w:rsidRDefault="00EE1A98" w:rsidP="009A1914">
            <w:pPr>
              <w:rPr>
                <w:rFonts w:asciiTheme="majorHAnsi" w:hAnsiTheme="majorHAnsi" w:cs="Courier New"/>
                <w:sz w:val="16"/>
                <w:szCs w:val="18"/>
              </w:rPr>
            </w:pPr>
            <w:r w:rsidRPr="00EE1A98">
              <w:rPr>
                <w:sz w:val="16"/>
                <w:szCs w:val="18"/>
              </w:rPr>
              <w:t xml:space="preserve">Date: </w:t>
            </w:r>
            <w:r w:rsidRPr="00EE1A98">
              <w:rPr>
                <w:rFonts w:asciiTheme="majorHAnsi" w:hAnsiTheme="majorHAnsi" w:cs="Courier New"/>
                <w:sz w:val="16"/>
                <w:szCs w:val="18"/>
              </w:rPr>
              <w:t>________________</w:t>
            </w:r>
          </w:p>
          <w:p w14:paraId="50482C71" w14:textId="77777777" w:rsidR="00EE1A98" w:rsidRDefault="00EE1A98" w:rsidP="009A1914">
            <w:pPr>
              <w:rPr>
                <w:rFonts w:asciiTheme="majorHAnsi" w:hAnsiTheme="majorHAnsi" w:cs="Courier New"/>
                <w:sz w:val="16"/>
                <w:szCs w:val="18"/>
              </w:rPr>
            </w:pPr>
          </w:p>
          <w:p w14:paraId="312001B6" w14:textId="2358FDA0" w:rsidR="00B14DBE" w:rsidRPr="00B14DBE" w:rsidRDefault="00B14DBE" w:rsidP="009A1914">
            <w:pPr>
              <w:rPr>
                <w:sz w:val="16"/>
                <w:szCs w:val="18"/>
              </w:rPr>
            </w:pPr>
            <w:r w:rsidRPr="00B14DBE">
              <w:rPr>
                <w:sz w:val="16"/>
                <w:szCs w:val="18"/>
              </w:rPr>
              <w:t xml:space="preserve">Atlas Capital Limited, license of the AIFC financial services regulation Committee </w:t>
            </w:r>
            <w:r w:rsidRPr="00B14DBE">
              <w:rPr>
                <w:rFonts w:ascii="Courier New" w:hAnsi="Courier New" w:cs="Courier New"/>
                <w:sz w:val="16"/>
                <w:szCs w:val="18"/>
              </w:rPr>
              <w:t>№</w:t>
            </w:r>
            <w:r w:rsidRPr="00B14DBE">
              <w:rPr>
                <w:sz w:val="16"/>
                <w:szCs w:val="18"/>
              </w:rPr>
              <w:t xml:space="preserve">AFSA-A-LA-2022-0019, represented by Senior Executive Officer Timirlan Gumbatov, acting on the basis of the </w:t>
            </w:r>
            <w:r w:rsidR="00427046">
              <w:rPr>
                <w:sz w:val="16"/>
                <w:szCs w:val="18"/>
              </w:rPr>
              <w:t>Articles of Association</w:t>
            </w:r>
            <w:r w:rsidRPr="00B14DBE">
              <w:rPr>
                <w:sz w:val="16"/>
                <w:szCs w:val="18"/>
              </w:rPr>
              <w:t>, (the "Investment Manager"), on one side, and</w:t>
            </w:r>
          </w:p>
          <w:p w14:paraId="00370BE4" w14:textId="77777777" w:rsidR="009A1914" w:rsidRPr="00B14DBE" w:rsidRDefault="009A1914" w:rsidP="009A1914">
            <w:pPr>
              <w:rPr>
                <w:sz w:val="16"/>
                <w:szCs w:val="18"/>
              </w:rPr>
            </w:pPr>
          </w:p>
          <w:p w14:paraId="1F52D253" w14:textId="02B747BD" w:rsidR="00B14DBE" w:rsidRDefault="00B14DBE" w:rsidP="009A1914">
            <w:pPr>
              <w:rPr>
                <w:sz w:val="16"/>
                <w:szCs w:val="18"/>
              </w:rPr>
            </w:pPr>
            <w:r w:rsidRPr="00B14DBE">
              <w:rPr>
                <w:sz w:val="16"/>
                <w:szCs w:val="18"/>
              </w:rPr>
              <w:t>_______________________________________________</w:t>
            </w:r>
            <w:r>
              <w:rPr>
                <w:sz w:val="16"/>
                <w:szCs w:val="18"/>
              </w:rPr>
              <w:t>___________</w:t>
            </w:r>
            <w:r w:rsidRPr="00B14DBE">
              <w:rPr>
                <w:sz w:val="16"/>
                <w:szCs w:val="18"/>
              </w:rPr>
              <w:t xml:space="preserve">_____, </w:t>
            </w:r>
          </w:p>
          <w:p w14:paraId="791829EE" w14:textId="77777777" w:rsidR="00B14DBE" w:rsidRDefault="00B14DBE" w:rsidP="009A1914">
            <w:pPr>
              <w:rPr>
                <w:sz w:val="16"/>
                <w:szCs w:val="18"/>
              </w:rPr>
            </w:pPr>
          </w:p>
          <w:p w14:paraId="5B909EF7" w14:textId="4C47C9DE" w:rsidR="00B14DBE" w:rsidRPr="00B14DBE" w:rsidRDefault="00B14DBE" w:rsidP="009A1914">
            <w:pPr>
              <w:rPr>
                <w:sz w:val="16"/>
                <w:szCs w:val="18"/>
              </w:rPr>
            </w:pPr>
            <w:r w:rsidRPr="00B14DBE">
              <w:rPr>
                <w:sz w:val="16"/>
                <w:szCs w:val="18"/>
              </w:rPr>
              <w:t xml:space="preserve">passport no </w:t>
            </w:r>
            <w:r>
              <w:rPr>
                <w:sz w:val="16"/>
                <w:szCs w:val="18"/>
              </w:rPr>
              <w:t>________</w:t>
            </w:r>
            <w:r w:rsidRPr="00B14DBE">
              <w:rPr>
                <w:sz w:val="16"/>
                <w:szCs w:val="18"/>
              </w:rPr>
              <w:t>_________ issued on _____</w:t>
            </w:r>
            <w:r>
              <w:rPr>
                <w:sz w:val="16"/>
                <w:szCs w:val="18"/>
              </w:rPr>
              <w:t>______________</w:t>
            </w:r>
            <w:r w:rsidRPr="00B14DBE">
              <w:rPr>
                <w:sz w:val="16"/>
                <w:szCs w:val="18"/>
              </w:rPr>
              <w:t xml:space="preserve">_____, </w:t>
            </w:r>
          </w:p>
          <w:p w14:paraId="562F47FD" w14:textId="367299A4" w:rsidR="00B14DBE" w:rsidRPr="00B14DBE" w:rsidRDefault="00B14DBE" w:rsidP="009A1914">
            <w:pPr>
              <w:rPr>
                <w:sz w:val="16"/>
                <w:szCs w:val="18"/>
              </w:rPr>
            </w:pPr>
            <w:r>
              <w:rPr>
                <w:sz w:val="16"/>
                <w:szCs w:val="18"/>
              </w:rPr>
              <w:br/>
            </w:r>
            <w:r w:rsidRPr="00B14DBE">
              <w:rPr>
                <w:sz w:val="16"/>
                <w:szCs w:val="18"/>
              </w:rPr>
              <w:t>by _____</w:t>
            </w:r>
            <w:r>
              <w:rPr>
                <w:sz w:val="16"/>
                <w:szCs w:val="18"/>
              </w:rPr>
              <w:t>____________________</w:t>
            </w:r>
            <w:r w:rsidRPr="00B14DBE">
              <w:rPr>
                <w:sz w:val="16"/>
                <w:szCs w:val="18"/>
              </w:rPr>
              <w:t xml:space="preserve">___________________________________, </w:t>
            </w:r>
          </w:p>
          <w:p w14:paraId="05267354" w14:textId="77777777" w:rsidR="00B14DBE" w:rsidRDefault="00B14DBE" w:rsidP="009A1914">
            <w:pPr>
              <w:rPr>
                <w:sz w:val="16"/>
                <w:szCs w:val="18"/>
              </w:rPr>
            </w:pPr>
          </w:p>
          <w:p w14:paraId="17111477" w14:textId="77777777" w:rsidR="00B14DBE" w:rsidRDefault="00B14DBE" w:rsidP="009A1914">
            <w:pPr>
              <w:rPr>
                <w:sz w:val="16"/>
                <w:szCs w:val="18"/>
              </w:rPr>
            </w:pPr>
            <w:r w:rsidRPr="00B14DBE">
              <w:rPr>
                <w:sz w:val="16"/>
                <w:szCs w:val="18"/>
              </w:rPr>
              <w:t>BIN/IIN ____</w:t>
            </w:r>
            <w:r>
              <w:rPr>
                <w:sz w:val="16"/>
                <w:szCs w:val="18"/>
              </w:rPr>
              <w:t>________</w:t>
            </w:r>
            <w:r w:rsidRPr="00B14DBE">
              <w:rPr>
                <w:sz w:val="16"/>
                <w:szCs w:val="18"/>
              </w:rPr>
              <w:t xml:space="preserve">________ </w:t>
            </w:r>
          </w:p>
          <w:p w14:paraId="72CBB21F" w14:textId="77777777" w:rsidR="009A1914" w:rsidRDefault="009A1914" w:rsidP="009A1914">
            <w:pPr>
              <w:rPr>
                <w:sz w:val="16"/>
                <w:szCs w:val="18"/>
              </w:rPr>
            </w:pPr>
          </w:p>
          <w:p w14:paraId="21668E40" w14:textId="77777777" w:rsidR="00EE1A98" w:rsidRDefault="00B14DBE" w:rsidP="009A1914">
            <w:pPr>
              <w:rPr>
                <w:sz w:val="16"/>
                <w:szCs w:val="18"/>
              </w:rPr>
            </w:pPr>
            <w:r w:rsidRPr="00B14DBE">
              <w:rPr>
                <w:sz w:val="16"/>
                <w:szCs w:val="18"/>
              </w:rPr>
              <w:t>(the "Client"), on the other side, (each a "Party", and collectively the "Parties"), have entered into this Investment Management Agreement (the “Agreement”) as follows:</w:t>
            </w:r>
          </w:p>
          <w:p w14:paraId="24A74516" w14:textId="77777777" w:rsidR="00B14DBE" w:rsidRDefault="00B14DBE" w:rsidP="009A1914">
            <w:pPr>
              <w:rPr>
                <w:sz w:val="16"/>
                <w:szCs w:val="18"/>
              </w:rPr>
            </w:pPr>
          </w:p>
          <w:p w14:paraId="698B79BA" w14:textId="77777777" w:rsidR="00873144" w:rsidRDefault="00873144" w:rsidP="009A1914">
            <w:pPr>
              <w:rPr>
                <w:sz w:val="16"/>
                <w:szCs w:val="18"/>
              </w:rPr>
            </w:pPr>
          </w:p>
          <w:p w14:paraId="232918D3" w14:textId="77777777" w:rsidR="00873144" w:rsidRDefault="00873144" w:rsidP="009A1914">
            <w:pPr>
              <w:rPr>
                <w:sz w:val="16"/>
                <w:szCs w:val="18"/>
              </w:rPr>
            </w:pPr>
          </w:p>
          <w:p w14:paraId="6FCA3327" w14:textId="11DD2C37" w:rsidR="00873144" w:rsidRPr="005D2021" w:rsidRDefault="00427046" w:rsidP="009A1914">
            <w:pPr>
              <w:pStyle w:val="a7"/>
              <w:numPr>
                <w:ilvl w:val="0"/>
                <w:numId w:val="2"/>
              </w:numPr>
              <w:rPr>
                <w:rFonts w:asciiTheme="majorHAnsi" w:hAnsiTheme="majorHAnsi" w:cs="Courier New"/>
                <w:b/>
                <w:bCs/>
                <w:sz w:val="16"/>
                <w:szCs w:val="18"/>
                <w:lang w:val="ru-RU"/>
              </w:rPr>
            </w:pPr>
            <w:r>
              <w:rPr>
                <w:rFonts w:asciiTheme="majorHAnsi" w:hAnsiTheme="majorHAnsi" w:cs="Courier New"/>
                <w:b/>
                <w:bCs/>
                <w:sz w:val="16"/>
                <w:szCs w:val="18"/>
              </w:rPr>
              <w:t>SCOPE</w:t>
            </w:r>
            <w:r w:rsidR="005D2021" w:rsidRPr="005D2021">
              <w:rPr>
                <w:rFonts w:asciiTheme="majorHAnsi" w:hAnsiTheme="majorHAnsi" w:cs="Courier New"/>
                <w:b/>
                <w:bCs/>
                <w:sz w:val="16"/>
                <w:szCs w:val="18"/>
                <w:lang w:val="ru-RU"/>
              </w:rPr>
              <w:t xml:space="preserve"> OF AGREEMENT</w:t>
            </w:r>
          </w:p>
          <w:p w14:paraId="3B19510F" w14:textId="77777777" w:rsidR="00873144" w:rsidRPr="00737532" w:rsidRDefault="00873144" w:rsidP="009A1914">
            <w:pPr>
              <w:pStyle w:val="a7"/>
              <w:widowControl w:val="0"/>
              <w:ind w:left="425"/>
              <w:jc w:val="both"/>
              <w:rPr>
                <w:rFonts w:asciiTheme="majorHAnsi" w:hAnsiTheme="majorHAnsi" w:cs="Courier New"/>
                <w:b/>
                <w:bCs/>
                <w:sz w:val="16"/>
                <w:szCs w:val="18"/>
                <w:lang w:val="ru-RU"/>
              </w:rPr>
            </w:pPr>
          </w:p>
          <w:p w14:paraId="554789E2" w14:textId="6CF5FFF6" w:rsidR="00873144" w:rsidRDefault="009C7328" w:rsidP="009A1914">
            <w:pPr>
              <w:pStyle w:val="a7"/>
              <w:widowControl w:val="0"/>
              <w:numPr>
                <w:ilvl w:val="1"/>
                <w:numId w:val="2"/>
              </w:numPr>
              <w:jc w:val="both"/>
              <w:rPr>
                <w:rFonts w:asciiTheme="majorHAnsi" w:hAnsiTheme="majorHAnsi" w:cs="Courier New"/>
                <w:sz w:val="16"/>
                <w:szCs w:val="18"/>
              </w:rPr>
            </w:pPr>
            <w:r w:rsidRPr="009C7328">
              <w:rPr>
                <w:rFonts w:asciiTheme="majorHAnsi" w:hAnsiTheme="majorHAnsi" w:cs="Courier New"/>
                <w:sz w:val="16"/>
                <w:szCs w:val="18"/>
              </w:rPr>
              <w:t>In accordance with this Agreement and on the basis of the Investment Declaration signed by the Client, the Investment Manager performs investment management of the Client's assets. The services referred to in this paragraph are hereinafter referred to as "Services".</w:t>
            </w:r>
          </w:p>
          <w:p w14:paraId="621F7638" w14:textId="77777777" w:rsidR="009C7328" w:rsidRDefault="009C7328" w:rsidP="009A1914">
            <w:pPr>
              <w:pStyle w:val="a7"/>
              <w:widowControl w:val="0"/>
              <w:ind w:left="425"/>
              <w:jc w:val="both"/>
              <w:rPr>
                <w:rFonts w:asciiTheme="majorHAnsi" w:hAnsiTheme="majorHAnsi" w:cs="Courier New"/>
                <w:sz w:val="16"/>
                <w:szCs w:val="18"/>
              </w:rPr>
            </w:pPr>
          </w:p>
          <w:p w14:paraId="6DE23888" w14:textId="77777777" w:rsidR="009130F2" w:rsidRDefault="009130F2" w:rsidP="009A1914">
            <w:pPr>
              <w:pStyle w:val="a7"/>
              <w:widowControl w:val="0"/>
              <w:ind w:left="425"/>
              <w:jc w:val="both"/>
              <w:rPr>
                <w:rFonts w:asciiTheme="majorHAnsi" w:hAnsiTheme="majorHAnsi" w:cs="Courier New"/>
                <w:sz w:val="16"/>
                <w:szCs w:val="18"/>
              </w:rPr>
            </w:pPr>
          </w:p>
          <w:p w14:paraId="481C212F" w14:textId="77777777" w:rsidR="00EA4AE2" w:rsidRPr="00EA4AE2" w:rsidRDefault="00EA4AE2" w:rsidP="009A1914">
            <w:pPr>
              <w:pStyle w:val="a7"/>
              <w:numPr>
                <w:ilvl w:val="0"/>
                <w:numId w:val="2"/>
              </w:numPr>
              <w:rPr>
                <w:rFonts w:asciiTheme="majorHAnsi" w:hAnsiTheme="majorHAnsi" w:cs="Courier New"/>
                <w:b/>
                <w:bCs/>
                <w:sz w:val="16"/>
                <w:szCs w:val="18"/>
              </w:rPr>
            </w:pPr>
            <w:r w:rsidRPr="00EA4AE2">
              <w:rPr>
                <w:rFonts w:asciiTheme="majorHAnsi" w:hAnsiTheme="majorHAnsi" w:cs="Courier New"/>
                <w:b/>
                <w:bCs/>
                <w:sz w:val="16"/>
                <w:szCs w:val="18"/>
              </w:rPr>
              <w:t>RIGHTS AND OBLIGATIONS OF PARTIES</w:t>
            </w:r>
          </w:p>
          <w:p w14:paraId="12F52E20" w14:textId="77777777" w:rsidR="00EA4AE2" w:rsidRPr="00EA4AE2" w:rsidRDefault="00EA4AE2" w:rsidP="009A1914">
            <w:pPr>
              <w:pStyle w:val="a7"/>
              <w:ind w:left="425"/>
              <w:rPr>
                <w:rFonts w:asciiTheme="majorHAnsi" w:hAnsiTheme="majorHAnsi" w:cs="Courier New"/>
                <w:sz w:val="16"/>
                <w:szCs w:val="18"/>
              </w:rPr>
            </w:pPr>
          </w:p>
          <w:p w14:paraId="016CE655" w14:textId="3469733C" w:rsidR="009130F2" w:rsidRPr="009130F2" w:rsidRDefault="009130F2" w:rsidP="009A1914">
            <w:pPr>
              <w:pStyle w:val="a7"/>
              <w:widowControl w:val="0"/>
              <w:numPr>
                <w:ilvl w:val="1"/>
                <w:numId w:val="2"/>
              </w:numPr>
              <w:jc w:val="both"/>
              <w:rPr>
                <w:rFonts w:asciiTheme="majorHAnsi" w:hAnsiTheme="majorHAnsi" w:cs="Courier New"/>
                <w:sz w:val="16"/>
                <w:szCs w:val="18"/>
              </w:rPr>
            </w:pPr>
            <w:r w:rsidRPr="009130F2">
              <w:rPr>
                <w:rFonts w:asciiTheme="majorHAnsi" w:hAnsiTheme="majorHAnsi" w:cs="Courier New"/>
                <w:sz w:val="16"/>
                <w:szCs w:val="18"/>
              </w:rPr>
              <w:t xml:space="preserve">The Investment Manager </w:t>
            </w:r>
            <w:r w:rsidR="00FC0BE5">
              <w:rPr>
                <w:rFonts w:asciiTheme="majorHAnsi" w:hAnsiTheme="majorHAnsi" w:cs="Courier New"/>
                <w:sz w:val="16"/>
                <w:szCs w:val="18"/>
              </w:rPr>
              <w:t>may</w:t>
            </w:r>
            <w:r w:rsidRPr="009130F2">
              <w:rPr>
                <w:rFonts w:asciiTheme="majorHAnsi" w:hAnsiTheme="majorHAnsi" w:cs="Courier New"/>
                <w:sz w:val="16"/>
                <w:szCs w:val="18"/>
              </w:rPr>
              <w:t>:</w:t>
            </w:r>
          </w:p>
          <w:p w14:paraId="49CCEFAB" w14:textId="4C7689CE" w:rsidR="009130F2" w:rsidRDefault="009130F2" w:rsidP="009A1914">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 xml:space="preserve">Receive from the Client all the necessary information and documents </w:t>
            </w:r>
            <w:r w:rsidR="00BB501B">
              <w:rPr>
                <w:rFonts w:asciiTheme="majorHAnsi" w:hAnsiTheme="majorHAnsi" w:cs="Courier New"/>
                <w:sz w:val="16"/>
                <w:szCs w:val="18"/>
              </w:rPr>
              <w:t>pertaining to</w:t>
            </w:r>
            <w:r w:rsidR="00BB501B" w:rsidRPr="009130F2">
              <w:rPr>
                <w:rFonts w:asciiTheme="majorHAnsi" w:hAnsiTheme="majorHAnsi" w:cs="Courier New"/>
                <w:sz w:val="16"/>
                <w:szCs w:val="18"/>
              </w:rPr>
              <w:t xml:space="preserve"> </w:t>
            </w:r>
            <w:r w:rsidRPr="009130F2">
              <w:rPr>
                <w:rFonts w:asciiTheme="majorHAnsi" w:hAnsiTheme="majorHAnsi" w:cs="Courier New"/>
                <w:sz w:val="16"/>
                <w:szCs w:val="18"/>
              </w:rPr>
              <w:t>this Agreement.</w:t>
            </w:r>
          </w:p>
          <w:p w14:paraId="56135414" w14:textId="1CB201E1" w:rsidR="009130F2" w:rsidRPr="009130F2" w:rsidRDefault="009130F2" w:rsidP="009A1914">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Receive remuneration from the Client for the services rendered on the terms and in the manner determined under this Agreement.</w:t>
            </w:r>
          </w:p>
          <w:p w14:paraId="27870E68" w14:textId="13B96143" w:rsidR="00B45866" w:rsidRPr="00FC0BE5" w:rsidRDefault="009130F2" w:rsidP="00FC0BE5">
            <w:pPr>
              <w:pStyle w:val="a7"/>
              <w:widowControl w:val="0"/>
              <w:numPr>
                <w:ilvl w:val="2"/>
                <w:numId w:val="2"/>
              </w:numPr>
              <w:jc w:val="both"/>
              <w:rPr>
                <w:rFonts w:asciiTheme="majorHAnsi" w:hAnsiTheme="majorHAnsi" w:cs="Courier New"/>
                <w:sz w:val="16"/>
                <w:szCs w:val="18"/>
              </w:rPr>
            </w:pPr>
            <w:r w:rsidRPr="00FC0BE5">
              <w:rPr>
                <w:rFonts w:asciiTheme="majorHAnsi" w:hAnsiTheme="majorHAnsi" w:cs="Courier New"/>
                <w:sz w:val="16"/>
                <w:szCs w:val="18"/>
              </w:rPr>
              <w:t>Withhold the remuneration due to it by direct debit of the corresponding amount from the account of the Client</w:t>
            </w:r>
            <w:r w:rsidR="00FC0BE5" w:rsidRPr="00FC0BE5">
              <w:rPr>
                <w:rFonts w:asciiTheme="majorHAnsi" w:hAnsiTheme="majorHAnsi" w:cs="Courier New"/>
                <w:sz w:val="16"/>
                <w:szCs w:val="18"/>
              </w:rPr>
              <w:t xml:space="preserve"> </w:t>
            </w:r>
            <w:r w:rsidRPr="00FC0BE5">
              <w:rPr>
                <w:rFonts w:asciiTheme="majorHAnsi" w:hAnsiTheme="majorHAnsi" w:cs="Courier New"/>
                <w:sz w:val="16"/>
                <w:szCs w:val="18"/>
              </w:rPr>
              <w:t>and credit them to the account of the Investment Manager</w:t>
            </w:r>
            <w:r w:rsidR="00FC0BE5" w:rsidRPr="00FC0BE5">
              <w:rPr>
                <w:rFonts w:asciiTheme="majorHAnsi" w:hAnsiTheme="majorHAnsi" w:cs="Courier New"/>
                <w:sz w:val="16"/>
                <w:szCs w:val="18"/>
              </w:rPr>
              <w:t xml:space="preserve"> or receive it otherwise under </w:t>
            </w:r>
            <w:r w:rsidR="003E1C07">
              <w:rPr>
                <w:rFonts w:asciiTheme="majorHAnsi" w:hAnsiTheme="majorHAnsi" w:cs="Courier New"/>
                <w:sz w:val="16"/>
                <w:szCs w:val="18"/>
              </w:rPr>
              <w:t>Certificate</w:t>
            </w:r>
            <w:r w:rsidR="00FC0BE5" w:rsidRPr="00FC0BE5">
              <w:rPr>
                <w:rFonts w:asciiTheme="majorHAnsi" w:hAnsiTheme="majorHAnsi" w:cs="Courier New"/>
                <w:sz w:val="16"/>
                <w:szCs w:val="18"/>
              </w:rPr>
              <w:t xml:space="preserve"> of </w:t>
            </w:r>
            <w:r w:rsidR="00D514FE">
              <w:rPr>
                <w:rFonts w:asciiTheme="majorHAnsi" w:hAnsiTheme="majorHAnsi" w:cs="Courier New"/>
                <w:sz w:val="16"/>
                <w:szCs w:val="18"/>
              </w:rPr>
              <w:t>S</w:t>
            </w:r>
            <w:r w:rsidR="00FC0BE5" w:rsidRPr="00FC0BE5">
              <w:rPr>
                <w:rFonts w:asciiTheme="majorHAnsi" w:hAnsiTheme="majorHAnsi" w:cs="Courier New"/>
                <w:sz w:val="16"/>
                <w:szCs w:val="18"/>
              </w:rPr>
              <w:t>ervices rendered due as described herein</w:t>
            </w:r>
            <w:r w:rsidRPr="00FC0BE5">
              <w:rPr>
                <w:rFonts w:asciiTheme="majorHAnsi" w:hAnsiTheme="majorHAnsi" w:cs="Courier New"/>
                <w:sz w:val="16"/>
                <w:szCs w:val="18"/>
              </w:rPr>
              <w:t>.</w:t>
            </w:r>
          </w:p>
          <w:p w14:paraId="17D60E9B" w14:textId="0DEEA443" w:rsidR="009A1914" w:rsidRPr="009130F2" w:rsidRDefault="00732C34" w:rsidP="009A1914">
            <w:pPr>
              <w:pStyle w:val="a7"/>
              <w:widowControl w:val="0"/>
              <w:numPr>
                <w:ilvl w:val="2"/>
                <w:numId w:val="2"/>
              </w:numPr>
              <w:jc w:val="both"/>
              <w:rPr>
                <w:rFonts w:asciiTheme="majorHAnsi" w:hAnsiTheme="majorHAnsi" w:cs="Courier New"/>
                <w:sz w:val="16"/>
                <w:szCs w:val="18"/>
              </w:rPr>
            </w:pPr>
            <w:r w:rsidRPr="00732C34">
              <w:rPr>
                <w:rFonts w:asciiTheme="majorHAnsi" w:hAnsiTheme="majorHAnsi" w:cs="Courier New"/>
                <w:sz w:val="16"/>
                <w:szCs w:val="18"/>
              </w:rPr>
              <w:t>Open brokerage</w:t>
            </w:r>
            <w:r w:rsidR="00FC0BE5">
              <w:rPr>
                <w:rFonts w:asciiTheme="majorHAnsi" w:hAnsiTheme="majorHAnsi" w:cs="Courier New"/>
                <w:sz w:val="16"/>
                <w:szCs w:val="18"/>
              </w:rPr>
              <w:t xml:space="preserve">, </w:t>
            </w:r>
            <w:r w:rsidRPr="00732C34">
              <w:rPr>
                <w:rFonts w:asciiTheme="majorHAnsi" w:hAnsiTheme="majorHAnsi" w:cs="Courier New"/>
                <w:sz w:val="16"/>
                <w:szCs w:val="18"/>
              </w:rPr>
              <w:t>bank</w:t>
            </w:r>
            <w:r w:rsidR="00FC0BE5">
              <w:rPr>
                <w:rFonts w:asciiTheme="majorHAnsi" w:hAnsiTheme="majorHAnsi" w:cs="Courier New"/>
                <w:sz w:val="16"/>
                <w:szCs w:val="18"/>
              </w:rPr>
              <w:t xml:space="preserve">, </w:t>
            </w:r>
            <w:r w:rsidRPr="00732C34">
              <w:rPr>
                <w:rFonts w:asciiTheme="majorHAnsi" w:hAnsiTheme="majorHAnsi" w:cs="Courier New"/>
                <w:sz w:val="16"/>
                <w:szCs w:val="18"/>
              </w:rPr>
              <w:t>custodian</w:t>
            </w:r>
            <w:r w:rsidR="00FC0BE5">
              <w:rPr>
                <w:rFonts w:asciiTheme="majorHAnsi" w:hAnsiTheme="majorHAnsi" w:cs="Courier New"/>
                <w:sz w:val="16"/>
                <w:szCs w:val="18"/>
              </w:rPr>
              <w:t>, and</w:t>
            </w:r>
            <w:r w:rsidRPr="00732C34">
              <w:rPr>
                <w:rFonts w:asciiTheme="majorHAnsi" w:hAnsiTheme="majorHAnsi" w:cs="Courier New"/>
                <w:sz w:val="16"/>
                <w:szCs w:val="18"/>
              </w:rPr>
              <w:t>/</w:t>
            </w:r>
            <w:r w:rsidR="00FC0BE5">
              <w:rPr>
                <w:rFonts w:asciiTheme="majorHAnsi" w:hAnsiTheme="majorHAnsi" w:cs="Courier New"/>
                <w:sz w:val="16"/>
                <w:szCs w:val="18"/>
              </w:rPr>
              <w:t xml:space="preserve"> or </w:t>
            </w:r>
            <w:r w:rsidRPr="00732C34">
              <w:rPr>
                <w:rFonts w:asciiTheme="majorHAnsi" w:hAnsiTheme="majorHAnsi" w:cs="Courier New"/>
                <w:sz w:val="16"/>
                <w:szCs w:val="18"/>
              </w:rPr>
              <w:t xml:space="preserve">depository accounts for the Client </w:t>
            </w:r>
            <w:r w:rsidR="00FC0BE5">
              <w:rPr>
                <w:rFonts w:asciiTheme="majorHAnsi" w:hAnsiTheme="majorHAnsi" w:cs="Courier New"/>
                <w:sz w:val="16"/>
                <w:szCs w:val="18"/>
              </w:rPr>
              <w:t>under</w:t>
            </w:r>
            <w:r w:rsidRPr="00732C34">
              <w:rPr>
                <w:rFonts w:asciiTheme="majorHAnsi" w:hAnsiTheme="majorHAnsi" w:cs="Courier New"/>
                <w:sz w:val="16"/>
                <w:szCs w:val="18"/>
              </w:rPr>
              <w:t xml:space="preserve"> tripartite agreements between the Client, the Investment Manager and </w:t>
            </w:r>
            <w:r w:rsidR="00FC0BE5">
              <w:rPr>
                <w:rFonts w:asciiTheme="majorHAnsi" w:hAnsiTheme="majorHAnsi" w:cs="Courier New"/>
                <w:sz w:val="16"/>
                <w:szCs w:val="18"/>
              </w:rPr>
              <w:t>a</w:t>
            </w:r>
            <w:r w:rsidR="00FC0BE5" w:rsidRPr="00732C34">
              <w:rPr>
                <w:rFonts w:asciiTheme="majorHAnsi" w:hAnsiTheme="majorHAnsi" w:cs="Courier New"/>
                <w:sz w:val="16"/>
                <w:szCs w:val="18"/>
              </w:rPr>
              <w:t xml:space="preserve"> </w:t>
            </w:r>
            <w:r w:rsidRPr="00732C34">
              <w:rPr>
                <w:rFonts w:asciiTheme="majorHAnsi" w:hAnsiTheme="majorHAnsi" w:cs="Courier New"/>
                <w:sz w:val="16"/>
                <w:szCs w:val="18"/>
              </w:rPr>
              <w:t>financial institution.</w:t>
            </w:r>
          </w:p>
          <w:p w14:paraId="5230AFD9" w14:textId="17206440" w:rsidR="009130F2" w:rsidRPr="009130F2" w:rsidRDefault="009130F2" w:rsidP="009A1914">
            <w:pPr>
              <w:pStyle w:val="a7"/>
              <w:widowControl w:val="0"/>
              <w:numPr>
                <w:ilvl w:val="1"/>
                <w:numId w:val="2"/>
              </w:numPr>
              <w:jc w:val="both"/>
              <w:rPr>
                <w:rFonts w:asciiTheme="majorHAnsi" w:hAnsiTheme="majorHAnsi" w:cs="Courier New"/>
                <w:sz w:val="16"/>
                <w:szCs w:val="18"/>
              </w:rPr>
            </w:pPr>
            <w:r w:rsidRPr="009130F2">
              <w:rPr>
                <w:rFonts w:asciiTheme="majorHAnsi" w:hAnsiTheme="majorHAnsi" w:cs="Courier New"/>
                <w:sz w:val="16"/>
                <w:szCs w:val="18"/>
              </w:rPr>
              <w:t xml:space="preserve">The Investment Manager </w:t>
            </w:r>
            <w:r w:rsidR="00FC0BE5">
              <w:rPr>
                <w:rFonts w:asciiTheme="majorHAnsi" w:hAnsiTheme="majorHAnsi" w:cs="Courier New"/>
                <w:sz w:val="16"/>
                <w:szCs w:val="18"/>
              </w:rPr>
              <w:t>shall</w:t>
            </w:r>
            <w:r w:rsidRPr="009130F2">
              <w:rPr>
                <w:rFonts w:asciiTheme="majorHAnsi" w:hAnsiTheme="majorHAnsi" w:cs="Courier New"/>
                <w:sz w:val="16"/>
                <w:szCs w:val="18"/>
              </w:rPr>
              <w:t>:</w:t>
            </w:r>
          </w:p>
          <w:p w14:paraId="4218F89D" w14:textId="50B2B0C8" w:rsidR="009130F2" w:rsidRDefault="009130F2" w:rsidP="00F142FA">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 xml:space="preserve">Perform timely and high-quality investment management of assets </w:t>
            </w:r>
            <w:r w:rsidR="00FC0BE5" w:rsidRPr="00FC0BE5">
              <w:rPr>
                <w:rFonts w:asciiTheme="majorHAnsi" w:hAnsiTheme="majorHAnsi" w:cs="Courier New"/>
                <w:sz w:val="16"/>
                <w:szCs w:val="18"/>
              </w:rPr>
              <w:t xml:space="preserve">for and on behalf </w:t>
            </w:r>
            <w:r w:rsidRPr="009130F2">
              <w:rPr>
                <w:rFonts w:asciiTheme="majorHAnsi" w:hAnsiTheme="majorHAnsi" w:cs="Courier New"/>
                <w:sz w:val="16"/>
                <w:szCs w:val="18"/>
              </w:rPr>
              <w:t>of the Client and in accordance with the Client's Investment Declaration and this Agreement.</w:t>
            </w:r>
          </w:p>
          <w:p w14:paraId="3A00DBF9" w14:textId="77777777" w:rsidR="00F142FA" w:rsidRPr="00732C34" w:rsidRDefault="00F142FA" w:rsidP="00F142FA">
            <w:pPr>
              <w:pStyle w:val="a7"/>
              <w:widowControl w:val="0"/>
              <w:ind w:left="425"/>
              <w:jc w:val="both"/>
              <w:rPr>
                <w:rFonts w:asciiTheme="majorHAnsi" w:hAnsiTheme="majorHAnsi" w:cs="Courier New"/>
                <w:sz w:val="16"/>
                <w:szCs w:val="18"/>
              </w:rPr>
            </w:pPr>
          </w:p>
          <w:p w14:paraId="53066850" w14:textId="7234D812" w:rsidR="009130F2" w:rsidRDefault="009130F2" w:rsidP="00F142FA">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Perform any kind of operations with the Client's assets in accordance with the Investment Declaration on the Client</w:t>
            </w:r>
            <w:r w:rsidR="004B37CF">
              <w:rPr>
                <w:rFonts w:asciiTheme="majorHAnsi" w:hAnsiTheme="majorHAnsi" w:cs="Courier New"/>
                <w:sz w:val="16"/>
                <w:szCs w:val="18"/>
              </w:rPr>
              <w:t xml:space="preserve">s’ brokerage, banking, custodian and depository </w:t>
            </w:r>
            <w:r w:rsidRPr="009130F2">
              <w:rPr>
                <w:rFonts w:asciiTheme="majorHAnsi" w:hAnsiTheme="majorHAnsi" w:cs="Courier New"/>
                <w:sz w:val="16"/>
                <w:szCs w:val="18"/>
              </w:rPr>
              <w:t>account</w:t>
            </w:r>
            <w:r w:rsidR="00F142FA">
              <w:rPr>
                <w:rFonts w:asciiTheme="majorHAnsi" w:hAnsiTheme="majorHAnsi" w:cs="Courier New"/>
                <w:sz w:val="16"/>
                <w:szCs w:val="18"/>
              </w:rPr>
              <w:t>s</w:t>
            </w:r>
            <w:r w:rsidR="004B37CF">
              <w:rPr>
                <w:rFonts w:asciiTheme="majorHAnsi" w:hAnsiTheme="majorHAnsi" w:cs="Courier New"/>
                <w:sz w:val="16"/>
                <w:szCs w:val="18"/>
              </w:rPr>
              <w:t xml:space="preserve"> under Investment Manager’s </w:t>
            </w:r>
            <w:r w:rsidR="00402B2E">
              <w:rPr>
                <w:rFonts w:asciiTheme="majorHAnsi" w:hAnsiTheme="majorHAnsi" w:cs="Courier New"/>
                <w:sz w:val="16"/>
                <w:szCs w:val="18"/>
              </w:rPr>
              <w:t>control, with the list of accounts set in Schedule</w:t>
            </w:r>
            <w:r w:rsidR="008B7D4E">
              <w:rPr>
                <w:rFonts w:asciiTheme="majorHAnsi" w:hAnsiTheme="majorHAnsi" w:cs="Courier New"/>
                <w:sz w:val="16"/>
                <w:szCs w:val="18"/>
              </w:rPr>
              <w:t>s</w:t>
            </w:r>
            <w:r w:rsidR="00402B2E">
              <w:rPr>
                <w:rFonts w:asciiTheme="majorHAnsi" w:hAnsiTheme="majorHAnsi" w:cs="Courier New"/>
                <w:sz w:val="16"/>
                <w:szCs w:val="18"/>
              </w:rPr>
              <w:t xml:space="preserve"> </w:t>
            </w:r>
            <w:r w:rsidR="008B7D4E">
              <w:rPr>
                <w:rFonts w:asciiTheme="majorHAnsi" w:hAnsiTheme="majorHAnsi" w:cs="Courier New"/>
                <w:sz w:val="16"/>
                <w:szCs w:val="18"/>
              </w:rPr>
              <w:t>3</w:t>
            </w:r>
            <w:r w:rsidRPr="009130F2">
              <w:rPr>
                <w:rFonts w:asciiTheme="majorHAnsi" w:hAnsiTheme="majorHAnsi" w:cs="Courier New"/>
                <w:sz w:val="16"/>
                <w:szCs w:val="18"/>
              </w:rPr>
              <w:t>.</w:t>
            </w:r>
          </w:p>
          <w:p w14:paraId="7700DA42" w14:textId="77777777" w:rsidR="00402B2E" w:rsidRPr="00402B2E" w:rsidRDefault="00402B2E" w:rsidP="00402B2E">
            <w:pPr>
              <w:widowControl w:val="0"/>
              <w:jc w:val="both"/>
              <w:rPr>
                <w:rFonts w:asciiTheme="majorHAnsi" w:hAnsiTheme="majorHAnsi" w:cs="Courier New"/>
                <w:sz w:val="16"/>
                <w:szCs w:val="18"/>
              </w:rPr>
            </w:pPr>
          </w:p>
          <w:p w14:paraId="297D6AEA" w14:textId="02BC8CE3" w:rsidR="009130F2" w:rsidRDefault="009130F2" w:rsidP="00F142FA">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Analyze the Clients’ investment portfolio.</w:t>
            </w:r>
          </w:p>
          <w:p w14:paraId="7459CAF1" w14:textId="77777777" w:rsidR="00402B2E" w:rsidRPr="00402B2E" w:rsidRDefault="00402B2E" w:rsidP="00402B2E">
            <w:pPr>
              <w:widowControl w:val="0"/>
              <w:jc w:val="both"/>
              <w:rPr>
                <w:rFonts w:asciiTheme="majorHAnsi" w:hAnsiTheme="majorHAnsi" w:cs="Courier New"/>
                <w:sz w:val="16"/>
                <w:szCs w:val="18"/>
              </w:rPr>
            </w:pPr>
          </w:p>
          <w:p w14:paraId="4B7B5B2A" w14:textId="70522E8F" w:rsidR="009130F2" w:rsidRPr="009130F2" w:rsidRDefault="009130F2" w:rsidP="009A1914">
            <w:pPr>
              <w:pStyle w:val="a7"/>
              <w:widowControl w:val="0"/>
              <w:numPr>
                <w:ilvl w:val="1"/>
                <w:numId w:val="2"/>
              </w:numPr>
              <w:jc w:val="both"/>
              <w:rPr>
                <w:rFonts w:asciiTheme="majorHAnsi" w:hAnsiTheme="majorHAnsi" w:cs="Courier New"/>
                <w:sz w:val="16"/>
                <w:szCs w:val="18"/>
              </w:rPr>
            </w:pPr>
            <w:r w:rsidRPr="009130F2">
              <w:rPr>
                <w:rFonts w:asciiTheme="majorHAnsi" w:hAnsiTheme="majorHAnsi" w:cs="Courier New"/>
                <w:sz w:val="16"/>
                <w:szCs w:val="18"/>
              </w:rPr>
              <w:t xml:space="preserve">The Client </w:t>
            </w:r>
            <w:r w:rsidR="00FC0BE5">
              <w:rPr>
                <w:rFonts w:asciiTheme="majorHAnsi" w:hAnsiTheme="majorHAnsi" w:cs="Courier New"/>
                <w:sz w:val="16"/>
                <w:szCs w:val="18"/>
              </w:rPr>
              <w:t>may</w:t>
            </w:r>
            <w:r w:rsidRPr="009130F2">
              <w:rPr>
                <w:rFonts w:asciiTheme="majorHAnsi" w:hAnsiTheme="majorHAnsi" w:cs="Courier New"/>
                <w:sz w:val="16"/>
                <w:szCs w:val="18"/>
              </w:rPr>
              <w:t>:</w:t>
            </w:r>
          </w:p>
          <w:p w14:paraId="56653106" w14:textId="41B53A4B" w:rsidR="009130F2" w:rsidRPr="009130F2" w:rsidRDefault="009130F2" w:rsidP="00402B2E">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 xml:space="preserve">Receive from the Investment Manager all the necessary information and documents related to the </w:t>
            </w:r>
            <w:r w:rsidR="00350B29">
              <w:rPr>
                <w:rFonts w:asciiTheme="majorHAnsi" w:hAnsiTheme="majorHAnsi" w:cs="Courier New"/>
                <w:sz w:val="16"/>
                <w:szCs w:val="18"/>
              </w:rPr>
              <w:t>scope</w:t>
            </w:r>
            <w:r w:rsidR="00350B29" w:rsidRPr="009130F2">
              <w:rPr>
                <w:rFonts w:asciiTheme="majorHAnsi" w:hAnsiTheme="majorHAnsi" w:cs="Courier New"/>
                <w:sz w:val="16"/>
                <w:szCs w:val="18"/>
              </w:rPr>
              <w:t xml:space="preserve"> </w:t>
            </w:r>
            <w:r w:rsidRPr="009130F2">
              <w:rPr>
                <w:rFonts w:asciiTheme="majorHAnsi" w:hAnsiTheme="majorHAnsi" w:cs="Courier New"/>
                <w:sz w:val="16"/>
                <w:szCs w:val="18"/>
              </w:rPr>
              <w:t>of this Agreement.</w:t>
            </w:r>
          </w:p>
          <w:p w14:paraId="1520F3FD" w14:textId="4DD97DCE" w:rsidR="009130F2" w:rsidRPr="009130F2" w:rsidRDefault="009130F2" w:rsidP="00402B2E">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Coordinate and amend the Investment Declaration with the Investment Manager.</w:t>
            </w:r>
          </w:p>
          <w:p w14:paraId="77933B08" w14:textId="77777777" w:rsidR="00CC278B" w:rsidRDefault="009130F2" w:rsidP="00CC278B">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Receive reports on the operations and status of the Client's assets.</w:t>
            </w:r>
          </w:p>
          <w:p w14:paraId="38C77EFC" w14:textId="304597EE" w:rsidR="009130F2" w:rsidRPr="00CC278B" w:rsidRDefault="003E1C07" w:rsidP="00CC278B">
            <w:pPr>
              <w:pStyle w:val="a7"/>
              <w:widowControl w:val="0"/>
              <w:numPr>
                <w:ilvl w:val="1"/>
                <w:numId w:val="2"/>
              </w:numPr>
              <w:jc w:val="both"/>
              <w:rPr>
                <w:rFonts w:asciiTheme="majorHAnsi" w:hAnsiTheme="majorHAnsi" w:cs="Courier New"/>
                <w:sz w:val="16"/>
                <w:szCs w:val="18"/>
              </w:rPr>
            </w:pPr>
            <w:r>
              <w:rPr>
                <w:rFonts w:asciiTheme="majorHAnsi" w:hAnsiTheme="majorHAnsi" w:cs="Courier New"/>
                <w:sz w:val="16"/>
                <w:szCs w:val="18"/>
              </w:rPr>
              <w:lastRenderedPageBreak/>
              <w:t>The Client</w:t>
            </w:r>
            <w:r w:rsidR="009130F2" w:rsidRPr="00CC278B">
              <w:rPr>
                <w:rFonts w:asciiTheme="majorHAnsi" w:hAnsiTheme="majorHAnsi" w:cs="Courier New"/>
                <w:sz w:val="16"/>
                <w:szCs w:val="18"/>
              </w:rPr>
              <w:t xml:space="preserve"> </w:t>
            </w:r>
            <w:r>
              <w:rPr>
                <w:rFonts w:asciiTheme="majorHAnsi" w:hAnsiTheme="majorHAnsi" w:cs="Courier New"/>
                <w:sz w:val="16"/>
                <w:szCs w:val="18"/>
              </w:rPr>
              <w:t>shall</w:t>
            </w:r>
            <w:r w:rsidR="009130F2" w:rsidRPr="00CC278B">
              <w:rPr>
                <w:rFonts w:asciiTheme="majorHAnsi" w:hAnsiTheme="majorHAnsi" w:cs="Courier New"/>
                <w:sz w:val="16"/>
                <w:szCs w:val="18"/>
              </w:rPr>
              <w:t>:</w:t>
            </w:r>
          </w:p>
          <w:p w14:paraId="585F4D48" w14:textId="263A4DFD" w:rsidR="009130F2" w:rsidRDefault="009130F2" w:rsidP="00402B2E">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Pay remuneration to the Investment Manager in the order and terms provided for in this Agreement.</w:t>
            </w:r>
          </w:p>
          <w:p w14:paraId="4622C0DD" w14:textId="77777777" w:rsidR="00402B2E" w:rsidRPr="009130F2" w:rsidRDefault="00402B2E" w:rsidP="00402B2E">
            <w:pPr>
              <w:pStyle w:val="a7"/>
              <w:widowControl w:val="0"/>
              <w:ind w:left="425"/>
              <w:jc w:val="both"/>
              <w:rPr>
                <w:rFonts w:asciiTheme="majorHAnsi" w:hAnsiTheme="majorHAnsi" w:cs="Courier New"/>
                <w:sz w:val="16"/>
                <w:szCs w:val="18"/>
              </w:rPr>
            </w:pPr>
          </w:p>
          <w:p w14:paraId="6176B628" w14:textId="2F8EB77A" w:rsidR="00CC278B" w:rsidRDefault="009130F2" w:rsidP="00CC278B">
            <w:pPr>
              <w:pStyle w:val="a7"/>
              <w:widowControl w:val="0"/>
              <w:numPr>
                <w:ilvl w:val="2"/>
                <w:numId w:val="2"/>
              </w:numPr>
              <w:jc w:val="both"/>
              <w:rPr>
                <w:rFonts w:asciiTheme="majorHAnsi" w:hAnsiTheme="majorHAnsi" w:cs="Courier New"/>
                <w:sz w:val="16"/>
                <w:szCs w:val="18"/>
              </w:rPr>
            </w:pPr>
            <w:r w:rsidRPr="009130F2">
              <w:rPr>
                <w:rFonts w:asciiTheme="majorHAnsi" w:hAnsiTheme="majorHAnsi" w:cs="Courier New"/>
                <w:sz w:val="16"/>
                <w:szCs w:val="18"/>
              </w:rPr>
              <w:t xml:space="preserve">If the Investment Manager provides </w:t>
            </w:r>
            <w:r w:rsidR="003E1C07">
              <w:rPr>
                <w:rFonts w:asciiTheme="majorHAnsi" w:hAnsiTheme="majorHAnsi" w:cs="Courier New"/>
                <w:sz w:val="16"/>
                <w:szCs w:val="18"/>
              </w:rPr>
              <w:t>a</w:t>
            </w:r>
            <w:r w:rsidR="003E1C07" w:rsidRPr="009130F2">
              <w:rPr>
                <w:rFonts w:asciiTheme="majorHAnsi" w:hAnsiTheme="majorHAnsi" w:cs="Courier New"/>
                <w:sz w:val="16"/>
                <w:szCs w:val="18"/>
              </w:rPr>
              <w:t xml:space="preserve"> </w:t>
            </w:r>
            <w:r w:rsidRPr="009130F2">
              <w:rPr>
                <w:rFonts w:asciiTheme="majorHAnsi" w:hAnsiTheme="majorHAnsi" w:cs="Courier New"/>
                <w:sz w:val="16"/>
                <w:szCs w:val="18"/>
              </w:rPr>
              <w:t xml:space="preserve">Certificate of Services Rendered (the </w:t>
            </w:r>
            <w:r w:rsidR="003E1C07">
              <w:rPr>
                <w:rFonts w:asciiTheme="majorHAnsi" w:hAnsiTheme="majorHAnsi" w:cs="Courier New"/>
                <w:sz w:val="16"/>
                <w:szCs w:val="18"/>
              </w:rPr>
              <w:t>“</w:t>
            </w:r>
            <w:r w:rsidRPr="009130F2">
              <w:rPr>
                <w:rFonts w:asciiTheme="majorHAnsi" w:hAnsiTheme="majorHAnsi" w:cs="Courier New"/>
                <w:sz w:val="16"/>
                <w:szCs w:val="18"/>
              </w:rPr>
              <w:t>Certificate</w:t>
            </w:r>
            <w:r w:rsidR="003E1C07">
              <w:rPr>
                <w:rFonts w:asciiTheme="majorHAnsi" w:hAnsiTheme="majorHAnsi" w:cs="Courier New"/>
                <w:sz w:val="16"/>
                <w:szCs w:val="18"/>
              </w:rPr>
              <w:t>”</w:t>
            </w:r>
            <w:r w:rsidRPr="009130F2">
              <w:rPr>
                <w:rFonts w:asciiTheme="majorHAnsi" w:hAnsiTheme="majorHAnsi" w:cs="Courier New"/>
                <w:sz w:val="16"/>
                <w:szCs w:val="18"/>
              </w:rPr>
              <w:t>), sign and pay for it within 5 (five) business days from the date of receipt or provide a written motivated refusal to sign it at the specified time.</w:t>
            </w:r>
          </w:p>
          <w:p w14:paraId="5ADC4592" w14:textId="77777777" w:rsidR="003E1C07" w:rsidRDefault="003E1C07" w:rsidP="003E1C07">
            <w:pPr>
              <w:pStyle w:val="a7"/>
              <w:widowControl w:val="0"/>
              <w:ind w:left="425"/>
              <w:jc w:val="both"/>
              <w:rPr>
                <w:rFonts w:asciiTheme="majorHAnsi" w:hAnsiTheme="majorHAnsi" w:cs="Courier New"/>
                <w:sz w:val="16"/>
                <w:szCs w:val="18"/>
              </w:rPr>
            </w:pPr>
          </w:p>
          <w:p w14:paraId="2236F579" w14:textId="77777777" w:rsidR="00CC278B" w:rsidRPr="00CC278B" w:rsidRDefault="00CC278B" w:rsidP="00CC278B">
            <w:pPr>
              <w:pStyle w:val="a7"/>
              <w:rPr>
                <w:rFonts w:asciiTheme="majorHAnsi" w:hAnsiTheme="majorHAnsi" w:cs="Courier New"/>
                <w:sz w:val="16"/>
                <w:szCs w:val="18"/>
              </w:rPr>
            </w:pPr>
          </w:p>
          <w:p w14:paraId="69B919AB" w14:textId="7F971111" w:rsidR="009130F2" w:rsidRPr="00A616D7" w:rsidRDefault="009130F2" w:rsidP="00CC278B">
            <w:pPr>
              <w:pStyle w:val="a7"/>
              <w:widowControl w:val="0"/>
              <w:numPr>
                <w:ilvl w:val="0"/>
                <w:numId w:val="2"/>
              </w:numPr>
              <w:jc w:val="both"/>
              <w:rPr>
                <w:rFonts w:asciiTheme="majorHAnsi" w:hAnsiTheme="majorHAnsi" w:cs="Courier New"/>
                <w:b/>
                <w:bCs/>
                <w:sz w:val="16"/>
                <w:szCs w:val="18"/>
              </w:rPr>
            </w:pPr>
            <w:r w:rsidRPr="00A616D7">
              <w:rPr>
                <w:rFonts w:asciiTheme="majorHAnsi" w:hAnsiTheme="majorHAnsi" w:cs="Courier New"/>
                <w:b/>
                <w:bCs/>
                <w:sz w:val="16"/>
                <w:szCs w:val="18"/>
              </w:rPr>
              <w:t>TERMS OF PAYMENTS</w:t>
            </w:r>
          </w:p>
          <w:p w14:paraId="7D1A9241" w14:textId="77777777" w:rsidR="009130F2" w:rsidRPr="009130F2" w:rsidRDefault="009130F2" w:rsidP="00402B2E">
            <w:pPr>
              <w:pStyle w:val="a7"/>
              <w:widowControl w:val="0"/>
              <w:ind w:left="425"/>
              <w:jc w:val="both"/>
              <w:rPr>
                <w:rFonts w:asciiTheme="majorHAnsi" w:hAnsiTheme="majorHAnsi" w:cs="Courier New"/>
                <w:sz w:val="16"/>
                <w:szCs w:val="18"/>
              </w:rPr>
            </w:pPr>
          </w:p>
          <w:p w14:paraId="7F69BF58" w14:textId="77312222" w:rsidR="009130F2" w:rsidRPr="009130F2" w:rsidRDefault="009130F2" w:rsidP="008C2BCA">
            <w:pPr>
              <w:pStyle w:val="a7"/>
              <w:widowControl w:val="0"/>
              <w:numPr>
                <w:ilvl w:val="1"/>
                <w:numId w:val="2"/>
              </w:numPr>
              <w:jc w:val="both"/>
              <w:rPr>
                <w:rFonts w:asciiTheme="majorHAnsi" w:hAnsiTheme="majorHAnsi" w:cs="Courier New"/>
                <w:sz w:val="16"/>
                <w:szCs w:val="18"/>
              </w:rPr>
            </w:pPr>
            <w:r w:rsidRPr="009130F2">
              <w:rPr>
                <w:rFonts w:asciiTheme="majorHAnsi" w:hAnsiTheme="majorHAnsi" w:cs="Courier New"/>
                <w:sz w:val="16"/>
                <w:szCs w:val="18"/>
              </w:rPr>
              <w:t>Fees of the Investment Manager:</w:t>
            </w:r>
          </w:p>
          <w:p w14:paraId="16DE9D5D" w14:textId="738B57A1" w:rsidR="009130F2" w:rsidRPr="009130F2" w:rsidRDefault="00DC1A05" w:rsidP="008C2BCA">
            <w:pPr>
              <w:pStyle w:val="a7"/>
              <w:widowControl w:val="0"/>
              <w:numPr>
                <w:ilvl w:val="2"/>
                <w:numId w:val="2"/>
              </w:numPr>
              <w:jc w:val="both"/>
              <w:rPr>
                <w:rFonts w:asciiTheme="majorHAnsi" w:hAnsiTheme="majorHAnsi" w:cs="Courier New"/>
                <w:sz w:val="16"/>
                <w:szCs w:val="18"/>
              </w:rPr>
            </w:pPr>
            <w:r>
              <w:rPr>
                <w:rFonts w:asciiTheme="majorHAnsi" w:hAnsiTheme="majorHAnsi" w:cs="Courier New"/>
                <w:sz w:val="16"/>
                <w:szCs w:val="18"/>
              </w:rPr>
              <w:t>Performance Fee</w:t>
            </w:r>
            <w:r w:rsidR="009130F2" w:rsidRPr="009130F2">
              <w:rPr>
                <w:rFonts w:asciiTheme="majorHAnsi" w:hAnsiTheme="majorHAnsi" w:cs="Courier New"/>
                <w:sz w:val="16"/>
                <w:szCs w:val="18"/>
              </w:rPr>
              <w:t xml:space="preserve"> </w:t>
            </w:r>
            <w:r w:rsidR="00402B2E">
              <w:rPr>
                <w:rFonts w:asciiTheme="majorHAnsi" w:hAnsiTheme="majorHAnsi" w:cs="Courier New"/>
                <w:sz w:val="16"/>
                <w:szCs w:val="18"/>
              </w:rPr>
              <w:t>–</w:t>
            </w:r>
            <w:r w:rsidR="009130F2" w:rsidRPr="009130F2">
              <w:rPr>
                <w:rFonts w:asciiTheme="majorHAnsi" w:hAnsiTheme="majorHAnsi" w:cs="Courier New"/>
                <w:sz w:val="16"/>
                <w:szCs w:val="18"/>
              </w:rPr>
              <w:t xml:space="preserve"> </w:t>
            </w:r>
            <w:r w:rsidR="00402B2E">
              <w:rPr>
                <w:rFonts w:asciiTheme="majorHAnsi" w:hAnsiTheme="majorHAnsi" w:cs="Courier New"/>
                <w:sz w:val="16"/>
                <w:szCs w:val="18"/>
              </w:rPr>
              <w:t xml:space="preserve">is </w:t>
            </w:r>
            <w:r w:rsidR="009130F2" w:rsidRPr="009130F2">
              <w:rPr>
                <w:rFonts w:asciiTheme="majorHAnsi" w:hAnsiTheme="majorHAnsi" w:cs="Courier New"/>
                <w:sz w:val="16"/>
                <w:szCs w:val="18"/>
              </w:rPr>
              <w:t xml:space="preserve">payable </w:t>
            </w:r>
            <w:r w:rsidR="00402B2E">
              <w:rPr>
                <w:rFonts w:asciiTheme="majorHAnsi" w:hAnsiTheme="majorHAnsi" w:cs="Courier New"/>
                <w:sz w:val="16"/>
                <w:szCs w:val="18"/>
              </w:rPr>
              <w:t>quarterly. It is</w:t>
            </w:r>
            <w:r w:rsidR="009130F2" w:rsidRPr="009130F2">
              <w:rPr>
                <w:rFonts w:asciiTheme="majorHAnsi" w:hAnsiTheme="majorHAnsi" w:cs="Courier New"/>
                <w:sz w:val="16"/>
                <w:szCs w:val="18"/>
              </w:rPr>
              <w:t xml:space="preserve"> calculated as a percentage of </w:t>
            </w:r>
            <w:r w:rsidR="00402B2E">
              <w:rPr>
                <w:rFonts w:asciiTheme="majorHAnsi" w:hAnsiTheme="majorHAnsi" w:cs="Courier New"/>
                <w:sz w:val="16"/>
                <w:szCs w:val="18"/>
              </w:rPr>
              <w:t xml:space="preserve">the investment income earned for the Client </w:t>
            </w:r>
            <w:r w:rsidR="007C2096">
              <w:rPr>
                <w:rFonts w:asciiTheme="majorHAnsi" w:hAnsiTheme="majorHAnsi" w:cs="Courier New"/>
                <w:sz w:val="16"/>
                <w:szCs w:val="18"/>
              </w:rPr>
              <w:t>and set out in</w:t>
            </w:r>
            <w:r w:rsidR="00402B2E">
              <w:rPr>
                <w:rFonts w:asciiTheme="majorHAnsi" w:hAnsiTheme="majorHAnsi" w:cs="Courier New"/>
                <w:sz w:val="16"/>
                <w:szCs w:val="18"/>
              </w:rPr>
              <w:t xml:space="preserve"> Schedule </w:t>
            </w:r>
            <w:r w:rsidR="008B7D4E">
              <w:rPr>
                <w:rFonts w:asciiTheme="majorHAnsi" w:hAnsiTheme="majorHAnsi" w:cs="Courier New"/>
                <w:sz w:val="16"/>
                <w:szCs w:val="18"/>
              </w:rPr>
              <w:t>4</w:t>
            </w:r>
            <w:r w:rsidR="00402B2E">
              <w:rPr>
                <w:rFonts w:asciiTheme="majorHAnsi" w:hAnsiTheme="majorHAnsi" w:cs="Courier New"/>
                <w:sz w:val="16"/>
                <w:szCs w:val="18"/>
              </w:rPr>
              <w:t xml:space="preserve">. </w:t>
            </w:r>
            <w:r w:rsidR="009130F2" w:rsidRPr="009130F2">
              <w:rPr>
                <w:rFonts w:asciiTheme="majorHAnsi" w:hAnsiTheme="majorHAnsi" w:cs="Courier New"/>
                <w:sz w:val="16"/>
                <w:szCs w:val="18"/>
              </w:rPr>
              <w:t xml:space="preserve">The Performance Fee is due as of the first business day of each calendar </w:t>
            </w:r>
            <w:r w:rsidR="00402B2E">
              <w:rPr>
                <w:rFonts w:asciiTheme="majorHAnsi" w:hAnsiTheme="majorHAnsi" w:cs="Courier New"/>
                <w:sz w:val="16"/>
                <w:szCs w:val="18"/>
              </w:rPr>
              <w:t xml:space="preserve">quarter </w:t>
            </w:r>
            <w:r w:rsidR="009130F2" w:rsidRPr="009130F2">
              <w:rPr>
                <w:rFonts w:asciiTheme="majorHAnsi" w:hAnsiTheme="majorHAnsi" w:cs="Courier New"/>
                <w:sz w:val="16"/>
                <w:szCs w:val="18"/>
              </w:rPr>
              <w:t>and is payable to the Investment Manager within ten (</w:t>
            </w:r>
            <w:r w:rsidR="008C3C4C" w:rsidRPr="007D51C4">
              <w:rPr>
                <w:rFonts w:asciiTheme="majorHAnsi" w:hAnsiTheme="majorHAnsi" w:cs="Courier New"/>
                <w:sz w:val="16"/>
                <w:szCs w:val="18"/>
              </w:rPr>
              <w:t>10</w:t>
            </w:r>
            <w:r w:rsidR="009130F2" w:rsidRPr="009130F2">
              <w:rPr>
                <w:rFonts w:asciiTheme="majorHAnsi" w:hAnsiTheme="majorHAnsi" w:cs="Courier New"/>
                <w:sz w:val="16"/>
                <w:szCs w:val="18"/>
              </w:rPr>
              <w:t>) business days thereafter.</w:t>
            </w:r>
            <w:r w:rsidR="00F1587C">
              <w:rPr>
                <w:rFonts w:asciiTheme="majorHAnsi" w:hAnsiTheme="majorHAnsi" w:cs="Courier New"/>
                <w:sz w:val="16"/>
                <w:szCs w:val="18"/>
              </w:rPr>
              <w:t xml:space="preserve"> The </w:t>
            </w:r>
            <w:r>
              <w:rPr>
                <w:rFonts w:asciiTheme="majorHAnsi" w:hAnsiTheme="majorHAnsi" w:cs="Courier New"/>
                <w:sz w:val="16"/>
                <w:szCs w:val="18"/>
              </w:rPr>
              <w:t>Performance Fee</w:t>
            </w:r>
            <w:r w:rsidR="00F1587C">
              <w:rPr>
                <w:rFonts w:asciiTheme="majorHAnsi" w:hAnsiTheme="majorHAnsi" w:cs="Courier New"/>
                <w:sz w:val="16"/>
                <w:szCs w:val="18"/>
              </w:rPr>
              <w:t xml:space="preserve"> rate is set by the Investment Declaration in Schedule </w:t>
            </w:r>
            <w:r w:rsidR="008B7D4E">
              <w:rPr>
                <w:rFonts w:asciiTheme="majorHAnsi" w:hAnsiTheme="majorHAnsi" w:cs="Courier New"/>
                <w:sz w:val="16"/>
                <w:szCs w:val="18"/>
              </w:rPr>
              <w:t>3</w:t>
            </w:r>
            <w:r w:rsidR="00F1587C">
              <w:rPr>
                <w:rFonts w:asciiTheme="majorHAnsi" w:hAnsiTheme="majorHAnsi" w:cs="Courier New"/>
                <w:sz w:val="16"/>
                <w:szCs w:val="18"/>
              </w:rPr>
              <w:t>.</w:t>
            </w:r>
          </w:p>
          <w:p w14:paraId="7547BF24" w14:textId="77777777" w:rsidR="009130F2" w:rsidRDefault="009130F2" w:rsidP="00CC278B">
            <w:pPr>
              <w:pStyle w:val="a7"/>
              <w:widowControl w:val="0"/>
              <w:ind w:left="425"/>
              <w:jc w:val="both"/>
              <w:rPr>
                <w:rFonts w:asciiTheme="majorHAnsi" w:hAnsiTheme="majorHAnsi" w:cs="Courier New"/>
                <w:sz w:val="16"/>
                <w:szCs w:val="18"/>
              </w:rPr>
            </w:pPr>
          </w:p>
          <w:p w14:paraId="37958114" w14:textId="43ADA330" w:rsidR="009130F2" w:rsidRDefault="00DC1A05" w:rsidP="008C2BCA">
            <w:pPr>
              <w:pStyle w:val="a7"/>
              <w:widowControl w:val="0"/>
              <w:numPr>
                <w:ilvl w:val="2"/>
                <w:numId w:val="2"/>
              </w:numPr>
              <w:jc w:val="both"/>
              <w:rPr>
                <w:rFonts w:asciiTheme="majorHAnsi" w:hAnsiTheme="majorHAnsi" w:cs="Courier New"/>
                <w:sz w:val="16"/>
                <w:szCs w:val="18"/>
              </w:rPr>
            </w:pPr>
            <w:r>
              <w:rPr>
                <w:rFonts w:asciiTheme="majorHAnsi" w:hAnsiTheme="majorHAnsi" w:cs="Courier New"/>
                <w:sz w:val="16"/>
                <w:szCs w:val="18"/>
              </w:rPr>
              <w:t>Management Fee</w:t>
            </w:r>
            <w:r w:rsidR="009130F2" w:rsidRPr="009130F2">
              <w:rPr>
                <w:rFonts w:asciiTheme="majorHAnsi" w:hAnsiTheme="majorHAnsi" w:cs="Courier New"/>
                <w:sz w:val="16"/>
                <w:szCs w:val="18"/>
              </w:rPr>
              <w:t xml:space="preserve"> </w:t>
            </w:r>
            <w:r w:rsidR="008C2BCA">
              <w:rPr>
                <w:rFonts w:asciiTheme="majorHAnsi" w:hAnsiTheme="majorHAnsi" w:cs="Courier New"/>
                <w:sz w:val="16"/>
                <w:szCs w:val="18"/>
              </w:rPr>
              <w:t>–</w:t>
            </w:r>
            <w:r w:rsidR="009130F2" w:rsidRPr="009130F2">
              <w:rPr>
                <w:rFonts w:asciiTheme="majorHAnsi" w:hAnsiTheme="majorHAnsi" w:cs="Courier New"/>
                <w:sz w:val="16"/>
                <w:szCs w:val="18"/>
              </w:rPr>
              <w:t xml:space="preserve"> </w:t>
            </w:r>
            <w:r w:rsidR="008C2BCA">
              <w:rPr>
                <w:rFonts w:asciiTheme="majorHAnsi" w:hAnsiTheme="majorHAnsi" w:cs="Courier New"/>
                <w:sz w:val="16"/>
                <w:szCs w:val="18"/>
              </w:rPr>
              <w:t>is payable quarterly. It is</w:t>
            </w:r>
            <w:r w:rsidR="009130F2" w:rsidRPr="009130F2">
              <w:rPr>
                <w:rFonts w:asciiTheme="majorHAnsi" w:hAnsiTheme="majorHAnsi" w:cs="Courier New"/>
                <w:sz w:val="16"/>
                <w:szCs w:val="18"/>
              </w:rPr>
              <w:t xml:space="preserve"> calculated as a percentage of the Client’s net assets </w:t>
            </w:r>
            <w:r w:rsidR="00F1587C">
              <w:rPr>
                <w:rFonts w:asciiTheme="majorHAnsi" w:hAnsiTheme="majorHAnsi" w:cs="Courier New"/>
                <w:sz w:val="16"/>
                <w:szCs w:val="18"/>
              </w:rPr>
              <w:t xml:space="preserve">in accordance with Schedule </w:t>
            </w:r>
            <w:r w:rsidR="008B7D4E">
              <w:rPr>
                <w:rFonts w:asciiTheme="majorHAnsi" w:hAnsiTheme="majorHAnsi" w:cs="Courier New"/>
                <w:sz w:val="16"/>
                <w:szCs w:val="18"/>
              </w:rPr>
              <w:t>4</w:t>
            </w:r>
            <w:r w:rsidR="009130F2" w:rsidRPr="009130F2">
              <w:rPr>
                <w:rFonts w:asciiTheme="majorHAnsi" w:hAnsiTheme="majorHAnsi" w:cs="Courier New"/>
                <w:sz w:val="16"/>
                <w:szCs w:val="18"/>
              </w:rPr>
              <w:t xml:space="preserve">. Management Fee is charged when the fee becomes payable, regardless of the Investment Manager’s performance. The Management Fee is due as of the first Business Day of each calendar month and is payable to the Investment Manager within </w:t>
            </w:r>
            <w:r w:rsidR="00F1587C">
              <w:rPr>
                <w:rFonts w:asciiTheme="majorHAnsi" w:hAnsiTheme="majorHAnsi" w:cs="Courier New"/>
                <w:sz w:val="16"/>
                <w:szCs w:val="18"/>
              </w:rPr>
              <w:t>five</w:t>
            </w:r>
            <w:r w:rsidR="009130F2" w:rsidRPr="009130F2">
              <w:rPr>
                <w:rFonts w:asciiTheme="majorHAnsi" w:hAnsiTheme="majorHAnsi" w:cs="Courier New"/>
                <w:sz w:val="16"/>
                <w:szCs w:val="18"/>
              </w:rPr>
              <w:t xml:space="preserve"> (</w:t>
            </w:r>
            <w:r w:rsidR="00F1587C">
              <w:rPr>
                <w:rFonts w:asciiTheme="majorHAnsi" w:hAnsiTheme="majorHAnsi" w:cs="Courier New"/>
                <w:sz w:val="16"/>
                <w:szCs w:val="18"/>
              </w:rPr>
              <w:t>5)</w:t>
            </w:r>
            <w:r w:rsidR="009130F2" w:rsidRPr="009130F2">
              <w:rPr>
                <w:rFonts w:asciiTheme="majorHAnsi" w:hAnsiTheme="majorHAnsi" w:cs="Courier New"/>
                <w:sz w:val="16"/>
                <w:szCs w:val="18"/>
              </w:rPr>
              <w:t xml:space="preserve"> business days thereafter.</w:t>
            </w:r>
            <w:r w:rsidR="00544FB9">
              <w:rPr>
                <w:rFonts w:asciiTheme="majorHAnsi" w:hAnsiTheme="majorHAnsi" w:cs="Courier New"/>
                <w:sz w:val="16"/>
                <w:szCs w:val="18"/>
              </w:rPr>
              <w:t xml:space="preserve"> The </w:t>
            </w:r>
            <w:r>
              <w:rPr>
                <w:rFonts w:asciiTheme="majorHAnsi" w:hAnsiTheme="majorHAnsi" w:cs="Courier New"/>
                <w:sz w:val="16"/>
                <w:szCs w:val="18"/>
              </w:rPr>
              <w:t>Management Fee</w:t>
            </w:r>
            <w:r w:rsidR="00544FB9">
              <w:rPr>
                <w:rFonts w:asciiTheme="majorHAnsi" w:hAnsiTheme="majorHAnsi" w:cs="Courier New"/>
                <w:sz w:val="16"/>
                <w:szCs w:val="18"/>
              </w:rPr>
              <w:t xml:space="preserve"> rate is set by the Investment Declaration in Schedul</w:t>
            </w:r>
            <w:r w:rsidR="008B7D4E">
              <w:rPr>
                <w:rFonts w:asciiTheme="majorHAnsi" w:hAnsiTheme="majorHAnsi" w:cs="Courier New"/>
                <w:sz w:val="16"/>
                <w:szCs w:val="18"/>
              </w:rPr>
              <w:t>es 3</w:t>
            </w:r>
            <w:r w:rsidR="00544FB9">
              <w:rPr>
                <w:rFonts w:asciiTheme="majorHAnsi" w:hAnsiTheme="majorHAnsi" w:cs="Courier New"/>
                <w:sz w:val="16"/>
                <w:szCs w:val="18"/>
              </w:rPr>
              <w:t xml:space="preserve">. </w:t>
            </w:r>
            <w:r w:rsidR="006C6217" w:rsidRPr="006C6217">
              <w:rPr>
                <w:rFonts w:asciiTheme="majorHAnsi" w:hAnsiTheme="majorHAnsi" w:cs="Courier New"/>
                <w:sz w:val="16"/>
                <w:szCs w:val="18"/>
              </w:rPr>
              <w:t>The fee applies to the portfolio only from the second year of management.</w:t>
            </w:r>
          </w:p>
          <w:p w14:paraId="70F06F7E" w14:textId="77777777" w:rsidR="006C6217" w:rsidRPr="007D51C4" w:rsidRDefault="006C6217" w:rsidP="006C6217">
            <w:pPr>
              <w:pStyle w:val="a7"/>
              <w:widowControl w:val="0"/>
              <w:ind w:left="425"/>
              <w:jc w:val="both"/>
              <w:rPr>
                <w:rFonts w:asciiTheme="majorHAnsi" w:hAnsiTheme="majorHAnsi" w:cs="Courier New"/>
                <w:sz w:val="16"/>
                <w:szCs w:val="18"/>
              </w:rPr>
            </w:pPr>
          </w:p>
          <w:p w14:paraId="6B9C4F40" w14:textId="77777777" w:rsidR="008C3C4C" w:rsidRPr="008C3C4C" w:rsidRDefault="008C3C4C" w:rsidP="006C6217">
            <w:pPr>
              <w:pStyle w:val="a7"/>
              <w:widowControl w:val="0"/>
              <w:ind w:left="425"/>
              <w:jc w:val="both"/>
              <w:rPr>
                <w:rFonts w:asciiTheme="majorHAnsi" w:hAnsiTheme="majorHAnsi" w:cs="Courier New"/>
                <w:sz w:val="16"/>
                <w:szCs w:val="18"/>
              </w:rPr>
            </w:pPr>
          </w:p>
          <w:p w14:paraId="10307290" w14:textId="775A5142" w:rsidR="006C6217" w:rsidRPr="008B7D4E" w:rsidRDefault="006C6217" w:rsidP="001E4071">
            <w:pPr>
              <w:pStyle w:val="a7"/>
              <w:widowControl w:val="0"/>
              <w:numPr>
                <w:ilvl w:val="2"/>
                <w:numId w:val="2"/>
              </w:numPr>
              <w:jc w:val="both"/>
              <w:rPr>
                <w:rFonts w:asciiTheme="majorHAnsi" w:hAnsiTheme="majorHAnsi" w:cs="Courier New"/>
                <w:sz w:val="16"/>
                <w:szCs w:val="18"/>
              </w:rPr>
            </w:pPr>
            <w:r w:rsidRPr="008B7D4E">
              <w:rPr>
                <w:rFonts w:asciiTheme="majorHAnsi" w:hAnsiTheme="majorHAnsi" w:cs="Courier New"/>
                <w:sz w:val="16"/>
                <w:szCs w:val="18"/>
              </w:rPr>
              <w:t>Subscription fee</w:t>
            </w:r>
            <w:r w:rsidR="00B76A4C" w:rsidRPr="008B7D4E">
              <w:rPr>
                <w:rFonts w:asciiTheme="majorHAnsi" w:hAnsiTheme="majorHAnsi" w:cs="Courier New"/>
                <w:sz w:val="16"/>
                <w:szCs w:val="18"/>
              </w:rPr>
              <w:t xml:space="preserve"> is paid with every </w:t>
            </w:r>
            <w:r w:rsidR="00B05453" w:rsidRPr="008B7D4E">
              <w:rPr>
                <w:rFonts w:asciiTheme="majorHAnsi" w:hAnsiTheme="majorHAnsi" w:cs="Courier New"/>
                <w:sz w:val="16"/>
                <w:szCs w:val="18"/>
              </w:rPr>
              <w:t xml:space="preserve">contribution of assets. </w:t>
            </w:r>
            <w:r w:rsidR="002A0172" w:rsidRPr="008B7D4E">
              <w:rPr>
                <w:rFonts w:asciiTheme="majorHAnsi" w:hAnsiTheme="majorHAnsi" w:cs="Courier New"/>
                <w:sz w:val="16"/>
                <w:szCs w:val="18"/>
              </w:rPr>
              <w:t xml:space="preserve">The amount of the contribution to the portfolio is considered after deducting the Subscription fee. The </w:t>
            </w:r>
            <w:r w:rsidR="001E4071" w:rsidRPr="008B7D4E">
              <w:rPr>
                <w:rFonts w:asciiTheme="majorHAnsi" w:hAnsiTheme="majorHAnsi" w:cs="Courier New"/>
                <w:sz w:val="16"/>
                <w:szCs w:val="18"/>
              </w:rPr>
              <w:t xml:space="preserve">Subscription fee rate </w:t>
            </w:r>
            <w:r w:rsidR="002A0172" w:rsidRPr="008B7D4E">
              <w:rPr>
                <w:rFonts w:asciiTheme="majorHAnsi" w:hAnsiTheme="majorHAnsi" w:cs="Courier New"/>
                <w:sz w:val="16"/>
                <w:szCs w:val="18"/>
              </w:rPr>
              <w:t xml:space="preserve">is </w:t>
            </w:r>
            <w:r w:rsidR="001E4071" w:rsidRPr="008B7D4E">
              <w:rPr>
                <w:rFonts w:asciiTheme="majorHAnsi" w:hAnsiTheme="majorHAnsi" w:cs="Courier New"/>
                <w:sz w:val="16"/>
                <w:szCs w:val="18"/>
              </w:rPr>
              <w:t xml:space="preserve">set </w:t>
            </w:r>
            <w:r w:rsidR="002A0172" w:rsidRPr="008B7D4E">
              <w:rPr>
                <w:rFonts w:asciiTheme="majorHAnsi" w:hAnsiTheme="majorHAnsi" w:cs="Courier New"/>
                <w:sz w:val="16"/>
                <w:szCs w:val="18"/>
              </w:rPr>
              <w:t>by the Investment Declaration (</w:t>
            </w:r>
            <w:r w:rsidR="001E4071" w:rsidRPr="008B7D4E">
              <w:rPr>
                <w:rFonts w:asciiTheme="majorHAnsi" w:hAnsiTheme="majorHAnsi" w:cs="Courier New"/>
                <w:sz w:val="16"/>
                <w:szCs w:val="18"/>
              </w:rPr>
              <w:t>Schedule</w:t>
            </w:r>
            <w:r w:rsidR="008B7D4E" w:rsidRPr="008B7D4E">
              <w:rPr>
                <w:rFonts w:asciiTheme="majorHAnsi" w:hAnsiTheme="majorHAnsi" w:cs="Courier New"/>
                <w:sz w:val="16"/>
                <w:szCs w:val="18"/>
              </w:rPr>
              <w:t>s 3</w:t>
            </w:r>
            <w:r w:rsidR="002A0172" w:rsidRPr="008B7D4E">
              <w:rPr>
                <w:rFonts w:asciiTheme="majorHAnsi" w:hAnsiTheme="majorHAnsi" w:cs="Courier New"/>
                <w:sz w:val="16"/>
                <w:szCs w:val="18"/>
              </w:rPr>
              <w:t>).</w:t>
            </w:r>
          </w:p>
          <w:p w14:paraId="75F83F78" w14:textId="77777777" w:rsidR="008C3C4C" w:rsidRPr="007D51C4" w:rsidRDefault="008C3C4C" w:rsidP="00224A12">
            <w:pPr>
              <w:pStyle w:val="a7"/>
              <w:widowControl w:val="0"/>
              <w:ind w:left="425"/>
              <w:jc w:val="both"/>
              <w:rPr>
                <w:rFonts w:asciiTheme="majorHAnsi" w:hAnsiTheme="majorHAnsi" w:cs="Courier New"/>
                <w:sz w:val="16"/>
                <w:szCs w:val="18"/>
              </w:rPr>
            </w:pPr>
          </w:p>
          <w:p w14:paraId="142D6DD8" w14:textId="5AFEA477" w:rsidR="009C7328" w:rsidRDefault="009130F2" w:rsidP="009A1914">
            <w:pPr>
              <w:pStyle w:val="a7"/>
              <w:widowControl w:val="0"/>
              <w:numPr>
                <w:ilvl w:val="1"/>
                <w:numId w:val="2"/>
              </w:numPr>
              <w:jc w:val="both"/>
              <w:rPr>
                <w:rFonts w:asciiTheme="majorHAnsi" w:hAnsiTheme="majorHAnsi" w:cs="Courier New"/>
                <w:sz w:val="16"/>
                <w:szCs w:val="18"/>
              </w:rPr>
            </w:pPr>
            <w:r w:rsidRPr="009130F2">
              <w:rPr>
                <w:rFonts w:asciiTheme="majorHAnsi" w:hAnsiTheme="majorHAnsi" w:cs="Courier New"/>
                <w:sz w:val="16"/>
                <w:szCs w:val="18"/>
              </w:rPr>
              <w:t>In the event of losses on the Client’s accounts, the Investment Manager does not have any obligations to compensate for losses or fees received earlier.</w:t>
            </w:r>
          </w:p>
          <w:p w14:paraId="400157B9" w14:textId="77777777" w:rsidR="00003DE5" w:rsidRDefault="00003DE5" w:rsidP="00003DE5">
            <w:pPr>
              <w:pStyle w:val="a7"/>
              <w:widowControl w:val="0"/>
              <w:ind w:left="425"/>
              <w:jc w:val="both"/>
              <w:rPr>
                <w:rFonts w:asciiTheme="majorHAnsi" w:hAnsiTheme="majorHAnsi" w:cs="Courier New"/>
                <w:sz w:val="16"/>
                <w:szCs w:val="18"/>
              </w:rPr>
            </w:pPr>
          </w:p>
          <w:p w14:paraId="61CED2A9" w14:textId="77777777" w:rsidR="00CB45CF" w:rsidRDefault="00CB45CF" w:rsidP="00003DE5">
            <w:pPr>
              <w:pStyle w:val="a7"/>
              <w:widowControl w:val="0"/>
              <w:ind w:left="425"/>
              <w:jc w:val="both"/>
              <w:rPr>
                <w:rFonts w:asciiTheme="majorHAnsi" w:hAnsiTheme="majorHAnsi" w:cs="Courier New"/>
                <w:sz w:val="16"/>
                <w:szCs w:val="18"/>
              </w:rPr>
            </w:pPr>
          </w:p>
          <w:p w14:paraId="5560A2A3" w14:textId="74DEC7FF" w:rsidR="00003DE5" w:rsidRPr="00A616D7" w:rsidRDefault="00A616D7" w:rsidP="00CB45CF">
            <w:pPr>
              <w:pStyle w:val="a7"/>
              <w:widowControl w:val="0"/>
              <w:numPr>
                <w:ilvl w:val="0"/>
                <w:numId w:val="2"/>
              </w:numPr>
              <w:jc w:val="both"/>
              <w:rPr>
                <w:rFonts w:asciiTheme="majorHAnsi" w:hAnsiTheme="majorHAnsi" w:cs="Courier New"/>
                <w:b/>
                <w:bCs/>
                <w:sz w:val="16"/>
                <w:szCs w:val="18"/>
              </w:rPr>
            </w:pPr>
            <w:r w:rsidRPr="00A616D7">
              <w:rPr>
                <w:rFonts w:asciiTheme="majorHAnsi" w:hAnsiTheme="majorHAnsi" w:cs="Courier New"/>
                <w:b/>
                <w:bCs/>
                <w:sz w:val="16"/>
                <w:szCs w:val="18"/>
              </w:rPr>
              <w:t>RISK DISCLOSURE</w:t>
            </w:r>
          </w:p>
          <w:p w14:paraId="7EB2883F" w14:textId="77777777" w:rsidR="00CB45CF" w:rsidRDefault="00CB45CF" w:rsidP="00CB45CF">
            <w:pPr>
              <w:pStyle w:val="a7"/>
              <w:widowControl w:val="0"/>
              <w:ind w:left="425"/>
              <w:jc w:val="both"/>
              <w:rPr>
                <w:rFonts w:asciiTheme="majorHAnsi" w:hAnsiTheme="majorHAnsi" w:cs="Courier New"/>
                <w:sz w:val="16"/>
                <w:szCs w:val="18"/>
              </w:rPr>
            </w:pPr>
          </w:p>
          <w:p w14:paraId="026700E3" w14:textId="2B9CBBE7" w:rsidR="00A616D7" w:rsidRDefault="00A616D7" w:rsidP="00A616D7">
            <w:pPr>
              <w:pStyle w:val="a7"/>
              <w:widowControl w:val="0"/>
              <w:numPr>
                <w:ilvl w:val="1"/>
                <w:numId w:val="2"/>
              </w:numPr>
              <w:jc w:val="both"/>
              <w:rPr>
                <w:rFonts w:asciiTheme="majorHAnsi" w:hAnsiTheme="majorHAnsi" w:cs="Courier New"/>
                <w:sz w:val="16"/>
                <w:szCs w:val="18"/>
              </w:rPr>
            </w:pPr>
            <w:r w:rsidRPr="00A616D7">
              <w:rPr>
                <w:rFonts w:asciiTheme="majorHAnsi" w:hAnsiTheme="majorHAnsi" w:cs="Courier New"/>
                <w:sz w:val="16"/>
                <w:szCs w:val="18"/>
              </w:rPr>
              <w:t>Th</w:t>
            </w:r>
            <w:r>
              <w:rPr>
                <w:rFonts w:asciiTheme="majorHAnsi" w:hAnsiTheme="majorHAnsi" w:cs="Courier New"/>
                <w:sz w:val="16"/>
                <w:szCs w:val="18"/>
              </w:rPr>
              <w:t xml:space="preserve">is Agreement </w:t>
            </w:r>
            <w:r w:rsidRPr="00A616D7">
              <w:rPr>
                <w:rFonts w:asciiTheme="majorHAnsi" w:hAnsiTheme="majorHAnsi" w:cs="Courier New"/>
                <w:sz w:val="16"/>
                <w:szCs w:val="18"/>
              </w:rPr>
              <w:t>disclose</w:t>
            </w:r>
            <w:r>
              <w:rPr>
                <w:rFonts w:asciiTheme="majorHAnsi" w:hAnsiTheme="majorHAnsi" w:cs="Courier New"/>
                <w:sz w:val="16"/>
                <w:szCs w:val="18"/>
              </w:rPr>
              <w:t>s</w:t>
            </w:r>
            <w:r w:rsidRPr="00A616D7">
              <w:rPr>
                <w:rFonts w:asciiTheme="majorHAnsi" w:hAnsiTheme="majorHAnsi" w:cs="Courier New"/>
                <w:sz w:val="16"/>
                <w:szCs w:val="18"/>
              </w:rPr>
              <w:t xml:space="preserve"> the risks associated with investments and may contain certain forward-looking statements. </w:t>
            </w:r>
            <w:r w:rsidR="006042BB">
              <w:rPr>
                <w:rFonts w:asciiTheme="majorHAnsi" w:hAnsiTheme="majorHAnsi" w:cs="Courier New"/>
                <w:sz w:val="16"/>
                <w:szCs w:val="18"/>
              </w:rPr>
              <w:t>Clients</w:t>
            </w:r>
            <w:r w:rsidR="00C74819">
              <w:rPr>
                <w:rFonts w:asciiTheme="majorHAnsi" w:hAnsiTheme="majorHAnsi" w:cs="Courier New"/>
                <w:sz w:val="16"/>
                <w:szCs w:val="18"/>
              </w:rPr>
              <w:t xml:space="preserve"> </w:t>
            </w:r>
            <w:r w:rsidRPr="00A616D7">
              <w:rPr>
                <w:rFonts w:asciiTheme="majorHAnsi" w:hAnsiTheme="majorHAnsi" w:cs="Courier New"/>
                <w:sz w:val="16"/>
                <w:szCs w:val="18"/>
              </w:rPr>
              <w:t xml:space="preserve">must make sure that </w:t>
            </w:r>
            <w:r w:rsidR="00C74819">
              <w:rPr>
                <w:rFonts w:asciiTheme="majorHAnsi" w:hAnsiTheme="majorHAnsi" w:cs="Courier New"/>
                <w:sz w:val="16"/>
                <w:szCs w:val="18"/>
              </w:rPr>
              <w:t xml:space="preserve">they </w:t>
            </w:r>
            <w:r w:rsidRPr="00A616D7">
              <w:rPr>
                <w:rFonts w:asciiTheme="majorHAnsi" w:hAnsiTheme="majorHAnsi" w:cs="Courier New"/>
                <w:sz w:val="16"/>
                <w:szCs w:val="18"/>
              </w:rPr>
              <w:t>understand all the risks</w:t>
            </w:r>
            <w:r w:rsidR="00C74819">
              <w:rPr>
                <w:rFonts w:asciiTheme="majorHAnsi" w:hAnsiTheme="majorHAnsi" w:cs="Courier New"/>
                <w:sz w:val="16"/>
                <w:szCs w:val="18"/>
              </w:rPr>
              <w:t xml:space="preserve"> </w:t>
            </w:r>
            <w:r w:rsidRPr="00A616D7">
              <w:rPr>
                <w:rFonts w:asciiTheme="majorHAnsi" w:hAnsiTheme="majorHAnsi" w:cs="Courier New"/>
                <w:sz w:val="16"/>
                <w:szCs w:val="18"/>
              </w:rPr>
              <w:t xml:space="preserve">associated with </w:t>
            </w:r>
            <w:r w:rsidR="0073755C">
              <w:rPr>
                <w:rFonts w:asciiTheme="majorHAnsi" w:hAnsiTheme="majorHAnsi" w:cs="Courier New"/>
                <w:sz w:val="16"/>
                <w:szCs w:val="18"/>
              </w:rPr>
              <w:t>asset management</w:t>
            </w:r>
            <w:r w:rsidRPr="00A616D7">
              <w:rPr>
                <w:rFonts w:asciiTheme="majorHAnsi" w:hAnsiTheme="majorHAnsi" w:cs="Courier New"/>
                <w:sz w:val="16"/>
                <w:szCs w:val="18"/>
              </w:rPr>
              <w:t xml:space="preserve">. </w:t>
            </w:r>
          </w:p>
          <w:p w14:paraId="2603291A" w14:textId="77777777" w:rsidR="0073755C" w:rsidRDefault="0073755C" w:rsidP="00A611AF">
            <w:pPr>
              <w:widowControl w:val="0"/>
              <w:jc w:val="both"/>
              <w:rPr>
                <w:rFonts w:asciiTheme="majorHAnsi" w:hAnsiTheme="majorHAnsi" w:cs="Courier New"/>
                <w:sz w:val="16"/>
                <w:szCs w:val="18"/>
              </w:rPr>
            </w:pPr>
          </w:p>
          <w:p w14:paraId="6EEEBC57" w14:textId="77777777" w:rsidR="00A611AF" w:rsidRPr="00A611AF" w:rsidRDefault="00A611AF" w:rsidP="00A611AF">
            <w:pPr>
              <w:widowControl w:val="0"/>
              <w:jc w:val="both"/>
              <w:rPr>
                <w:rFonts w:asciiTheme="majorHAnsi" w:hAnsiTheme="majorHAnsi" w:cs="Courier New"/>
                <w:sz w:val="16"/>
                <w:szCs w:val="18"/>
              </w:rPr>
            </w:pPr>
          </w:p>
          <w:p w14:paraId="4499B0D3" w14:textId="624C8244" w:rsidR="00A616D7" w:rsidRPr="00A616D7" w:rsidRDefault="00A616D7" w:rsidP="00A616D7">
            <w:pPr>
              <w:pStyle w:val="a7"/>
              <w:widowControl w:val="0"/>
              <w:numPr>
                <w:ilvl w:val="1"/>
                <w:numId w:val="2"/>
              </w:numPr>
              <w:jc w:val="both"/>
              <w:rPr>
                <w:rFonts w:asciiTheme="majorHAnsi" w:hAnsiTheme="majorHAnsi" w:cs="Courier New"/>
                <w:sz w:val="16"/>
                <w:szCs w:val="18"/>
              </w:rPr>
            </w:pPr>
            <w:r w:rsidRPr="00A616D7">
              <w:rPr>
                <w:rFonts w:asciiTheme="majorHAnsi" w:hAnsiTheme="majorHAnsi" w:cs="Courier New"/>
                <w:sz w:val="16"/>
                <w:szCs w:val="18"/>
              </w:rPr>
              <w:t>Operational risks:</w:t>
            </w:r>
          </w:p>
          <w:p w14:paraId="57215683" w14:textId="07E2A4D5" w:rsidR="00A616D7" w:rsidRP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Technical failure of the trading systems of intermediaries (brokers, exchanges, etc.).</w:t>
            </w:r>
          </w:p>
          <w:p w14:paraId="3500B17D" w14:textId="6E1B049E" w:rsidR="00A616D7" w:rsidRP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 xml:space="preserve">Computer communication or system failure of </w:t>
            </w:r>
            <w:r w:rsidR="00A611AF">
              <w:rPr>
                <w:rFonts w:asciiTheme="majorHAnsi" w:hAnsiTheme="majorHAnsi" w:cs="Courier New"/>
                <w:sz w:val="16"/>
                <w:szCs w:val="18"/>
              </w:rPr>
              <w:t>Investment Manager</w:t>
            </w:r>
            <w:r w:rsidR="0073755C" w:rsidRPr="00A616D7">
              <w:rPr>
                <w:rFonts w:asciiTheme="majorHAnsi" w:hAnsiTheme="majorHAnsi" w:cs="Courier New"/>
                <w:sz w:val="16"/>
                <w:szCs w:val="18"/>
              </w:rPr>
              <w:t>.</w:t>
            </w:r>
          </w:p>
          <w:p w14:paraId="2B6D75B0" w14:textId="7AB56A06" w:rsidR="0073755C" w:rsidRPr="00A611AF" w:rsidRDefault="00A616D7" w:rsidP="00A611AF">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 xml:space="preserve">Incorrect execution of transactions by the </w:t>
            </w:r>
            <w:r w:rsidR="00A611AF">
              <w:rPr>
                <w:rFonts w:asciiTheme="majorHAnsi" w:hAnsiTheme="majorHAnsi" w:cs="Courier New"/>
                <w:sz w:val="16"/>
                <w:szCs w:val="18"/>
              </w:rPr>
              <w:t>Investment Manager</w:t>
            </w:r>
            <w:r w:rsidRPr="00A616D7">
              <w:rPr>
                <w:rFonts w:asciiTheme="majorHAnsi" w:hAnsiTheme="majorHAnsi" w:cs="Courier New"/>
                <w:sz w:val="16"/>
                <w:szCs w:val="18"/>
              </w:rPr>
              <w:t>.</w:t>
            </w:r>
          </w:p>
          <w:p w14:paraId="523681D4" w14:textId="77777777" w:rsid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These risks may result in non-execution or incorrect execution of transactions, which may result in losses.</w:t>
            </w:r>
          </w:p>
          <w:p w14:paraId="7D6BDEE3" w14:textId="77777777" w:rsidR="0073755C" w:rsidRDefault="0073755C" w:rsidP="0073755C">
            <w:pPr>
              <w:widowControl w:val="0"/>
              <w:jc w:val="both"/>
              <w:rPr>
                <w:rFonts w:asciiTheme="majorHAnsi" w:hAnsiTheme="majorHAnsi" w:cs="Courier New"/>
                <w:sz w:val="16"/>
                <w:szCs w:val="18"/>
              </w:rPr>
            </w:pPr>
          </w:p>
          <w:p w14:paraId="44959EAE" w14:textId="77777777" w:rsidR="009B62BE" w:rsidRPr="0073755C" w:rsidRDefault="009B62BE" w:rsidP="0073755C">
            <w:pPr>
              <w:widowControl w:val="0"/>
              <w:jc w:val="both"/>
              <w:rPr>
                <w:rFonts w:asciiTheme="majorHAnsi" w:hAnsiTheme="majorHAnsi" w:cs="Courier New"/>
                <w:sz w:val="16"/>
                <w:szCs w:val="18"/>
              </w:rPr>
            </w:pPr>
          </w:p>
          <w:p w14:paraId="101F9555" w14:textId="315843D2" w:rsidR="00A616D7" w:rsidRPr="00A616D7" w:rsidRDefault="00A616D7" w:rsidP="00A616D7">
            <w:pPr>
              <w:pStyle w:val="a7"/>
              <w:widowControl w:val="0"/>
              <w:numPr>
                <w:ilvl w:val="1"/>
                <w:numId w:val="2"/>
              </w:numPr>
              <w:jc w:val="both"/>
              <w:rPr>
                <w:rFonts w:asciiTheme="majorHAnsi" w:hAnsiTheme="majorHAnsi" w:cs="Courier New"/>
                <w:sz w:val="16"/>
                <w:szCs w:val="18"/>
              </w:rPr>
            </w:pPr>
            <w:r w:rsidRPr="00A616D7">
              <w:rPr>
                <w:rFonts w:asciiTheme="majorHAnsi" w:hAnsiTheme="majorHAnsi" w:cs="Courier New"/>
                <w:sz w:val="16"/>
                <w:szCs w:val="18"/>
              </w:rPr>
              <w:t>Liquidity risks:</w:t>
            </w:r>
          </w:p>
          <w:p w14:paraId="26B0A643" w14:textId="2CFDFE4C" w:rsidR="00A616D7" w:rsidRP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Liquidity in securities may be insufficient for a quality trade execution.</w:t>
            </w:r>
          </w:p>
          <w:p w14:paraId="620FD0EF" w14:textId="724BDB01" w:rsidR="0073755C" w:rsidRDefault="009B62BE" w:rsidP="009B62BE">
            <w:pPr>
              <w:pStyle w:val="a7"/>
              <w:widowControl w:val="0"/>
              <w:numPr>
                <w:ilvl w:val="2"/>
                <w:numId w:val="2"/>
              </w:numPr>
              <w:jc w:val="both"/>
              <w:rPr>
                <w:rFonts w:asciiTheme="majorHAnsi" w:hAnsiTheme="majorHAnsi" w:cs="Courier New"/>
                <w:sz w:val="16"/>
                <w:szCs w:val="18"/>
              </w:rPr>
            </w:pPr>
            <w:r w:rsidRPr="009B62BE">
              <w:rPr>
                <w:rFonts w:asciiTheme="majorHAnsi" w:hAnsiTheme="majorHAnsi" w:cs="Courier New"/>
                <w:sz w:val="16"/>
                <w:szCs w:val="18"/>
              </w:rPr>
              <w:t>The urgency of withdrawing assets from management may force the Investment Manager to quickly close positions.</w:t>
            </w:r>
          </w:p>
          <w:p w14:paraId="0358A99F" w14:textId="77777777" w:rsidR="009B62BE" w:rsidRPr="00A616D7" w:rsidRDefault="009B62BE" w:rsidP="009B62BE">
            <w:pPr>
              <w:pStyle w:val="a7"/>
              <w:widowControl w:val="0"/>
              <w:ind w:left="425"/>
              <w:jc w:val="both"/>
              <w:rPr>
                <w:rFonts w:asciiTheme="majorHAnsi" w:hAnsiTheme="majorHAnsi" w:cs="Courier New"/>
                <w:sz w:val="16"/>
                <w:szCs w:val="18"/>
              </w:rPr>
            </w:pPr>
          </w:p>
          <w:p w14:paraId="7A6943D1" w14:textId="77777777" w:rsid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Such risks may result in security price increase/decrease due to rapid buying/selling of securities, which may worsen the execution price of trades and force time extension of opening/closing of the position. As a worst-case scenario, position opening/closing will be impossible.</w:t>
            </w:r>
          </w:p>
          <w:p w14:paraId="1573DF19" w14:textId="77777777" w:rsidR="0073755C" w:rsidRDefault="0073755C" w:rsidP="0073755C">
            <w:pPr>
              <w:widowControl w:val="0"/>
              <w:jc w:val="both"/>
              <w:rPr>
                <w:rFonts w:asciiTheme="majorHAnsi" w:hAnsiTheme="majorHAnsi" w:cs="Courier New"/>
                <w:sz w:val="16"/>
                <w:szCs w:val="18"/>
              </w:rPr>
            </w:pPr>
          </w:p>
          <w:p w14:paraId="76BBD656" w14:textId="77777777" w:rsidR="009B62BE" w:rsidRPr="0073755C" w:rsidRDefault="009B62BE" w:rsidP="0073755C">
            <w:pPr>
              <w:widowControl w:val="0"/>
              <w:jc w:val="both"/>
              <w:rPr>
                <w:rFonts w:asciiTheme="majorHAnsi" w:hAnsiTheme="majorHAnsi" w:cs="Courier New"/>
                <w:sz w:val="16"/>
                <w:szCs w:val="18"/>
              </w:rPr>
            </w:pPr>
          </w:p>
          <w:p w14:paraId="335B92F3" w14:textId="759EB295" w:rsidR="00A616D7" w:rsidRPr="00A616D7" w:rsidRDefault="00A616D7" w:rsidP="00A616D7">
            <w:pPr>
              <w:pStyle w:val="a7"/>
              <w:widowControl w:val="0"/>
              <w:numPr>
                <w:ilvl w:val="1"/>
                <w:numId w:val="2"/>
              </w:numPr>
              <w:jc w:val="both"/>
              <w:rPr>
                <w:rFonts w:asciiTheme="majorHAnsi" w:hAnsiTheme="majorHAnsi" w:cs="Courier New"/>
                <w:sz w:val="16"/>
                <w:szCs w:val="18"/>
              </w:rPr>
            </w:pPr>
            <w:r w:rsidRPr="00A616D7">
              <w:rPr>
                <w:rFonts w:asciiTheme="majorHAnsi" w:hAnsiTheme="majorHAnsi" w:cs="Courier New"/>
                <w:sz w:val="16"/>
                <w:szCs w:val="18"/>
              </w:rPr>
              <w:t>Market risks:</w:t>
            </w:r>
          </w:p>
          <w:p w14:paraId="27E12505" w14:textId="5867A1E7" w:rsid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 xml:space="preserve">When buying securities, the </w:t>
            </w:r>
            <w:r w:rsidR="00A611AF">
              <w:rPr>
                <w:rFonts w:asciiTheme="majorHAnsi" w:hAnsiTheme="majorHAnsi" w:cs="Courier New"/>
                <w:sz w:val="16"/>
                <w:szCs w:val="18"/>
              </w:rPr>
              <w:t>Investment Manager</w:t>
            </w:r>
            <w:r w:rsidRPr="00A616D7">
              <w:rPr>
                <w:rFonts w:asciiTheme="majorHAnsi" w:hAnsiTheme="majorHAnsi" w:cs="Courier New"/>
                <w:sz w:val="16"/>
                <w:szCs w:val="18"/>
              </w:rPr>
              <w:t xml:space="preserve"> expects </w:t>
            </w:r>
            <w:r w:rsidRPr="00A616D7">
              <w:rPr>
                <w:rFonts w:asciiTheme="majorHAnsi" w:hAnsiTheme="majorHAnsi" w:cs="Courier New"/>
                <w:sz w:val="16"/>
                <w:szCs w:val="18"/>
              </w:rPr>
              <w:lastRenderedPageBreak/>
              <w:t xml:space="preserve">the price to rise and/or to receive income in the form of dividends/coupons. When selling short the price is expected to decline. The </w:t>
            </w:r>
            <w:r w:rsidR="00A611AF">
              <w:rPr>
                <w:rFonts w:asciiTheme="majorHAnsi" w:hAnsiTheme="majorHAnsi" w:cs="Courier New"/>
                <w:sz w:val="16"/>
                <w:szCs w:val="18"/>
              </w:rPr>
              <w:t>Investment Manager</w:t>
            </w:r>
            <w:r w:rsidRPr="00A616D7">
              <w:rPr>
                <w:rFonts w:asciiTheme="majorHAnsi" w:hAnsiTheme="majorHAnsi" w:cs="Courier New"/>
                <w:sz w:val="16"/>
                <w:szCs w:val="18"/>
              </w:rPr>
              <w:t xml:space="preserve"> may be wrong about the price direction or expected income amount, which may lead to losses.</w:t>
            </w:r>
          </w:p>
          <w:p w14:paraId="211DAF15" w14:textId="77777777" w:rsidR="0073755C" w:rsidRPr="0073755C" w:rsidRDefault="0073755C" w:rsidP="0073755C">
            <w:pPr>
              <w:pStyle w:val="a7"/>
              <w:widowControl w:val="0"/>
              <w:ind w:left="425"/>
              <w:jc w:val="both"/>
              <w:rPr>
                <w:rFonts w:asciiTheme="majorHAnsi" w:hAnsiTheme="majorHAnsi" w:cs="Courier New"/>
                <w:sz w:val="16"/>
                <w:szCs w:val="18"/>
              </w:rPr>
            </w:pPr>
          </w:p>
          <w:p w14:paraId="0355FF1F" w14:textId="7B6FDC6D" w:rsidR="00A616D7" w:rsidRP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 xml:space="preserve">The </w:t>
            </w:r>
            <w:r w:rsidR="00A611AF">
              <w:rPr>
                <w:rFonts w:asciiTheme="majorHAnsi" w:hAnsiTheme="majorHAnsi" w:cs="Courier New"/>
                <w:sz w:val="16"/>
                <w:szCs w:val="18"/>
              </w:rPr>
              <w:t>Investment Manager</w:t>
            </w:r>
            <w:r w:rsidRPr="00A616D7">
              <w:rPr>
                <w:rFonts w:asciiTheme="majorHAnsi" w:hAnsiTheme="majorHAnsi" w:cs="Courier New"/>
                <w:sz w:val="16"/>
                <w:szCs w:val="18"/>
              </w:rPr>
              <w:t xml:space="preserve"> intends to use leverage from time to time. This means both an increased potential for profitability and increased risks from changes in the prices of instruments in the portfolio.</w:t>
            </w:r>
          </w:p>
          <w:p w14:paraId="4BBE71A8" w14:textId="24523A26" w:rsidR="00A616D7" w:rsidRDefault="00A616D7" w:rsidP="0073755C">
            <w:pPr>
              <w:pStyle w:val="a7"/>
              <w:widowControl w:val="0"/>
              <w:numPr>
                <w:ilvl w:val="2"/>
                <w:numId w:val="2"/>
              </w:numPr>
              <w:jc w:val="both"/>
              <w:rPr>
                <w:rFonts w:asciiTheme="majorHAnsi" w:hAnsiTheme="majorHAnsi" w:cs="Courier New"/>
                <w:sz w:val="16"/>
                <w:szCs w:val="18"/>
              </w:rPr>
            </w:pPr>
            <w:r w:rsidRPr="0073755C">
              <w:rPr>
                <w:rFonts w:asciiTheme="majorHAnsi" w:hAnsiTheme="majorHAnsi" w:cs="Courier New"/>
                <w:sz w:val="16"/>
                <w:szCs w:val="18"/>
              </w:rPr>
              <w:t>Margin trading involves the risk of receiving a margin call where there is insufficient collateral with open margin positions, which may lead to their partial or complete closure by the broker.</w:t>
            </w:r>
          </w:p>
          <w:p w14:paraId="2FEE5FBD" w14:textId="77777777" w:rsidR="0073755C" w:rsidRPr="0073755C" w:rsidRDefault="0073755C" w:rsidP="0073755C">
            <w:pPr>
              <w:pStyle w:val="a7"/>
              <w:widowControl w:val="0"/>
              <w:ind w:left="425"/>
              <w:jc w:val="both"/>
              <w:rPr>
                <w:rFonts w:asciiTheme="majorHAnsi" w:hAnsiTheme="majorHAnsi" w:cs="Courier New"/>
                <w:sz w:val="16"/>
                <w:szCs w:val="18"/>
              </w:rPr>
            </w:pPr>
          </w:p>
          <w:p w14:paraId="641B0B07" w14:textId="77777777" w:rsid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These risks may lead to losses due to unfavorable security price changes.</w:t>
            </w:r>
          </w:p>
          <w:p w14:paraId="107651E4" w14:textId="77777777" w:rsidR="0073755C" w:rsidRDefault="0073755C" w:rsidP="0073755C">
            <w:pPr>
              <w:widowControl w:val="0"/>
              <w:jc w:val="both"/>
              <w:rPr>
                <w:rFonts w:asciiTheme="majorHAnsi" w:hAnsiTheme="majorHAnsi" w:cs="Courier New"/>
                <w:sz w:val="16"/>
                <w:szCs w:val="18"/>
              </w:rPr>
            </w:pPr>
          </w:p>
          <w:p w14:paraId="2C7509CC" w14:textId="77777777" w:rsidR="009B62BE" w:rsidRPr="0073755C" w:rsidRDefault="009B62BE" w:rsidP="0073755C">
            <w:pPr>
              <w:widowControl w:val="0"/>
              <w:jc w:val="both"/>
              <w:rPr>
                <w:rFonts w:asciiTheme="majorHAnsi" w:hAnsiTheme="majorHAnsi" w:cs="Courier New"/>
                <w:sz w:val="16"/>
                <w:szCs w:val="18"/>
              </w:rPr>
            </w:pPr>
          </w:p>
          <w:p w14:paraId="7C82F2F1" w14:textId="09BA2848" w:rsidR="00A616D7" w:rsidRPr="00A616D7" w:rsidRDefault="00A616D7" w:rsidP="00A616D7">
            <w:pPr>
              <w:pStyle w:val="a7"/>
              <w:widowControl w:val="0"/>
              <w:numPr>
                <w:ilvl w:val="1"/>
                <w:numId w:val="2"/>
              </w:numPr>
              <w:jc w:val="both"/>
              <w:rPr>
                <w:rFonts w:asciiTheme="majorHAnsi" w:hAnsiTheme="majorHAnsi" w:cs="Courier New"/>
                <w:sz w:val="16"/>
                <w:szCs w:val="18"/>
              </w:rPr>
            </w:pPr>
            <w:r w:rsidRPr="00A616D7">
              <w:rPr>
                <w:rFonts w:asciiTheme="majorHAnsi" w:hAnsiTheme="majorHAnsi" w:cs="Courier New"/>
                <w:sz w:val="16"/>
                <w:szCs w:val="18"/>
              </w:rPr>
              <w:t>Counterparty Risks:</w:t>
            </w:r>
          </w:p>
          <w:p w14:paraId="46AEFADE" w14:textId="1C91AA81" w:rsidR="00A616D7" w:rsidRP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 xml:space="preserve">There are risks that exchanges and securities markets will not be able to </w:t>
            </w:r>
            <w:r w:rsidR="00EF23D0" w:rsidRPr="00A616D7">
              <w:rPr>
                <w:rFonts w:asciiTheme="majorHAnsi" w:hAnsiTheme="majorHAnsi" w:cs="Courier New"/>
                <w:sz w:val="16"/>
                <w:szCs w:val="18"/>
              </w:rPr>
              <w:t xml:space="preserve">always provide continuous liquidity </w:t>
            </w:r>
            <w:r w:rsidR="00EF23D0">
              <w:rPr>
                <w:rFonts w:asciiTheme="majorHAnsi" w:hAnsiTheme="majorHAnsi" w:cs="Courier New"/>
                <w:sz w:val="16"/>
                <w:szCs w:val="18"/>
              </w:rPr>
              <w:t xml:space="preserve">asset </w:t>
            </w:r>
            <w:r w:rsidR="00EF23D0" w:rsidRPr="00A616D7">
              <w:rPr>
                <w:rFonts w:asciiTheme="majorHAnsi" w:hAnsiTheme="majorHAnsi" w:cs="Courier New"/>
                <w:sz w:val="16"/>
                <w:szCs w:val="18"/>
              </w:rPr>
              <w:t>management</w:t>
            </w:r>
            <w:r w:rsidRPr="00A616D7">
              <w:rPr>
                <w:rFonts w:asciiTheme="majorHAnsi" w:hAnsiTheme="majorHAnsi" w:cs="Courier New"/>
                <w:sz w:val="16"/>
                <w:szCs w:val="18"/>
              </w:rPr>
              <w:t>.</w:t>
            </w:r>
          </w:p>
          <w:p w14:paraId="41DADF1B" w14:textId="518E66CF" w:rsidR="00A616D7" w:rsidRP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Broker</w:t>
            </w:r>
            <w:r w:rsidR="00EF23D0">
              <w:rPr>
                <w:rFonts w:asciiTheme="majorHAnsi" w:hAnsiTheme="majorHAnsi" w:cs="Courier New"/>
                <w:sz w:val="16"/>
                <w:szCs w:val="18"/>
              </w:rPr>
              <w:t>s, banks</w:t>
            </w:r>
            <w:r w:rsidRPr="00A616D7">
              <w:rPr>
                <w:rFonts w:asciiTheme="majorHAnsi" w:hAnsiTheme="majorHAnsi" w:cs="Courier New"/>
                <w:sz w:val="16"/>
                <w:szCs w:val="18"/>
              </w:rPr>
              <w:t xml:space="preserve"> </w:t>
            </w:r>
            <w:r w:rsidR="00EF23D0">
              <w:rPr>
                <w:rFonts w:asciiTheme="majorHAnsi" w:hAnsiTheme="majorHAnsi" w:cs="Courier New"/>
                <w:sz w:val="16"/>
                <w:szCs w:val="18"/>
              </w:rPr>
              <w:t>and c</w:t>
            </w:r>
            <w:r w:rsidRPr="00A616D7">
              <w:rPr>
                <w:rFonts w:asciiTheme="majorHAnsi" w:hAnsiTheme="majorHAnsi" w:cs="Courier New"/>
                <w:sz w:val="16"/>
                <w:szCs w:val="18"/>
              </w:rPr>
              <w:t>ustodian</w:t>
            </w:r>
            <w:r w:rsidR="00EF23D0">
              <w:rPr>
                <w:rFonts w:asciiTheme="majorHAnsi" w:hAnsiTheme="majorHAnsi" w:cs="Courier New"/>
                <w:sz w:val="16"/>
                <w:szCs w:val="18"/>
              </w:rPr>
              <w:t>s</w:t>
            </w:r>
            <w:r w:rsidRPr="00A616D7">
              <w:rPr>
                <w:rFonts w:asciiTheme="majorHAnsi" w:hAnsiTheme="majorHAnsi" w:cs="Courier New"/>
                <w:sz w:val="16"/>
                <w:szCs w:val="18"/>
              </w:rPr>
              <w:t xml:space="preserve"> may experience financial difficulties, go bankrupt, be restricted in their activities or lose their license.</w:t>
            </w:r>
          </w:p>
          <w:p w14:paraId="04ADDB17" w14:textId="488C74D7" w:rsidR="00A616D7" w:rsidRDefault="00A616D7" w:rsidP="0073755C">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 xml:space="preserve">This may lead to delays in execution of transactions and the ability to service </w:t>
            </w:r>
            <w:r w:rsidR="00A611AF">
              <w:rPr>
                <w:rFonts w:asciiTheme="majorHAnsi" w:hAnsiTheme="majorHAnsi" w:cs="Courier New"/>
                <w:sz w:val="16"/>
                <w:szCs w:val="18"/>
              </w:rPr>
              <w:t xml:space="preserve">Clients </w:t>
            </w:r>
            <w:r w:rsidRPr="00A616D7">
              <w:rPr>
                <w:rFonts w:asciiTheme="majorHAnsi" w:hAnsiTheme="majorHAnsi" w:cs="Courier New"/>
                <w:sz w:val="16"/>
                <w:szCs w:val="18"/>
              </w:rPr>
              <w:t>and losses on instruments.</w:t>
            </w:r>
          </w:p>
          <w:p w14:paraId="5D18AC92" w14:textId="77777777" w:rsidR="00A611AF" w:rsidRDefault="00A611AF" w:rsidP="00A611AF">
            <w:pPr>
              <w:pStyle w:val="a7"/>
              <w:widowControl w:val="0"/>
              <w:ind w:left="425"/>
              <w:jc w:val="both"/>
              <w:rPr>
                <w:rFonts w:asciiTheme="majorHAnsi" w:hAnsiTheme="majorHAnsi" w:cs="Courier New"/>
                <w:sz w:val="16"/>
                <w:szCs w:val="18"/>
              </w:rPr>
            </w:pPr>
          </w:p>
          <w:p w14:paraId="4392D236" w14:textId="77777777" w:rsidR="009B62BE" w:rsidRPr="00A616D7" w:rsidRDefault="009B62BE" w:rsidP="00A611AF">
            <w:pPr>
              <w:pStyle w:val="a7"/>
              <w:widowControl w:val="0"/>
              <w:ind w:left="425"/>
              <w:jc w:val="both"/>
              <w:rPr>
                <w:rFonts w:asciiTheme="majorHAnsi" w:hAnsiTheme="majorHAnsi" w:cs="Courier New"/>
                <w:sz w:val="16"/>
                <w:szCs w:val="18"/>
              </w:rPr>
            </w:pPr>
          </w:p>
          <w:p w14:paraId="1CBAB163" w14:textId="1C76EF03" w:rsidR="00A616D7" w:rsidRPr="00A616D7" w:rsidRDefault="00A616D7" w:rsidP="00A616D7">
            <w:pPr>
              <w:pStyle w:val="a7"/>
              <w:widowControl w:val="0"/>
              <w:numPr>
                <w:ilvl w:val="1"/>
                <w:numId w:val="2"/>
              </w:numPr>
              <w:jc w:val="both"/>
              <w:rPr>
                <w:rFonts w:asciiTheme="majorHAnsi" w:hAnsiTheme="majorHAnsi" w:cs="Courier New"/>
                <w:sz w:val="16"/>
                <w:szCs w:val="18"/>
              </w:rPr>
            </w:pPr>
            <w:r w:rsidRPr="00A616D7">
              <w:rPr>
                <w:rFonts w:asciiTheme="majorHAnsi" w:hAnsiTheme="majorHAnsi" w:cs="Courier New"/>
                <w:sz w:val="16"/>
                <w:szCs w:val="18"/>
              </w:rPr>
              <w:t>Credit Risk – risk of losses and expenses that may arise from defaults of:</w:t>
            </w:r>
          </w:p>
          <w:p w14:paraId="4133E700" w14:textId="376D47FD" w:rsidR="00A616D7" w:rsidRPr="00A616D7" w:rsidRDefault="00A611AF" w:rsidP="00A611AF">
            <w:pPr>
              <w:pStyle w:val="a7"/>
              <w:widowControl w:val="0"/>
              <w:numPr>
                <w:ilvl w:val="2"/>
                <w:numId w:val="2"/>
              </w:numPr>
              <w:jc w:val="both"/>
              <w:rPr>
                <w:rFonts w:asciiTheme="majorHAnsi" w:hAnsiTheme="majorHAnsi" w:cs="Courier New"/>
                <w:sz w:val="16"/>
                <w:szCs w:val="18"/>
              </w:rPr>
            </w:pPr>
            <w:r>
              <w:rPr>
                <w:rFonts w:asciiTheme="majorHAnsi" w:hAnsiTheme="majorHAnsi" w:cs="Courier New"/>
                <w:sz w:val="16"/>
                <w:szCs w:val="18"/>
              </w:rPr>
              <w:t>I</w:t>
            </w:r>
            <w:r w:rsidR="00A616D7" w:rsidRPr="00A616D7">
              <w:rPr>
                <w:rFonts w:asciiTheme="majorHAnsi" w:hAnsiTheme="majorHAnsi" w:cs="Courier New"/>
                <w:sz w:val="16"/>
                <w:szCs w:val="18"/>
              </w:rPr>
              <w:t>ssuers for debt securities.</w:t>
            </w:r>
          </w:p>
          <w:p w14:paraId="7F31C223" w14:textId="3168060D" w:rsidR="00A616D7" w:rsidRPr="00A616D7" w:rsidRDefault="00A611AF" w:rsidP="00A611AF">
            <w:pPr>
              <w:pStyle w:val="a7"/>
              <w:widowControl w:val="0"/>
              <w:numPr>
                <w:ilvl w:val="2"/>
                <w:numId w:val="2"/>
              </w:numPr>
              <w:jc w:val="both"/>
              <w:rPr>
                <w:rFonts w:asciiTheme="majorHAnsi" w:hAnsiTheme="majorHAnsi" w:cs="Courier New"/>
                <w:sz w:val="16"/>
                <w:szCs w:val="18"/>
              </w:rPr>
            </w:pPr>
            <w:r>
              <w:rPr>
                <w:rFonts w:asciiTheme="majorHAnsi" w:hAnsiTheme="majorHAnsi" w:cs="Courier New"/>
                <w:sz w:val="16"/>
                <w:szCs w:val="18"/>
              </w:rPr>
              <w:t>B</w:t>
            </w:r>
            <w:r w:rsidR="00A616D7" w:rsidRPr="00A616D7">
              <w:rPr>
                <w:rFonts w:asciiTheme="majorHAnsi" w:hAnsiTheme="majorHAnsi" w:cs="Courier New"/>
                <w:sz w:val="16"/>
                <w:szCs w:val="18"/>
              </w:rPr>
              <w:t>anks for current accounts, deposits and transfers.</w:t>
            </w:r>
          </w:p>
          <w:p w14:paraId="32F1C26F" w14:textId="3221C0C8" w:rsidR="00A616D7" w:rsidRDefault="00A611AF" w:rsidP="00A611AF">
            <w:pPr>
              <w:pStyle w:val="a7"/>
              <w:widowControl w:val="0"/>
              <w:numPr>
                <w:ilvl w:val="2"/>
                <w:numId w:val="2"/>
              </w:numPr>
              <w:jc w:val="both"/>
              <w:rPr>
                <w:rFonts w:asciiTheme="majorHAnsi" w:hAnsiTheme="majorHAnsi" w:cs="Courier New"/>
                <w:sz w:val="16"/>
                <w:szCs w:val="18"/>
              </w:rPr>
            </w:pPr>
            <w:r>
              <w:rPr>
                <w:rFonts w:asciiTheme="majorHAnsi" w:hAnsiTheme="majorHAnsi" w:cs="Courier New"/>
                <w:sz w:val="16"/>
                <w:szCs w:val="18"/>
              </w:rPr>
              <w:t>C</w:t>
            </w:r>
            <w:r w:rsidR="00A616D7" w:rsidRPr="00A616D7">
              <w:rPr>
                <w:rFonts w:asciiTheme="majorHAnsi" w:hAnsiTheme="majorHAnsi" w:cs="Courier New"/>
                <w:sz w:val="16"/>
                <w:szCs w:val="18"/>
              </w:rPr>
              <w:t>ounterparties to trades and transactions, including derivatives.</w:t>
            </w:r>
          </w:p>
          <w:p w14:paraId="2BE14C55" w14:textId="77777777" w:rsidR="009B62BE" w:rsidRPr="00A616D7" w:rsidRDefault="009B62BE" w:rsidP="009B62BE">
            <w:pPr>
              <w:pStyle w:val="a7"/>
              <w:widowControl w:val="0"/>
              <w:ind w:left="425"/>
              <w:jc w:val="both"/>
              <w:rPr>
                <w:rFonts w:asciiTheme="majorHAnsi" w:hAnsiTheme="majorHAnsi" w:cs="Courier New"/>
                <w:sz w:val="16"/>
                <w:szCs w:val="18"/>
              </w:rPr>
            </w:pPr>
          </w:p>
          <w:p w14:paraId="7FBCF0C4" w14:textId="53ED7785" w:rsidR="00A616D7" w:rsidRPr="00A616D7" w:rsidRDefault="00A616D7" w:rsidP="00A616D7">
            <w:pPr>
              <w:pStyle w:val="a7"/>
              <w:widowControl w:val="0"/>
              <w:numPr>
                <w:ilvl w:val="1"/>
                <w:numId w:val="2"/>
              </w:numPr>
              <w:jc w:val="both"/>
              <w:rPr>
                <w:rFonts w:asciiTheme="majorHAnsi" w:hAnsiTheme="majorHAnsi" w:cs="Courier New"/>
                <w:sz w:val="16"/>
                <w:szCs w:val="18"/>
              </w:rPr>
            </w:pPr>
            <w:r w:rsidRPr="00A616D7">
              <w:rPr>
                <w:rFonts w:asciiTheme="majorHAnsi" w:hAnsiTheme="majorHAnsi" w:cs="Courier New"/>
                <w:sz w:val="16"/>
                <w:szCs w:val="18"/>
              </w:rPr>
              <w:t>Political, legal and economic risks:</w:t>
            </w:r>
          </w:p>
          <w:p w14:paraId="0E6D843F" w14:textId="23A08716" w:rsidR="00A616D7" w:rsidRPr="00A616D7" w:rsidRDefault="00A616D7" w:rsidP="00A611AF">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Changes in exchange rates and interest rates</w:t>
            </w:r>
          </w:p>
          <w:p w14:paraId="1A770DE0" w14:textId="1FDA4F0C" w:rsidR="00A616D7" w:rsidRPr="00A616D7" w:rsidRDefault="00A616D7" w:rsidP="00A611AF">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Nationalization, expropriation</w:t>
            </w:r>
          </w:p>
          <w:p w14:paraId="645C0B90" w14:textId="3CB7B98A" w:rsidR="00A616D7" w:rsidRPr="00A616D7" w:rsidRDefault="00A616D7" w:rsidP="00A611AF">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Sanctions</w:t>
            </w:r>
          </w:p>
          <w:p w14:paraId="3A346E34" w14:textId="2C31FB8A" w:rsidR="00A616D7" w:rsidRPr="00A616D7" w:rsidRDefault="00A616D7" w:rsidP="00A611AF">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Changes in legislation</w:t>
            </w:r>
          </w:p>
          <w:p w14:paraId="7E7D8132" w14:textId="08748108" w:rsidR="00CB45CF" w:rsidRDefault="00A616D7" w:rsidP="00A611AF">
            <w:pPr>
              <w:pStyle w:val="a7"/>
              <w:widowControl w:val="0"/>
              <w:numPr>
                <w:ilvl w:val="2"/>
                <w:numId w:val="2"/>
              </w:numPr>
              <w:jc w:val="both"/>
              <w:rPr>
                <w:rFonts w:asciiTheme="majorHAnsi" w:hAnsiTheme="majorHAnsi" w:cs="Courier New"/>
                <w:sz w:val="16"/>
                <w:szCs w:val="18"/>
              </w:rPr>
            </w:pPr>
            <w:r w:rsidRPr="00A616D7">
              <w:rPr>
                <w:rFonts w:asciiTheme="majorHAnsi" w:hAnsiTheme="majorHAnsi" w:cs="Courier New"/>
                <w:sz w:val="16"/>
                <w:szCs w:val="18"/>
              </w:rPr>
              <w:t>These risks may lead to losses, inability to conclude transactions and delays in servicing Shareholders.</w:t>
            </w:r>
          </w:p>
          <w:p w14:paraId="3596F6F5" w14:textId="77777777" w:rsidR="00A6123B" w:rsidRDefault="00A6123B" w:rsidP="00A6123B">
            <w:pPr>
              <w:pStyle w:val="a7"/>
              <w:widowControl w:val="0"/>
              <w:ind w:left="425"/>
              <w:jc w:val="both"/>
              <w:rPr>
                <w:rFonts w:asciiTheme="majorHAnsi" w:hAnsiTheme="majorHAnsi" w:cs="Courier New"/>
                <w:sz w:val="16"/>
                <w:szCs w:val="18"/>
              </w:rPr>
            </w:pPr>
          </w:p>
          <w:p w14:paraId="69407FCD" w14:textId="77777777" w:rsidR="00A6123B" w:rsidRDefault="00A6123B" w:rsidP="00A6123B">
            <w:pPr>
              <w:pStyle w:val="a7"/>
              <w:widowControl w:val="0"/>
              <w:ind w:left="425"/>
              <w:jc w:val="both"/>
              <w:rPr>
                <w:rFonts w:asciiTheme="majorHAnsi" w:hAnsiTheme="majorHAnsi" w:cs="Courier New"/>
                <w:sz w:val="16"/>
                <w:szCs w:val="18"/>
              </w:rPr>
            </w:pPr>
          </w:p>
          <w:p w14:paraId="05263A26" w14:textId="076ABCA7" w:rsidR="00A6123B" w:rsidRPr="000B4482" w:rsidRDefault="00A6123B" w:rsidP="00A6123B">
            <w:pPr>
              <w:pStyle w:val="a7"/>
              <w:widowControl w:val="0"/>
              <w:numPr>
                <w:ilvl w:val="0"/>
                <w:numId w:val="2"/>
              </w:numPr>
              <w:jc w:val="both"/>
              <w:rPr>
                <w:rFonts w:asciiTheme="majorHAnsi" w:hAnsiTheme="majorHAnsi" w:cs="Courier New"/>
                <w:b/>
                <w:bCs/>
                <w:sz w:val="16"/>
                <w:szCs w:val="18"/>
              </w:rPr>
            </w:pPr>
            <w:r w:rsidRPr="000B4482">
              <w:rPr>
                <w:rFonts w:asciiTheme="majorHAnsi" w:hAnsiTheme="majorHAnsi" w:cs="Courier New"/>
                <w:b/>
                <w:bCs/>
                <w:sz w:val="16"/>
                <w:szCs w:val="18"/>
              </w:rPr>
              <w:t xml:space="preserve">CLIENT </w:t>
            </w:r>
            <w:r w:rsidR="00A044C8">
              <w:rPr>
                <w:rFonts w:asciiTheme="majorHAnsi" w:hAnsiTheme="majorHAnsi" w:cs="Courier New"/>
                <w:b/>
                <w:bCs/>
                <w:sz w:val="16"/>
                <w:szCs w:val="18"/>
              </w:rPr>
              <w:t>PORTFOLIO</w:t>
            </w:r>
          </w:p>
          <w:p w14:paraId="4C1FB4C8" w14:textId="77777777" w:rsidR="00266640" w:rsidRDefault="00266640" w:rsidP="00266640">
            <w:pPr>
              <w:pStyle w:val="a7"/>
              <w:widowControl w:val="0"/>
              <w:ind w:left="425"/>
              <w:jc w:val="both"/>
              <w:rPr>
                <w:rFonts w:asciiTheme="majorHAnsi" w:hAnsiTheme="majorHAnsi" w:cs="Courier New"/>
                <w:sz w:val="16"/>
                <w:szCs w:val="18"/>
              </w:rPr>
            </w:pPr>
          </w:p>
          <w:p w14:paraId="761111AF" w14:textId="79175611" w:rsidR="002F45F3" w:rsidRDefault="002F45F3" w:rsidP="002F45F3">
            <w:pPr>
              <w:pStyle w:val="a7"/>
              <w:widowControl w:val="0"/>
              <w:numPr>
                <w:ilvl w:val="1"/>
                <w:numId w:val="2"/>
              </w:numPr>
              <w:jc w:val="both"/>
              <w:rPr>
                <w:rFonts w:asciiTheme="majorHAnsi" w:hAnsiTheme="majorHAnsi" w:cs="Courier New"/>
                <w:sz w:val="16"/>
                <w:szCs w:val="18"/>
              </w:rPr>
            </w:pPr>
            <w:r w:rsidRPr="002F45F3">
              <w:rPr>
                <w:rFonts w:asciiTheme="majorHAnsi" w:hAnsiTheme="majorHAnsi" w:cs="Courier New"/>
                <w:sz w:val="16"/>
                <w:szCs w:val="18"/>
              </w:rPr>
              <w:t>Client Portfolio</w:t>
            </w:r>
            <w:r>
              <w:rPr>
                <w:rFonts w:asciiTheme="majorHAnsi" w:hAnsiTheme="majorHAnsi" w:cs="Courier New"/>
                <w:sz w:val="16"/>
                <w:szCs w:val="18"/>
              </w:rPr>
              <w:t xml:space="preserve"> </w:t>
            </w:r>
            <w:r w:rsidRPr="002F45F3">
              <w:rPr>
                <w:rFonts w:asciiTheme="majorHAnsi" w:hAnsiTheme="majorHAnsi" w:cs="Courier New"/>
                <w:sz w:val="16"/>
                <w:szCs w:val="18"/>
              </w:rPr>
              <w:t xml:space="preserve">– </w:t>
            </w:r>
            <w:r>
              <w:rPr>
                <w:rFonts w:asciiTheme="majorHAnsi" w:hAnsiTheme="majorHAnsi" w:cs="Courier New"/>
                <w:sz w:val="16"/>
                <w:szCs w:val="18"/>
              </w:rPr>
              <w:t xml:space="preserve">is the </w:t>
            </w:r>
            <w:r w:rsidR="00BF488E">
              <w:rPr>
                <w:rFonts w:asciiTheme="majorHAnsi" w:hAnsiTheme="majorHAnsi" w:cs="Courier New"/>
                <w:sz w:val="16"/>
                <w:szCs w:val="18"/>
              </w:rPr>
              <w:t xml:space="preserve">sum of all </w:t>
            </w:r>
            <w:r w:rsidRPr="002F45F3">
              <w:rPr>
                <w:rFonts w:asciiTheme="majorHAnsi" w:hAnsiTheme="majorHAnsi" w:cs="Courier New"/>
                <w:sz w:val="16"/>
                <w:szCs w:val="18"/>
              </w:rPr>
              <w:t>assets and liabilities on accounts managed by the Investment Manager.</w:t>
            </w:r>
          </w:p>
          <w:p w14:paraId="14E75175" w14:textId="77777777" w:rsidR="00992EA2" w:rsidRPr="002F45F3" w:rsidRDefault="00992EA2" w:rsidP="00992EA2">
            <w:pPr>
              <w:pStyle w:val="a7"/>
              <w:widowControl w:val="0"/>
              <w:ind w:left="425"/>
              <w:jc w:val="both"/>
              <w:rPr>
                <w:rFonts w:asciiTheme="majorHAnsi" w:hAnsiTheme="majorHAnsi" w:cs="Courier New"/>
                <w:sz w:val="16"/>
                <w:szCs w:val="18"/>
              </w:rPr>
            </w:pPr>
          </w:p>
          <w:p w14:paraId="07E06FC6" w14:textId="1ABB706B" w:rsidR="002F45F3" w:rsidRDefault="002F45F3" w:rsidP="00BF488E">
            <w:pPr>
              <w:pStyle w:val="a7"/>
              <w:widowControl w:val="0"/>
              <w:numPr>
                <w:ilvl w:val="2"/>
                <w:numId w:val="2"/>
              </w:numPr>
              <w:jc w:val="both"/>
              <w:rPr>
                <w:rFonts w:asciiTheme="majorHAnsi" w:hAnsiTheme="majorHAnsi" w:cs="Courier New"/>
                <w:sz w:val="16"/>
                <w:szCs w:val="18"/>
              </w:rPr>
            </w:pPr>
            <w:r w:rsidRPr="002F45F3">
              <w:rPr>
                <w:rFonts w:asciiTheme="majorHAnsi" w:hAnsiTheme="majorHAnsi" w:cs="Courier New"/>
                <w:sz w:val="16"/>
                <w:szCs w:val="18"/>
              </w:rPr>
              <w:t xml:space="preserve">Client assets include all financial instruments and </w:t>
            </w:r>
            <w:r w:rsidR="00BF488E">
              <w:rPr>
                <w:rFonts w:asciiTheme="majorHAnsi" w:hAnsiTheme="majorHAnsi" w:cs="Courier New"/>
                <w:sz w:val="16"/>
                <w:szCs w:val="18"/>
              </w:rPr>
              <w:t xml:space="preserve">cash </w:t>
            </w:r>
            <w:r w:rsidRPr="002F45F3">
              <w:rPr>
                <w:rFonts w:asciiTheme="majorHAnsi" w:hAnsiTheme="majorHAnsi" w:cs="Courier New"/>
                <w:sz w:val="16"/>
                <w:szCs w:val="18"/>
              </w:rPr>
              <w:t>on accounts managed by the Investment Manager. Assets also include money and financial instruments "in</w:t>
            </w:r>
            <w:r w:rsidR="00D72361">
              <w:rPr>
                <w:rFonts w:asciiTheme="majorHAnsi" w:hAnsiTheme="majorHAnsi" w:cs="Courier New"/>
                <w:sz w:val="16"/>
                <w:szCs w:val="18"/>
              </w:rPr>
              <w:t>-</w:t>
            </w:r>
            <w:r w:rsidRPr="002F45F3">
              <w:rPr>
                <w:rFonts w:asciiTheme="majorHAnsi" w:hAnsiTheme="majorHAnsi" w:cs="Courier New"/>
                <w:sz w:val="16"/>
                <w:szCs w:val="18"/>
              </w:rPr>
              <w:t>transit", including declared but unpaid dividends.</w:t>
            </w:r>
          </w:p>
          <w:p w14:paraId="13FC1899" w14:textId="77777777" w:rsidR="00992EA2" w:rsidRPr="002F45F3" w:rsidRDefault="00992EA2" w:rsidP="00992EA2">
            <w:pPr>
              <w:pStyle w:val="a7"/>
              <w:widowControl w:val="0"/>
              <w:ind w:left="425"/>
              <w:jc w:val="both"/>
              <w:rPr>
                <w:rFonts w:asciiTheme="majorHAnsi" w:hAnsiTheme="majorHAnsi" w:cs="Courier New"/>
                <w:sz w:val="16"/>
                <w:szCs w:val="18"/>
              </w:rPr>
            </w:pPr>
          </w:p>
          <w:p w14:paraId="5FC4F3F4" w14:textId="1708AFBA" w:rsidR="004710C9" w:rsidRDefault="004710C9" w:rsidP="00992EA2">
            <w:pPr>
              <w:pStyle w:val="a7"/>
              <w:widowControl w:val="0"/>
              <w:numPr>
                <w:ilvl w:val="2"/>
                <w:numId w:val="2"/>
              </w:numPr>
              <w:jc w:val="both"/>
              <w:rPr>
                <w:rFonts w:asciiTheme="majorHAnsi" w:hAnsiTheme="majorHAnsi" w:cs="Courier New"/>
                <w:sz w:val="16"/>
                <w:szCs w:val="18"/>
              </w:rPr>
            </w:pPr>
            <w:r w:rsidRPr="004710C9">
              <w:rPr>
                <w:rFonts w:asciiTheme="majorHAnsi" w:hAnsiTheme="majorHAnsi" w:cs="Courier New"/>
                <w:sz w:val="16"/>
                <w:szCs w:val="18"/>
              </w:rPr>
              <w:t xml:space="preserve">Client liabilities include all margin positions in the accounts managed by the Investment Manager. Liabilities also include accrued </w:t>
            </w:r>
            <w:r>
              <w:rPr>
                <w:rFonts w:asciiTheme="majorHAnsi" w:hAnsiTheme="majorHAnsi" w:cs="Courier New"/>
                <w:sz w:val="16"/>
                <w:szCs w:val="18"/>
              </w:rPr>
              <w:t xml:space="preserve">fees </w:t>
            </w:r>
            <w:r w:rsidRPr="004710C9">
              <w:rPr>
                <w:rFonts w:asciiTheme="majorHAnsi" w:hAnsiTheme="majorHAnsi" w:cs="Courier New"/>
                <w:sz w:val="16"/>
                <w:szCs w:val="18"/>
              </w:rPr>
              <w:t>of the Investment Manager.</w:t>
            </w:r>
          </w:p>
          <w:p w14:paraId="76B2EFF2" w14:textId="77777777" w:rsidR="00992EA2" w:rsidRPr="00992EA2" w:rsidRDefault="00992EA2" w:rsidP="00992EA2">
            <w:pPr>
              <w:widowControl w:val="0"/>
              <w:jc w:val="both"/>
              <w:rPr>
                <w:rFonts w:asciiTheme="majorHAnsi" w:hAnsiTheme="majorHAnsi" w:cs="Courier New"/>
                <w:sz w:val="16"/>
                <w:szCs w:val="18"/>
              </w:rPr>
            </w:pPr>
          </w:p>
          <w:p w14:paraId="21CFBA53" w14:textId="61D7FECF" w:rsidR="004710C9" w:rsidRDefault="004710C9" w:rsidP="004710C9">
            <w:pPr>
              <w:pStyle w:val="a7"/>
              <w:widowControl w:val="0"/>
              <w:numPr>
                <w:ilvl w:val="1"/>
                <w:numId w:val="2"/>
              </w:numPr>
              <w:jc w:val="both"/>
              <w:rPr>
                <w:rFonts w:asciiTheme="majorHAnsi" w:hAnsiTheme="majorHAnsi" w:cs="Courier New"/>
                <w:sz w:val="16"/>
                <w:szCs w:val="18"/>
              </w:rPr>
            </w:pPr>
            <w:r w:rsidRPr="004710C9">
              <w:rPr>
                <w:rFonts w:asciiTheme="majorHAnsi" w:hAnsiTheme="majorHAnsi" w:cs="Courier New"/>
                <w:sz w:val="16"/>
                <w:szCs w:val="18"/>
              </w:rPr>
              <w:t xml:space="preserve">All movements of assets and liabilities between accounts managed by the Investment Manager are not </w:t>
            </w:r>
            <w:r w:rsidR="00D22D8D">
              <w:rPr>
                <w:rFonts w:asciiTheme="majorHAnsi" w:hAnsiTheme="majorHAnsi" w:cs="Courier New"/>
                <w:sz w:val="16"/>
                <w:szCs w:val="18"/>
              </w:rPr>
              <w:t xml:space="preserve">considered as </w:t>
            </w:r>
            <w:r w:rsidRPr="004710C9">
              <w:rPr>
                <w:rFonts w:asciiTheme="majorHAnsi" w:hAnsiTheme="majorHAnsi" w:cs="Courier New"/>
                <w:sz w:val="16"/>
                <w:szCs w:val="18"/>
              </w:rPr>
              <w:t>withdrawals</w:t>
            </w:r>
            <w:r w:rsidR="00D22D8D">
              <w:rPr>
                <w:rFonts w:asciiTheme="majorHAnsi" w:hAnsiTheme="majorHAnsi" w:cs="Courier New"/>
                <w:sz w:val="16"/>
                <w:szCs w:val="18"/>
              </w:rPr>
              <w:t xml:space="preserve"> or funding</w:t>
            </w:r>
            <w:r w:rsidR="00D22D8D" w:rsidRPr="004710C9">
              <w:rPr>
                <w:rFonts w:asciiTheme="majorHAnsi" w:hAnsiTheme="majorHAnsi" w:cs="Courier New"/>
                <w:sz w:val="16"/>
                <w:szCs w:val="18"/>
              </w:rPr>
              <w:t xml:space="preserve"> </w:t>
            </w:r>
            <w:r w:rsidRPr="004710C9">
              <w:rPr>
                <w:rFonts w:asciiTheme="majorHAnsi" w:hAnsiTheme="majorHAnsi" w:cs="Courier New"/>
                <w:sz w:val="16"/>
                <w:szCs w:val="18"/>
              </w:rPr>
              <w:t xml:space="preserve">and are fully permitted within the </w:t>
            </w:r>
            <w:r w:rsidR="00D22D8D">
              <w:rPr>
                <w:rFonts w:asciiTheme="majorHAnsi" w:hAnsiTheme="majorHAnsi" w:cs="Courier New"/>
                <w:sz w:val="16"/>
                <w:szCs w:val="18"/>
              </w:rPr>
              <w:t xml:space="preserve">scope </w:t>
            </w:r>
            <w:r w:rsidRPr="004710C9">
              <w:rPr>
                <w:rFonts w:asciiTheme="majorHAnsi" w:hAnsiTheme="majorHAnsi" w:cs="Courier New"/>
                <w:sz w:val="16"/>
                <w:szCs w:val="18"/>
              </w:rPr>
              <w:t>of this Agreement.</w:t>
            </w:r>
          </w:p>
          <w:p w14:paraId="392BBE19" w14:textId="62CD5AB6" w:rsidR="004710C9" w:rsidRPr="004710C9" w:rsidRDefault="0053358F" w:rsidP="004710C9">
            <w:pPr>
              <w:pStyle w:val="a7"/>
              <w:widowControl w:val="0"/>
              <w:numPr>
                <w:ilvl w:val="1"/>
                <w:numId w:val="2"/>
              </w:numPr>
              <w:jc w:val="both"/>
              <w:rPr>
                <w:rFonts w:asciiTheme="majorHAnsi" w:hAnsiTheme="majorHAnsi" w:cs="Courier New"/>
                <w:sz w:val="16"/>
                <w:szCs w:val="18"/>
              </w:rPr>
            </w:pPr>
            <w:r>
              <w:rPr>
                <w:rFonts w:asciiTheme="majorHAnsi" w:hAnsiTheme="majorHAnsi" w:cs="Courier New"/>
                <w:sz w:val="16"/>
                <w:szCs w:val="18"/>
              </w:rPr>
              <w:t>Any</w:t>
            </w:r>
            <w:r w:rsidRPr="004710C9">
              <w:rPr>
                <w:rFonts w:asciiTheme="majorHAnsi" w:hAnsiTheme="majorHAnsi" w:cs="Courier New"/>
                <w:sz w:val="16"/>
                <w:szCs w:val="18"/>
              </w:rPr>
              <w:t xml:space="preserve"> </w:t>
            </w:r>
            <w:r w:rsidR="004710C9" w:rsidRPr="004710C9">
              <w:rPr>
                <w:rFonts w:asciiTheme="majorHAnsi" w:hAnsiTheme="majorHAnsi" w:cs="Courier New"/>
                <w:sz w:val="16"/>
                <w:szCs w:val="18"/>
              </w:rPr>
              <w:t xml:space="preserve">withdrawals of assets from accounts managed by the Investment Manager occur exclusively on the initiative and order of the Client. The Investment Manager has no right to withdraw/transfer assets from accounts under management, </w:t>
            </w:r>
            <w:r>
              <w:rPr>
                <w:rFonts w:asciiTheme="majorHAnsi" w:hAnsiTheme="majorHAnsi" w:cs="Courier New"/>
                <w:sz w:val="16"/>
                <w:szCs w:val="18"/>
              </w:rPr>
              <w:t>including transfers</w:t>
            </w:r>
            <w:r w:rsidRPr="004710C9">
              <w:rPr>
                <w:rFonts w:asciiTheme="majorHAnsi" w:hAnsiTheme="majorHAnsi" w:cs="Courier New"/>
                <w:sz w:val="16"/>
                <w:szCs w:val="18"/>
              </w:rPr>
              <w:t xml:space="preserve"> </w:t>
            </w:r>
            <w:r w:rsidR="004710C9" w:rsidRPr="004710C9">
              <w:rPr>
                <w:rFonts w:asciiTheme="majorHAnsi" w:hAnsiTheme="majorHAnsi" w:cs="Courier New"/>
                <w:sz w:val="16"/>
                <w:szCs w:val="18"/>
              </w:rPr>
              <w:t xml:space="preserve">to </w:t>
            </w:r>
            <w:r w:rsidR="00D22D8D">
              <w:rPr>
                <w:rFonts w:asciiTheme="majorHAnsi" w:hAnsiTheme="majorHAnsi" w:cs="Courier New"/>
                <w:sz w:val="16"/>
                <w:szCs w:val="18"/>
              </w:rPr>
              <w:t>other</w:t>
            </w:r>
            <w:r w:rsidR="00D22D8D" w:rsidRPr="004710C9">
              <w:rPr>
                <w:rFonts w:asciiTheme="majorHAnsi" w:hAnsiTheme="majorHAnsi" w:cs="Courier New"/>
                <w:sz w:val="16"/>
                <w:szCs w:val="18"/>
              </w:rPr>
              <w:t xml:space="preserve"> </w:t>
            </w:r>
            <w:r w:rsidR="004710C9" w:rsidRPr="004710C9">
              <w:rPr>
                <w:rFonts w:asciiTheme="majorHAnsi" w:hAnsiTheme="majorHAnsi" w:cs="Courier New"/>
                <w:sz w:val="16"/>
                <w:szCs w:val="18"/>
              </w:rPr>
              <w:t>Client's accounts, without a written</w:t>
            </w:r>
            <w:r w:rsidR="00BF4C7B">
              <w:rPr>
                <w:rFonts w:asciiTheme="majorHAnsi" w:hAnsiTheme="majorHAnsi" w:cs="Courier New"/>
                <w:sz w:val="16"/>
                <w:szCs w:val="18"/>
              </w:rPr>
              <w:t xml:space="preserve"> Client’s</w:t>
            </w:r>
            <w:r w:rsidR="004710C9" w:rsidRPr="004710C9">
              <w:rPr>
                <w:rFonts w:asciiTheme="majorHAnsi" w:hAnsiTheme="majorHAnsi" w:cs="Courier New"/>
                <w:sz w:val="16"/>
                <w:szCs w:val="18"/>
              </w:rPr>
              <w:t xml:space="preserve"> order to withdraw assets.</w:t>
            </w:r>
          </w:p>
          <w:p w14:paraId="5A891BDE" w14:textId="77777777" w:rsidR="0053358F" w:rsidRDefault="0053358F" w:rsidP="0053358F">
            <w:pPr>
              <w:pStyle w:val="a7"/>
              <w:widowControl w:val="0"/>
              <w:ind w:left="425"/>
              <w:jc w:val="both"/>
              <w:rPr>
                <w:rFonts w:asciiTheme="majorHAnsi" w:hAnsiTheme="majorHAnsi" w:cs="Courier New"/>
                <w:sz w:val="16"/>
                <w:szCs w:val="18"/>
              </w:rPr>
            </w:pPr>
          </w:p>
          <w:p w14:paraId="7DA8AF4C" w14:textId="3530A454" w:rsidR="00A044C8" w:rsidRDefault="0053358F" w:rsidP="004710C9">
            <w:pPr>
              <w:pStyle w:val="a7"/>
              <w:widowControl w:val="0"/>
              <w:numPr>
                <w:ilvl w:val="1"/>
                <w:numId w:val="2"/>
              </w:numPr>
              <w:jc w:val="both"/>
              <w:rPr>
                <w:rFonts w:asciiTheme="majorHAnsi" w:hAnsiTheme="majorHAnsi" w:cs="Courier New"/>
                <w:sz w:val="16"/>
                <w:szCs w:val="18"/>
              </w:rPr>
            </w:pPr>
            <w:r>
              <w:rPr>
                <w:rFonts w:asciiTheme="majorHAnsi" w:hAnsiTheme="majorHAnsi" w:cs="Courier New"/>
                <w:sz w:val="16"/>
                <w:szCs w:val="18"/>
              </w:rPr>
              <w:t xml:space="preserve">Any incoming </w:t>
            </w:r>
            <w:r w:rsidR="004710C9" w:rsidRPr="004710C9">
              <w:rPr>
                <w:rFonts w:asciiTheme="majorHAnsi" w:hAnsiTheme="majorHAnsi" w:cs="Courier New"/>
                <w:sz w:val="16"/>
                <w:szCs w:val="18"/>
              </w:rPr>
              <w:t>asset</w:t>
            </w:r>
            <w:r>
              <w:rPr>
                <w:rFonts w:asciiTheme="majorHAnsi" w:hAnsiTheme="majorHAnsi" w:cs="Courier New"/>
                <w:sz w:val="16"/>
                <w:szCs w:val="18"/>
              </w:rPr>
              <w:t xml:space="preserve"> transfer</w:t>
            </w:r>
            <w:r w:rsidR="004710C9" w:rsidRPr="004710C9">
              <w:rPr>
                <w:rFonts w:asciiTheme="majorHAnsi" w:hAnsiTheme="majorHAnsi" w:cs="Courier New"/>
                <w:sz w:val="16"/>
                <w:szCs w:val="18"/>
              </w:rPr>
              <w:t xml:space="preserve">s </w:t>
            </w:r>
            <w:r w:rsidR="00A044C8">
              <w:rPr>
                <w:rFonts w:asciiTheme="majorHAnsi" w:hAnsiTheme="majorHAnsi" w:cs="Courier New"/>
                <w:sz w:val="16"/>
                <w:szCs w:val="18"/>
              </w:rPr>
              <w:t xml:space="preserve">to the </w:t>
            </w:r>
            <w:r w:rsidR="004710C9" w:rsidRPr="004710C9">
              <w:rPr>
                <w:rFonts w:asciiTheme="majorHAnsi" w:hAnsiTheme="majorHAnsi" w:cs="Courier New"/>
                <w:sz w:val="16"/>
                <w:szCs w:val="18"/>
              </w:rPr>
              <w:t xml:space="preserve">accounts </w:t>
            </w:r>
            <w:r>
              <w:rPr>
                <w:rFonts w:asciiTheme="majorHAnsi" w:hAnsiTheme="majorHAnsi" w:cs="Courier New"/>
                <w:sz w:val="16"/>
                <w:szCs w:val="18"/>
              </w:rPr>
              <w:t>managed by</w:t>
            </w:r>
            <w:r w:rsidRPr="004710C9">
              <w:rPr>
                <w:rFonts w:asciiTheme="majorHAnsi" w:hAnsiTheme="majorHAnsi" w:cs="Courier New"/>
                <w:sz w:val="16"/>
                <w:szCs w:val="18"/>
              </w:rPr>
              <w:t xml:space="preserve"> </w:t>
            </w:r>
            <w:r w:rsidR="004710C9" w:rsidRPr="004710C9">
              <w:rPr>
                <w:rFonts w:asciiTheme="majorHAnsi" w:hAnsiTheme="majorHAnsi" w:cs="Courier New"/>
                <w:sz w:val="16"/>
                <w:szCs w:val="18"/>
              </w:rPr>
              <w:t xml:space="preserve">the Investment Manager are considered </w:t>
            </w:r>
            <w:r w:rsidR="00D72361">
              <w:rPr>
                <w:rFonts w:asciiTheme="majorHAnsi" w:hAnsiTheme="majorHAnsi" w:cs="Courier New"/>
                <w:sz w:val="16"/>
                <w:szCs w:val="18"/>
              </w:rPr>
              <w:t>additions</w:t>
            </w:r>
            <w:r w:rsidR="00A044C8">
              <w:rPr>
                <w:rFonts w:asciiTheme="majorHAnsi" w:hAnsiTheme="majorHAnsi" w:cs="Courier New"/>
                <w:sz w:val="16"/>
                <w:szCs w:val="18"/>
              </w:rPr>
              <w:t xml:space="preserve"> to </w:t>
            </w:r>
            <w:r w:rsidR="004710C9" w:rsidRPr="004710C9">
              <w:rPr>
                <w:rFonts w:asciiTheme="majorHAnsi" w:hAnsiTheme="majorHAnsi" w:cs="Courier New"/>
                <w:sz w:val="16"/>
                <w:szCs w:val="18"/>
              </w:rPr>
              <w:t xml:space="preserve">the Client's Portfolio. The Client </w:t>
            </w:r>
            <w:r>
              <w:rPr>
                <w:rFonts w:asciiTheme="majorHAnsi" w:hAnsiTheme="majorHAnsi" w:cs="Courier New"/>
                <w:sz w:val="16"/>
                <w:szCs w:val="18"/>
              </w:rPr>
              <w:t>shall</w:t>
            </w:r>
            <w:r w:rsidR="004710C9" w:rsidRPr="004710C9">
              <w:rPr>
                <w:rFonts w:asciiTheme="majorHAnsi" w:hAnsiTheme="majorHAnsi" w:cs="Courier New"/>
                <w:sz w:val="16"/>
                <w:szCs w:val="18"/>
              </w:rPr>
              <w:t xml:space="preserve"> notify the Investment Manager of planned and executed </w:t>
            </w:r>
            <w:r>
              <w:rPr>
                <w:rFonts w:asciiTheme="majorHAnsi" w:hAnsiTheme="majorHAnsi" w:cs="Courier New"/>
                <w:sz w:val="16"/>
                <w:szCs w:val="18"/>
              </w:rPr>
              <w:t xml:space="preserve">transfers </w:t>
            </w:r>
            <w:r w:rsidR="00A044C8">
              <w:rPr>
                <w:rFonts w:asciiTheme="majorHAnsi" w:hAnsiTheme="majorHAnsi" w:cs="Courier New"/>
                <w:sz w:val="16"/>
                <w:szCs w:val="18"/>
              </w:rPr>
              <w:t xml:space="preserve">to </w:t>
            </w:r>
            <w:r w:rsidR="004710C9" w:rsidRPr="004710C9">
              <w:rPr>
                <w:rFonts w:asciiTheme="majorHAnsi" w:hAnsiTheme="majorHAnsi" w:cs="Courier New"/>
                <w:sz w:val="16"/>
                <w:szCs w:val="18"/>
              </w:rPr>
              <w:t xml:space="preserve">the Portfolio. </w:t>
            </w:r>
          </w:p>
          <w:p w14:paraId="13A40E69" w14:textId="77777777" w:rsidR="00D72361" w:rsidRDefault="00D72361" w:rsidP="00D72361">
            <w:pPr>
              <w:pStyle w:val="a7"/>
              <w:widowControl w:val="0"/>
              <w:ind w:left="425"/>
              <w:jc w:val="both"/>
              <w:rPr>
                <w:rFonts w:asciiTheme="majorHAnsi" w:hAnsiTheme="majorHAnsi" w:cs="Courier New"/>
                <w:sz w:val="16"/>
                <w:szCs w:val="18"/>
              </w:rPr>
            </w:pPr>
          </w:p>
          <w:p w14:paraId="2916C079" w14:textId="04462FCA" w:rsidR="00A6123B" w:rsidRDefault="00266640" w:rsidP="004710C9">
            <w:pPr>
              <w:pStyle w:val="a7"/>
              <w:widowControl w:val="0"/>
              <w:numPr>
                <w:ilvl w:val="1"/>
                <w:numId w:val="2"/>
              </w:numPr>
              <w:jc w:val="both"/>
              <w:rPr>
                <w:rFonts w:asciiTheme="majorHAnsi" w:hAnsiTheme="majorHAnsi" w:cs="Courier New"/>
                <w:sz w:val="16"/>
                <w:szCs w:val="18"/>
              </w:rPr>
            </w:pPr>
            <w:r w:rsidRPr="00266640">
              <w:rPr>
                <w:rFonts w:asciiTheme="majorHAnsi" w:hAnsiTheme="majorHAnsi" w:cs="Courier New"/>
                <w:sz w:val="16"/>
                <w:szCs w:val="18"/>
              </w:rPr>
              <w:t xml:space="preserve">The Client warrants and declares that all funds and </w:t>
            </w:r>
            <w:r w:rsidRPr="00266640">
              <w:rPr>
                <w:rFonts w:asciiTheme="majorHAnsi" w:hAnsiTheme="majorHAnsi" w:cs="Courier New"/>
                <w:sz w:val="16"/>
                <w:szCs w:val="18"/>
              </w:rPr>
              <w:lastRenderedPageBreak/>
              <w:t xml:space="preserve">investments being used in terms of this </w:t>
            </w:r>
            <w:r w:rsidR="008648F7">
              <w:rPr>
                <w:rFonts w:asciiTheme="majorHAnsi" w:hAnsiTheme="majorHAnsi" w:cs="Courier New"/>
                <w:sz w:val="16"/>
                <w:szCs w:val="18"/>
              </w:rPr>
              <w:t xml:space="preserve">Agreement </w:t>
            </w:r>
            <w:r w:rsidRPr="00266640">
              <w:rPr>
                <w:rFonts w:asciiTheme="majorHAnsi" w:hAnsiTheme="majorHAnsi" w:cs="Courier New"/>
                <w:sz w:val="16"/>
                <w:szCs w:val="18"/>
              </w:rPr>
              <w:t>are from a legitimate source and are not the proceeds of unlawful activities.</w:t>
            </w:r>
          </w:p>
          <w:p w14:paraId="1A2AFDBC" w14:textId="362922E9" w:rsidR="00B14DBE" w:rsidRPr="00C80D36" w:rsidRDefault="00C80D36" w:rsidP="009A1914">
            <w:pPr>
              <w:pStyle w:val="a7"/>
              <w:widowControl w:val="0"/>
              <w:numPr>
                <w:ilvl w:val="1"/>
                <w:numId w:val="2"/>
              </w:numPr>
              <w:jc w:val="both"/>
              <w:rPr>
                <w:rFonts w:asciiTheme="majorHAnsi" w:hAnsiTheme="majorHAnsi" w:cs="Courier New"/>
                <w:sz w:val="16"/>
                <w:szCs w:val="18"/>
              </w:rPr>
            </w:pPr>
            <w:r w:rsidRPr="00C80D36">
              <w:rPr>
                <w:sz w:val="16"/>
                <w:szCs w:val="18"/>
              </w:rPr>
              <w:t xml:space="preserve">The </w:t>
            </w:r>
            <w:r w:rsidR="00D72361">
              <w:rPr>
                <w:sz w:val="16"/>
                <w:szCs w:val="18"/>
              </w:rPr>
              <w:t>Investment Manager</w:t>
            </w:r>
            <w:r w:rsidR="00D72361" w:rsidRPr="00C80D36">
              <w:rPr>
                <w:sz w:val="16"/>
                <w:szCs w:val="18"/>
              </w:rPr>
              <w:t xml:space="preserve"> </w:t>
            </w:r>
            <w:r w:rsidRPr="00C80D36">
              <w:rPr>
                <w:sz w:val="16"/>
                <w:szCs w:val="18"/>
              </w:rPr>
              <w:t xml:space="preserve">shall not receive any funds from the Client in terms of this </w:t>
            </w:r>
            <w:r>
              <w:rPr>
                <w:sz w:val="16"/>
                <w:szCs w:val="18"/>
              </w:rPr>
              <w:t>Agreement, except fees for asset management services</w:t>
            </w:r>
            <w:r w:rsidRPr="00C80D36">
              <w:rPr>
                <w:sz w:val="16"/>
                <w:szCs w:val="18"/>
              </w:rPr>
              <w:t xml:space="preserve">. The </w:t>
            </w:r>
            <w:r w:rsidR="00D72361">
              <w:rPr>
                <w:sz w:val="16"/>
                <w:szCs w:val="18"/>
              </w:rPr>
              <w:t>Investment Manager</w:t>
            </w:r>
            <w:r w:rsidR="00D72361" w:rsidRPr="00C80D36">
              <w:rPr>
                <w:sz w:val="16"/>
                <w:szCs w:val="18"/>
              </w:rPr>
              <w:t xml:space="preserve"> </w:t>
            </w:r>
            <w:r w:rsidRPr="00C80D36">
              <w:rPr>
                <w:sz w:val="16"/>
                <w:szCs w:val="18"/>
              </w:rPr>
              <w:t xml:space="preserve">will return any money incorrectly received </w:t>
            </w:r>
            <w:r w:rsidR="00D72361">
              <w:rPr>
                <w:sz w:val="16"/>
                <w:szCs w:val="18"/>
              </w:rPr>
              <w:t xml:space="preserve">back to </w:t>
            </w:r>
            <w:r w:rsidR="00D72361" w:rsidRPr="00C80D36">
              <w:rPr>
                <w:sz w:val="16"/>
                <w:szCs w:val="18"/>
              </w:rPr>
              <w:t>the Client</w:t>
            </w:r>
            <w:r>
              <w:rPr>
                <w:sz w:val="16"/>
                <w:szCs w:val="18"/>
              </w:rPr>
              <w:t>.</w:t>
            </w:r>
          </w:p>
          <w:p w14:paraId="1581C749" w14:textId="77777777" w:rsidR="00C80D36" w:rsidRPr="00C80D36" w:rsidRDefault="00C80D36" w:rsidP="00C80D36">
            <w:pPr>
              <w:pStyle w:val="a7"/>
              <w:widowControl w:val="0"/>
              <w:ind w:left="425"/>
              <w:jc w:val="both"/>
              <w:rPr>
                <w:rFonts w:asciiTheme="majorHAnsi" w:hAnsiTheme="majorHAnsi" w:cs="Courier New"/>
                <w:sz w:val="16"/>
                <w:szCs w:val="18"/>
              </w:rPr>
            </w:pPr>
          </w:p>
          <w:p w14:paraId="30F64BCC" w14:textId="77777777" w:rsidR="00C14E22" w:rsidRDefault="00FB1543" w:rsidP="00C14E22">
            <w:pPr>
              <w:pStyle w:val="a7"/>
              <w:widowControl w:val="0"/>
              <w:numPr>
                <w:ilvl w:val="1"/>
                <w:numId w:val="2"/>
              </w:numPr>
              <w:jc w:val="both"/>
              <w:rPr>
                <w:rFonts w:asciiTheme="majorHAnsi" w:hAnsiTheme="majorHAnsi" w:cs="Courier New"/>
                <w:sz w:val="16"/>
                <w:szCs w:val="18"/>
              </w:rPr>
            </w:pPr>
            <w:r w:rsidRPr="00FB1543">
              <w:rPr>
                <w:rFonts w:asciiTheme="majorHAnsi" w:hAnsiTheme="majorHAnsi" w:cs="Courier New"/>
                <w:sz w:val="16"/>
                <w:szCs w:val="18"/>
              </w:rPr>
              <w:t xml:space="preserve">All cash accruals received in respect of the investments, including dividends and interest, shall be credited to the Client’s </w:t>
            </w:r>
            <w:r w:rsidR="00B45246">
              <w:rPr>
                <w:rFonts w:asciiTheme="majorHAnsi" w:hAnsiTheme="majorHAnsi" w:cs="Courier New"/>
                <w:sz w:val="16"/>
                <w:szCs w:val="18"/>
              </w:rPr>
              <w:t>P</w:t>
            </w:r>
            <w:r>
              <w:rPr>
                <w:rFonts w:asciiTheme="majorHAnsi" w:hAnsiTheme="majorHAnsi" w:cs="Courier New"/>
                <w:sz w:val="16"/>
                <w:szCs w:val="18"/>
              </w:rPr>
              <w:t>ortfolio</w:t>
            </w:r>
            <w:r w:rsidRPr="00FB1543">
              <w:rPr>
                <w:rFonts w:asciiTheme="majorHAnsi" w:hAnsiTheme="majorHAnsi" w:cs="Courier New"/>
                <w:sz w:val="16"/>
                <w:szCs w:val="18"/>
              </w:rPr>
              <w:t>.</w:t>
            </w:r>
          </w:p>
          <w:p w14:paraId="73C6AB8C" w14:textId="77777777" w:rsidR="00C14E22" w:rsidRPr="00C14E22" w:rsidRDefault="00C14E22" w:rsidP="00C14E22">
            <w:pPr>
              <w:pStyle w:val="a7"/>
              <w:rPr>
                <w:rFonts w:asciiTheme="majorHAnsi" w:hAnsiTheme="majorHAnsi" w:cs="Courier New"/>
                <w:sz w:val="16"/>
                <w:szCs w:val="18"/>
              </w:rPr>
            </w:pPr>
          </w:p>
          <w:p w14:paraId="50B47CB5" w14:textId="294AADB2" w:rsidR="00C14E22" w:rsidRPr="00C14E22" w:rsidRDefault="00C14E22" w:rsidP="00C14E22">
            <w:pPr>
              <w:pStyle w:val="a7"/>
              <w:widowControl w:val="0"/>
              <w:numPr>
                <w:ilvl w:val="0"/>
                <w:numId w:val="2"/>
              </w:numPr>
              <w:jc w:val="both"/>
              <w:rPr>
                <w:rFonts w:asciiTheme="majorHAnsi" w:hAnsiTheme="majorHAnsi" w:cs="Courier New"/>
                <w:b/>
                <w:bCs/>
                <w:sz w:val="16"/>
                <w:szCs w:val="18"/>
              </w:rPr>
            </w:pPr>
            <w:r w:rsidRPr="00C14E22">
              <w:rPr>
                <w:rFonts w:asciiTheme="majorHAnsi" w:hAnsiTheme="majorHAnsi" w:cs="Courier New"/>
                <w:b/>
                <w:bCs/>
                <w:sz w:val="16"/>
                <w:szCs w:val="18"/>
              </w:rPr>
              <w:t>OTHER TERMS</w:t>
            </w:r>
          </w:p>
          <w:p w14:paraId="3721194D" w14:textId="77777777" w:rsidR="00C14E22" w:rsidRPr="00C14E22" w:rsidRDefault="00C14E22" w:rsidP="00C14E22">
            <w:pPr>
              <w:pStyle w:val="a7"/>
              <w:widowControl w:val="0"/>
              <w:ind w:left="425"/>
              <w:jc w:val="both"/>
              <w:rPr>
                <w:rFonts w:asciiTheme="majorHAnsi" w:hAnsiTheme="majorHAnsi" w:cs="Courier New"/>
                <w:sz w:val="16"/>
                <w:szCs w:val="18"/>
              </w:rPr>
            </w:pPr>
          </w:p>
          <w:p w14:paraId="6EA1F276" w14:textId="632D0468" w:rsidR="00C14E22" w:rsidRPr="00C14E22" w:rsidRDefault="00C14E22" w:rsidP="00C14E22">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 xml:space="preserve">At the date of signing the Investment Manager </w:t>
            </w:r>
            <w:r w:rsidR="006F780D">
              <w:rPr>
                <w:rFonts w:asciiTheme="majorHAnsi" w:hAnsiTheme="majorHAnsi" w:cs="Courier New"/>
                <w:sz w:val="16"/>
                <w:szCs w:val="18"/>
              </w:rPr>
              <w:t xml:space="preserve">represents that it </w:t>
            </w:r>
            <w:r w:rsidRPr="00C14E22">
              <w:rPr>
                <w:rFonts w:asciiTheme="majorHAnsi" w:hAnsiTheme="majorHAnsi" w:cs="Courier New"/>
                <w:sz w:val="16"/>
                <w:szCs w:val="18"/>
              </w:rPr>
              <w:t>has no restrictions on the provision of Services specified in this Agreement.</w:t>
            </w:r>
          </w:p>
          <w:p w14:paraId="55DF7CE5" w14:textId="468F1648" w:rsidR="00C14E22" w:rsidRDefault="00C14E22" w:rsidP="00C14E22">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 xml:space="preserve">To make changes </w:t>
            </w:r>
            <w:r w:rsidR="00554D99">
              <w:rPr>
                <w:rFonts w:asciiTheme="majorHAnsi" w:hAnsiTheme="majorHAnsi" w:cs="Courier New"/>
                <w:sz w:val="16"/>
                <w:szCs w:val="18"/>
              </w:rPr>
              <w:t>to</w:t>
            </w:r>
            <w:r w:rsidR="00554D99" w:rsidRPr="00C14E22">
              <w:rPr>
                <w:rFonts w:asciiTheme="majorHAnsi" w:hAnsiTheme="majorHAnsi" w:cs="Courier New"/>
                <w:sz w:val="16"/>
                <w:szCs w:val="18"/>
              </w:rPr>
              <w:t xml:space="preserve"> </w:t>
            </w:r>
            <w:r w:rsidRPr="00C14E22">
              <w:rPr>
                <w:rFonts w:asciiTheme="majorHAnsi" w:hAnsiTheme="majorHAnsi" w:cs="Courier New"/>
                <w:sz w:val="16"/>
                <w:szCs w:val="18"/>
              </w:rPr>
              <w:t>this Agreement or to provide additional instructions, the Client must contact the representative of the Investment Manager.</w:t>
            </w:r>
          </w:p>
          <w:p w14:paraId="447E3407" w14:textId="77777777" w:rsidR="00C14E22" w:rsidRPr="00C14E22" w:rsidRDefault="00C14E22" w:rsidP="00C14E22">
            <w:pPr>
              <w:pStyle w:val="a7"/>
              <w:widowControl w:val="0"/>
              <w:ind w:left="425"/>
              <w:jc w:val="both"/>
              <w:rPr>
                <w:rFonts w:asciiTheme="majorHAnsi" w:hAnsiTheme="majorHAnsi" w:cs="Courier New"/>
                <w:sz w:val="16"/>
                <w:szCs w:val="18"/>
              </w:rPr>
            </w:pPr>
          </w:p>
          <w:p w14:paraId="79C749E9" w14:textId="5A396C79" w:rsidR="00C14E22" w:rsidRPr="00C14E22" w:rsidRDefault="00C14E22" w:rsidP="00C14E22">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In the process of investment management of the Client's assets, the order execution is made by the brokerage company, not the Investment Manager. At the same time, the Investment Manager acts in accordance with the Conflict</w:t>
            </w:r>
            <w:r w:rsidR="007074AF" w:rsidRPr="000A0D02">
              <w:rPr>
                <w:rFonts w:asciiTheme="majorHAnsi" w:hAnsiTheme="majorHAnsi" w:cs="Courier New"/>
                <w:sz w:val="16"/>
                <w:szCs w:val="18"/>
              </w:rPr>
              <w:t xml:space="preserve"> </w:t>
            </w:r>
            <w:r w:rsidRPr="00C14E22">
              <w:rPr>
                <w:rFonts w:asciiTheme="majorHAnsi" w:hAnsiTheme="majorHAnsi" w:cs="Courier New"/>
                <w:sz w:val="16"/>
                <w:szCs w:val="18"/>
              </w:rPr>
              <w:t>of</w:t>
            </w:r>
            <w:r w:rsidR="007074AF" w:rsidRPr="000A0D02">
              <w:rPr>
                <w:rFonts w:asciiTheme="majorHAnsi" w:hAnsiTheme="majorHAnsi" w:cs="Courier New"/>
                <w:sz w:val="16"/>
                <w:szCs w:val="18"/>
              </w:rPr>
              <w:t xml:space="preserve"> </w:t>
            </w:r>
            <w:r w:rsidRPr="00C14E22">
              <w:rPr>
                <w:rFonts w:asciiTheme="majorHAnsi" w:hAnsiTheme="majorHAnsi" w:cs="Courier New"/>
                <w:sz w:val="16"/>
                <w:szCs w:val="18"/>
              </w:rPr>
              <w:t>Interest Policy and is not liable for the realized risks related to the provision of services by the brokerage company.</w:t>
            </w:r>
          </w:p>
          <w:p w14:paraId="6D6B5EFC" w14:textId="77777777" w:rsidR="00C14E22" w:rsidRDefault="00C14E22" w:rsidP="00C14E22">
            <w:pPr>
              <w:pStyle w:val="a7"/>
              <w:widowControl w:val="0"/>
              <w:ind w:left="425"/>
              <w:jc w:val="both"/>
              <w:rPr>
                <w:rFonts w:asciiTheme="majorHAnsi" w:hAnsiTheme="majorHAnsi" w:cs="Courier New"/>
                <w:sz w:val="16"/>
                <w:szCs w:val="18"/>
              </w:rPr>
            </w:pPr>
          </w:p>
          <w:p w14:paraId="4AE4FE5E" w14:textId="77777777" w:rsidR="00C14E22" w:rsidRPr="00C14E22" w:rsidRDefault="00C14E22" w:rsidP="00C14E22">
            <w:pPr>
              <w:pStyle w:val="a7"/>
              <w:widowControl w:val="0"/>
              <w:ind w:left="425"/>
              <w:jc w:val="both"/>
              <w:rPr>
                <w:rFonts w:asciiTheme="majorHAnsi" w:hAnsiTheme="majorHAnsi" w:cs="Courier New"/>
                <w:sz w:val="16"/>
                <w:szCs w:val="18"/>
              </w:rPr>
            </w:pPr>
          </w:p>
          <w:p w14:paraId="4B27E6C0" w14:textId="0A4ED30E" w:rsidR="00C14E22" w:rsidRPr="00C14E22" w:rsidRDefault="00C14E22" w:rsidP="00C14E22">
            <w:pPr>
              <w:pStyle w:val="a7"/>
              <w:widowControl w:val="0"/>
              <w:numPr>
                <w:ilvl w:val="0"/>
                <w:numId w:val="2"/>
              </w:numPr>
              <w:jc w:val="both"/>
              <w:rPr>
                <w:rFonts w:asciiTheme="majorHAnsi" w:hAnsiTheme="majorHAnsi" w:cs="Courier New"/>
                <w:b/>
                <w:bCs/>
                <w:sz w:val="16"/>
                <w:szCs w:val="18"/>
              </w:rPr>
            </w:pPr>
            <w:r w:rsidRPr="00C14E22">
              <w:rPr>
                <w:rFonts w:asciiTheme="majorHAnsi" w:hAnsiTheme="majorHAnsi" w:cs="Courier New"/>
                <w:b/>
                <w:bCs/>
                <w:sz w:val="16"/>
                <w:szCs w:val="18"/>
              </w:rPr>
              <w:t>LIABILITY OF THE PARTIES</w:t>
            </w:r>
          </w:p>
          <w:p w14:paraId="54CC41AB" w14:textId="77777777" w:rsidR="00C14E22" w:rsidRPr="00C14E22" w:rsidRDefault="00C14E22" w:rsidP="00C14E22">
            <w:pPr>
              <w:pStyle w:val="a7"/>
              <w:widowControl w:val="0"/>
              <w:ind w:left="425"/>
              <w:jc w:val="both"/>
              <w:rPr>
                <w:rFonts w:asciiTheme="majorHAnsi" w:hAnsiTheme="majorHAnsi" w:cs="Courier New"/>
                <w:sz w:val="16"/>
                <w:szCs w:val="18"/>
              </w:rPr>
            </w:pPr>
          </w:p>
          <w:p w14:paraId="27858FC7" w14:textId="68034A3A" w:rsidR="00C14E22" w:rsidRDefault="00C14E22" w:rsidP="00C14E22">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 xml:space="preserve">For non-performance or improper performance of their obligations under the present </w:t>
            </w:r>
            <w:r w:rsidR="00BB501B">
              <w:rPr>
                <w:rFonts w:asciiTheme="majorHAnsi" w:hAnsiTheme="majorHAnsi" w:cs="Courier New"/>
                <w:sz w:val="16"/>
                <w:szCs w:val="18"/>
              </w:rPr>
              <w:t>Agreement</w:t>
            </w:r>
            <w:r w:rsidRPr="00C14E22">
              <w:rPr>
                <w:rFonts w:asciiTheme="majorHAnsi" w:hAnsiTheme="majorHAnsi" w:cs="Courier New"/>
                <w:sz w:val="16"/>
                <w:szCs w:val="18"/>
              </w:rPr>
              <w:t>, the Parties are liable under the law of the AIFC and this Agreement.</w:t>
            </w:r>
          </w:p>
          <w:p w14:paraId="1D5B7E96" w14:textId="77777777" w:rsidR="00C14E22" w:rsidRPr="00C14E22" w:rsidRDefault="00C14E22" w:rsidP="00C14E22">
            <w:pPr>
              <w:pStyle w:val="a7"/>
              <w:widowControl w:val="0"/>
              <w:ind w:left="425"/>
              <w:jc w:val="both"/>
              <w:rPr>
                <w:rFonts w:asciiTheme="majorHAnsi" w:hAnsiTheme="majorHAnsi" w:cs="Courier New"/>
                <w:sz w:val="16"/>
                <w:szCs w:val="18"/>
              </w:rPr>
            </w:pPr>
          </w:p>
          <w:p w14:paraId="181EBEDE" w14:textId="61437EF7" w:rsidR="00C14E22" w:rsidRPr="00C14E22" w:rsidRDefault="00C14E22" w:rsidP="00C14E22">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The Client waives to submit claims to the Investment Manager related to the provision of Services under the Agreement, which may arise as a result of the Client providing incorrect/unreliable information and/or incomplete information.</w:t>
            </w:r>
          </w:p>
          <w:p w14:paraId="6E8D18B9" w14:textId="77777777" w:rsidR="00C14E22" w:rsidRPr="00C14E22" w:rsidRDefault="00C14E22" w:rsidP="00C14E22">
            <w:pPr>
              <w:pStyle w:val="a7"/>
              <w:widowControl w:val="0"/>
              <w:ind w:left="425"/>
              <w:jc w:val="both"/>
              <w:rPr>
                <w:rFonts w:asciiTheme="majorHAnsi" w:hAnsiTheme="majorHAnsi" w:cs="Courier New"/>
                <w:sz w:val="16"/>
                <w:szCs w:val="18"/>
              </w:rPr>
            </w:pPr>
          </w:p>
          <w:p w14:paraId="35FA5563" w14:textId="0D02DD2C" w:rsidR="00C14E22" w:rsidRPr="00C14E22" w:rsidRDefault="00C14E22" w:rsidP="00C14E22">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The Client assumes all responsibility and is aware of the risks that may arise while working through the brokerage company.</w:t>
            </w:r>
          </w:p>
          <w:p w14:paraId="5FAA8B42" w14:textId="77777777" w:rsidR="00C14E22" w:rsidRPr="00C14E22" w:rsidRDefault="00C14E22" w:rsidP="00C14E22">
            <w:pPr>
              <w:pStyle w:val="a7"/>
              <w:widowControl w:val="0"/>
              <w:ind w:left="425"/>
              <w:jc w:val="both"/>
              <w:rPr>
                <w:rFonts w:asciiTheme="majorHAnsi" w:hAnsiTheme="majorHAnsi" w:cs="Courier New"/>
                <w:sz w:val="16"/>
                <w:szCs w:val="18"/>
              </w:rPr>
            </w:pPr>
          </w:p>
          <w:p w14:paraId="0EFFB8B6" w14:textId="5A4A4388" w:rsidR="00C14E22" w:rsidRPr="00C14E22" w:rsidRDefault="00C14E22" w:rsidP="00C14E22">
            <w:pPr>
              <w:pStyle w:val="a7"/>
              <w:widowControl w:val="0"/>
              <w:numPr>
                <w:ilvl w:val="0"/>
                <w:numId w:val="2"/>
              </w:numPr>
              <w:jc w:val="both"/>
              <w:rPr>
                <w:rFonts w:asciiTheme="majorHAnsi" w:hAnsiTheme="majorHAnsi" w:cs="Courier New"/>
                <w:b/>
                <w:bCs/>
                <w:sz w:val="16"/>
                <w:szCs w:val="18"/>
              </w:rPr>
            </w:pPr>
            <w:r w:rsidRPr="00C14E22">
              <w:rPr>
                <w:rFonts w:asciiTheme="majorHAnsi" w:hAnsiTheme="majorHAnsi" w:cs="Courier New"/>
                <w:b/>
                <w:bCs/>
                <w:sz w:val="16"/>
                <w:szCs w:val="18"/>
              </w:rPr>
              <w:t>CONFIDENTIALITY</w:t>
            </w:r>
          </w:p>
          <w:p w14:paraId="035DD09F" w14:textId="77777777" w:rsidR="00C14E22" w:rsidRPr="00C14E22" w:rsidRDefault="00C14E22" w:rsidP="00C14E22">
            <w:pPr>
              <w:pStyle w:val="a7"/>
              <w:widowControl w:val="0"/>
              <w:ind w:left="425"/>
              <w:jc w:val="both"/>
              <w:rPr>
                <w:rFonts w:asciiTheme="majorHAnsi" w:hAnsiTheme="majorHAnsi" w:cs="Courier New"/>
                <w:sz w:val="16"/>
                <w:szCs w:val="18"/>
              </w:rPr>
            </w:pPr>
          </w:p>
          <w:p w14:paraId="41192792" w14:textId="50427797" w:rsidR="00C14E22" w:rsidRPr="00C14E22" w:rsidRDefault="00C14E22" w:rsidP="00C14E22">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Each of the Parties has agreed to deem this Agreement</w:t>
            </w:r>
            <w:r w:rsidR="002F20B1">
              <w:rPr>
                <w:rFonts w:asciiTheme="majorHAnsi" w:hAnsiTheme="majorHAnsi" w:cs="Courier New"/>
                <w:sz w:val="16"/>
                <w:szCs w:val="18"/>
              </w:rPr>
              <w:t xml:space="preserve"> and all </w:t>
            </w:r>
            <w:r w:rsidRPr="00C14E22">
              <w:rPr>
                <w:rFonts w:asciiTheme="majorHAnsi" w:hAnsiTheme="majorHAnsi" w:cs="Courier New"/>
                <w:sz w:val="16"/>
                <w:szCs w:val="18"/>
              </w:rPr>
              <w:t>information (</w:t>
            </w:r>
            <w:r w:rsidR="000A0D02">
              <w:rPr>
                <w:rFonts w:asciiTheme="majorHAnsi" w:hAnsiTheme="majorHAnsi" w:cs="Courier New"/>
                <w:sz w:val="16"/>
                <w:szCs w:val="18"/>
              </w:rPr>
              <w:t>save for</w:t>
            </w:r>
            <w:r w:rsidRPr="00C14E22">
              <w:rPr>
                <w:rFonts w:asciiTheme="majorHAnsi" w:hAnsiTheme="majorHAnsi" w:cs="Courier New"/>
                <w:sz w:val="16"/>
                <w:szCs w:val="18"/>
              </w:rPr>
              <w:t xml:space="preserve"> clause </w:t>
            </w:r>
            <w:r w:rsidR="00645C64" w:rsidRPr="009E218C">
              <w:rPr>
                <w:rFonts w:asciiTheme="majorHAnsi" w:hAnsiTheme="majorHAnsi" w:cs="Courier New"/>
                <w:sz w:val="16"/>
                <w:szCs w:val="18"/>
              </w:rPr>
              <w:t>8</w:t>
            </w:r>
            <w:r w:rsidRPr="00C14E22">
              <w:rPr>
                <w:rFonts w:asciiTheme="majorHAnsi" w:hAnsiTheme="majorHAnsi" w:cs="Courier New"/>
                <w:sz w:val="16"/>
                <w:szCs w:val="18"/>
              </w:rPr>
              <w:t>.</w:t>
            </w:r>
            <w:r w:rsidR="009E218C" w:rsidRPr="009E218C">
              <w:rPr>
                <w:rFonts w:asciiTheme="majorHAnsi" w:hAnsiTheme="majorHAnsi" w:cs="Courier New"/>
                <w:sz w:val="16"/>
                <w:szCs w:val="18"/>
              </w:rPr>
              <w:t>3</w:t>
            </w:r>
            <w:r w:rsidRPr="00C14E22">
              <w:rPr>
                <w:rFonts w:asciiTheme="majorHAnsi" w:hAnsiTheme="majorHAnsi" w:cs="Courier New"/>
                <w:sz w:val="16"/>
                <w:szCs w:val="18"/>
              </w:rPr>
              <w:t xml:space="preserve">. of this Agreement) disclosed and delivered by the Parties to each other at the execution </w:t>
            </w:r>
            <w:r w:rsidR="000A0D02">
              <w:rPr>
                <w:rFonts w:asciiTheme="majorHAnsi" w:hAnsiTheme="majorHAnsi" w:cs="Courier New"/>
                <w:sz w:val="16"/>
                <w:szCs w:val="18"/>
              </w:rPr>
              <w:t xml:space="preserve">and for the duration </w:t>
            </w:r>
            <w:r w:rsidRPr="00C14E22">
              <w:rPr>
                <w:rFonts w:asciiTheme="majorHAnsi" w:hAnsiTheme="majorHAnsi" w:cs="Courier New"/>
                <w:sz w:val="16"/>
                <w:szCs w:val="18"/>
              </w:rPr>
              <w:t>of this Agreement as confidential information.</w:t>
            </w:r>
          </w:p>
          <w:p w14:paraId="7D0FF4A3" w14:textId="77777777" w:rsidR="00C14E22" w:rsidRDefault="00C14E22" w:rsidP="00C14E22">
            <w:pPr>
              <w:pStyle w:val="a7"/>
              <w:widowControl w:val="0"/>
              <w:ind w:left="425"/>
              <w:jc w:val="both"/>
              <w:rPr>
                <w:rFonts w:asciiTheme="majorHAnsi" w:hAnsiTheme="majorHAnsi" w:cs="Courier New"/>
                <w:sz w:val="16"/>
                <w:szCs w:val="18"/>
              </w:rPr>
            </w:pPr>
          </w:p>
          <w:p w14:paraId="75C3E4B0" w14:textId="77777777" w:rsidR="00504C19" w:rsidRPr="00C14E22" w:rsidRDefault="00504C19" w:rsidP="00C14E22">
            <w:pPr>
              <w:pStyle w:val="a7"/>
              <w:widowControl w:val="0"/>
              <w:ind w:left="425"/>
              <w:jc w:val="both"/>
              <w:rPr>
                <w:rFonts w:asciiTheme="majorHAnsi" w:hAnsiTheme="majorHAnsi" w:cs="Courier New"/>
                <w:sz w:val="16"/>
                <w:szCs w:val="18"/>
              </w:rPr>
            </w:pPr>
          </w:p>
          <w:p w14:paraId="050176F8" w14:textId="604E41DA" w:rsidR="00754036" w:rsidRPr="000A0D02" w:rsidRDefault="00754036" w:rsidP="000A0D02">
            <w:pPr>
              <w:pStyle w:val="a7"/>
              <w:widowControl w:val="0"/>
              <w:numPr>
                <w:ilvl w:val="1"/>
                <w:numId w:val="2"/>
              </w:numPr>
              <w:jc w:val="both"/>
              <w:rPr>
                <w:rFonts w:asciiTheme="majorHAnsi" w:hAnsiTheme="majorHAnsi" w:cs="Courier New"/>
                <w:sz w:val="16"/>
                <w:szCs w:val="18"/>
              </w:rPr>
            </w:pPr>
            <w:r w:rsidRPr="000A0D02">
              <w:rPr>
                <w:rFonts w:asciiTheme="majorHAnsi" w:hAnsiTheme="majorHAnsi" w:cs="Courier New"/>
                <w:sz w:val="16"/>
                <w:szCs w:val="18"/>
              </w:rPr>
              <w:t xml:space="preserve">The Investment Manager </w:t>
            </w:r>
            <w:r w:rsidR="000A0D02" w:rsidRPr="000A0D02">
              <w:rPr>
                <w:rFonts w:asciiTheme="majorHAnsi" w:hAnsiTheme="majorHAnsi" w:cs="Courier New"/>
                <w:sz w:val="16"/>
                <w:szCs w:val="18"/>
              </w:rPr>
              <w:t>may</w:t>
            </w:r>
            <w:r w:rsidRPr="000A0D02">
              <w:rPr>
                <w:rFonts w:asciiTheme="majorHAnsi" w:hAnsiTheme="majorHAnsi" w:cs="Courier New"/>
                <w:sz w:val="16"/>
                <w:szCs w:val="18"/>
              </w:rPr>
              <w:t xml:space="preserve"> provide this Agreement, and information </w:t>
            </w:r>
            <w:r w:rsidR="000A0D02" w:rsidRPr="000A0D02">
              <w:rPr>
                <w:rFonts w:asciiTheme="majorHAnsi" w:hAnsiTheme="majorHAnsi" w:cs="Courier New"/>
                <w:sz w:val="16"/>
                <w:szCs w:val="18"/>
              </w:rPr>
              <w:t xml:space="preserve">disclosed </w:t>
            </w:r>
            <w:r w:rsidRPr="000A0D02">
              <w:rPr>
                <w:rFonts w:asciiTheme="majorHAnsi" w:hAnsiTheme="majorHAnsi" w:cs="Courier New"/>
                <w:sz w:val="16"/>
                <w:szCs w:val="18"/>
              </w:rPr>
              <w:t xml:space="preserve">and </w:t>
            </w:r>
            <w:r w:rsidR="000A0D02" w:rsidRPr="000A0D02">
              <w:rPr>
                <w:rFonts w:asciiTheme="majorHAnsi" w:hAnsiTheme="majorHAnsi" w:cs="Courier New"/>
                <w:sz w:val="16"/>
                <w:szCs w:val="18"/>
              </w:rPr>
              <w:t xml:space="preserve">delivered </w:t>
            </w:r>
            <w:r w:rsidRPr="000A0D02">
              <w:rPr>
                <w:rFonts w:asciiTheme="majorHAnsi" w:hAnsiTheme="majorHAnsi" w:cs="Courier New"/>
                <w:sz w:val="16"/>
                <w:szCs w:val="18"/>
              </w:rPr>
              <w:t>by the Parties to each other upon conclusion of this Agreement for the following purposes:</w:t>
            </w:r>
          </w:p>
          <w:p w14:paraId="6A2ECDFC" w14:textId="0ABEF3F8" w:rsidR="00754036" w:rsidRPr="00754036" w:rsidRDefault="00754036" w:rsidP="00754036">
            <w:pPr>
              <w:pStyle w:val="a7"/>
              <w:widowControl w:val="0"/>
              <w:numPr>
                <w:ilvl w:val="2"/>
                <w:numId w:val="2"/>
              </w:numPr>
              <w:jc w:val="both"/>
              <w:rPr>
                <w:rFonts w:asciiTheme="majorHAnsi" w:hAnsiTheme="majorHAnsi" w:cs="Courier New"/>
                <w:sz w:val="16"/>
                <w:szCs w:val="18"/>
              </w:rPr>
            </w:pPr>
            <w:r w:rsidRPr="00754036">
              <w:rPr>
                <w:rFonts w:asciiTheme="majorHAnsi" w:hAnsiTheme="majorHAnsi" w:cs="Courier New"/>
                <w:sz w:val="16"/>
                <w:szCs w:val="18"/>
              </w:rPr>
              <w:t>Opening brokerage/banking/custodial/depository a</w:t>
            </w:r>
            <w:r>
              <w:rPr>
                <w:rFonts w:asciiTheme="majorHAnsi" w:hAnsiTheme="majorHAnsi" w:cs="Courier New"/>
                <w:sz w:val="16"/>
                <w:szCs w:val="18"/>
              </w:rPr>
              <w:t>c</w:t>
            </w:r>
            <w:r w:rsidRPr="00754036">
              <w:rPr>
                <w:rFonts w:asciiTheme="majorHAnsi" w:hAnsiTheme="majorHAnsi" w:cs="Courier New"/>
                <w:sz w:val="16"/>
                <w:szCs w:val="18"/>
              </w:rPr>
              <w:t>counts for the Client.</w:t>
            </w:r>
          </w:p>
          <w:p w14:paraId="20A12380" w14:textId="324BC0C4" w:rsidR="00754036" w:rsidRDefault="00754036" w:rsidP="00754036">
            <w:pPr>
              <w:pStyle w:val="a7"/>
              <w:widowControl w:val="0"/>
              <w:numPr>
                <w:ilvl w:val="2"/>
                <w:numId w:val="2"/>
              </w:numPr>
              <w:jc w:val="both"/>
              <w:rPr>
                <w:rFonts w:asciiTheme="majorHAnsi" w:hAnsiTheme="majorHAnsi" w:cs="Courier New"/>
                <w:sz w:val="16"/>
                <w:szCs w:val="18"/>
              </w:rPr>
            </w:pPr>
            <w:r w:rsidRPr="00754036">
              <w:rPr>
                <w:rFonts w:asciiTheme="majorHAnsi" w:hAnsiTheme="majorHAnsi" w:cs="Courier New"/>
                <w:sz w:val="16"/>
                <w:szCs w:val="18"/>
              </w:rPr>
              <w:t>Compliance procedures and filling out regulatory questionnaires, the purpose of which is to preserve/expand investment opportunities and/or reduce commission expenses.</w:t>
            </w:r>
          </w:p>
          <w:p w14:paraId="3FFBA2A1" w14:textId="77777777" w:rsidR="00754036" w:rsidRPr="00754036" w:rsidRDefault="00754036" w:rsidP="00754036">
            <w:pPr>
              <w:pStyle w:val="a7"/>
              <w:widowControl w:val="0"/>
              <w:ind w:left="425"/>
              <w:jc w:val="both"/>
              <w:rPr>
                <w:rFonts w:asciiTheme="majorHAnsi" w:hAnsiTheme="majorHAnsi" w:cs="Courier New"/>
                <w:sz w:val="16"/>
                <w:szCs w:val="18"/>
              </w:rPr>
            </w:pPr>
          </w:p>
          <w:p w14:paraId="56E2AAD4" w14:textId="644E266A" w:rsidR="008A078F" w:rsidRDefault="00754036" w:rsidP="00754036">
            <w:pPr>
              <w:pStyle w:val="a7"/>
              <w:widowControl w:val="0"/>
              <w:numPr>
                <w:ilvl w:val="2"/>
                <w:numId w:val="2"/>
              </w:numPr>
              <w:jc w:val="both"/>
              <w:rPr>
                <w:rFonts w:asciiTheme="majorHAnsi" w:hAnsiTheme="majorHAnsi" w:cs="Courier New"/>
                <w:sz w:val="16"/>
                <w:szCs w:val="18"/>
              </w:rPr>
            </w:pPr>
            <w:r w:rsidRPr="00754036">
              <w:rPr>
                <w:rFonts w:asciiTheme="majorHAnsi" w:hAnsiTheme="majorHAnsi" w:cs="Courier New"/>
                <w:sz w:val="16"/>
                <w:szCs w:val="18"/>
              </w:rPr>
              <w:t>The Client has the right to refuse the services and disclosure</w:t>
            </w:r>
            <w:r w:rsidR="00376C65">
              <w:rPr>
                <w:rFonts w:asciiTheme="majorHAnsi" w:hAnsiTheme="majorHAnsi" w:cs="Courier New"/>
                <w:sz w:val="16"/>
                <w:szCs w:val="18"/>
              </w:rPr>
              <w:t>s</w:t>
            </w:r>
            <w:r w:rsidRPr="00754036">
              <w:rPr>
                <w:rFonts w:asciiTheme="majorHAnsi" w:hAnsiTheme="majorHAnsi" w:cs="Courier New"/>
                <w:sz w:val="16"/>
                <w:szCs w:val="18"/>
              </w:rPr>
              <w:t xml:space="preserve"> specified in </w:t>
            </w:r>
            <w:r w:rsidR="00376C65">
              <w:rPr>
                <w:rFonts w:asciiTheme="majorHAnsi" w:hAnsiTheme="majorHAnsi" w:cs="Courier New"/>
                <w:sz w:val="16"/>
                <w:szCs w:val="18"/>
              </w:rPr>
              <w:t xml:space="preserve">clause </w:t>
            </w:r>
            <w:r w:rsidRPr="00754036">
              <w:rPr>
                <w:rFonts w:asciiTheme="majorHAnsi" w:hAnsiTheme="majorHAnsi" w:cs="Courier New"/>
                <w:sz w:val="16"/>
                <w:szCs w:val="18"/>
              </w:rPr>
              <w:t xml:space="preserve">8.2. In such a case, the </w:t>
            </w:r>
            <w:r w:rsidR="00376C65">
              <w:rPr>
                <w:rFonts w:asciiTheme="majorHAnsi" w:hAnsiTheme="majorHAnsi" w:cs="Courier New"/>
                <w:sz w:val="16"/>
                <w:szCs w:val="18"/>
              </w:rPr>
              <w:t>C</w:t>
            </w:r>
            <w:r w:rsidRPr="00754036">
              <w:rPr>
                <w:rFonts w:asciiTheme="majorHAnsi" w:hAnsiTheme="majorHAnsi" w:cs="Courier New"/>
                <w:sz w:val="16"/>
                <w:szCs w:val="18"/>
              </w:rPr>
              <w:t>lient's investment opportunities may be limited, and asset management costs may be higher.</w:t>
            </w:r>
          </w:p>
          <w:p w14:paraId="682900EE" w14:textId="25D0D0B0" w:rsidR="00C14E22" w:rsidRPr="00C14E22" w:rsidRDefault="00C14E22" w:rsidP="00C14E22">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The following information is not deemed as confidential information:</w:t>
            </w:r>
          </w:p>
          <w:p w14:paraId="0815A413" w14:textId="7A5225C7" w:rsidR="00C14E22" w:rsidRDefault="00C14E22" w:rsidP="00F075F2">
            <w:pPr>
              <w:pStyle w:val="a7"/>
              <w:widowControl w:val="0"/>
              <w:numPr>
                <w:ilvl w:val="2"/>
                <w:numId w:val="2"/>
              </w:numPr>
              <w:jc w:val="both"/>
              <w:rPr>
                <w:rFonts w:asciiTheme="majorHAnsi" w:hAnsiTheme="majorHAnsi" w:cs="Courier New"/>
                <w:sz w:val="16"/>
                <w:szCs w:val="18"/>
              </w:rPr>
            </w:pPr>
            <w:r w:rsidRPr="00C14E22">
              <w:rPr>
                <w:rFonts w:asciiTheme="majorHAnsi" w:hAnsiTheme="majorHAnsi" w:cs="Courier New"/>
                <w:sz w:val="16"/>
                <w:szCs w:val="18"/>
              </w:rPr>
              <w:t>Public knowledge or those that have become known not as a result of any action or omission of any of the Parties.</w:t>
            </w:r>
          </w:p>
          <w:p w14:paraId="748EFAA1" w14:textId="77777777" w:rsidR="00F075F2" w:rsidRPr="00C14E22" w:rsidRDefault="00F075F2" w:rsidP="00F075F2">
            <w:pPr>
              <w:pStyle w:val="a7"/>
              <w:widowControl w:val="0"/>
              <w:ind w:left="425"/>
              <w:jc w:val="both"/>
              <w:rPr>
                <w:rFonts w:asciiTheme="majorHAnsi" w:hAnsiTheme="majorHAnsi" w:cs="Courier New"/>
                <w:sz w:val="16"/>
                <w:szCs w:val="18"/>
              </w:rPr>
            </w:pPr>
          </w:p>
          <w:p w14:paraId="414418D0" w14:textId="3C802BF8" w:rsidR="00C14E22" w:rsidRPr="00C14E22" w:rsidRDefault="00C14E22" w:rsidP="00F075F2">
            <w:pPr>
              <w:pStyle w:val="a7"/>
              <w:widowControl w:val="0"/>
              <w:numPr>
                <w:ilvl w:val="2"/>
                <w:numId w:val="2"/>
              </w:numPr>
              <w:jc w:val="both"/>
              <w:rPr>
                <w:rFonts w:asciiTheme="majorHAnsi" w:hAnsiTheme="majorHAnsi" w:cs="Courier New"/>
                <w:sz w:val="16"/>
                <w:szCs w:val="18"/>
              </w:rPr>
            </w:pPr>
            <w:r w:rsidRPr="00C14E22">
              <w:rPr>
                <w:rFonts w:asciiTheme="majorHAnsi" w:hAnsiTheme="majorHAnsi" w:cs="Courier New"/>
                <w:sz w:val="16"/>
                <w:szCs w:val="18"/>
              </w:rPr>
              <w:t>If it has been expressly approved by one of the Parties for disclosure in writing.</w:t>
            </w:r>
          </w:p>
          <w:p w14:paraId="6C78A7F8" w14:textId="426D5646" w:rsidR="00C14E22" w:rsidRPr="00C14E22" w:rsidRDefault="00C14E22" w:rsidP="00F075F2">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 xml:space="preserve">Each of the Parties undertakes not to disclose confidential information of the other Party, which it received when </w:t>
            </w:r>
            <w:r w:rsidRPr="00C14E22">
              <w:rPr>
                <w:rFonts w:asciiTheme="majorHAnsi" w:hAnsiTheme="majorHAnsi" w:cs="Courier New"/>
                <w:sz w:val="16"/>
                <w:szCs w:val="18"/>
              </w:rPr>
              <w:lastRenderedPageBreak/>
              <w:t xml:space="preserve">executing this Agreement and during the fulfillment of obligations arising from this Agreement, and/or make it available to any third parties (except when the other Party agrees in writing to provide confidential information to third parties). This obligation is performed by the Parties </w:t>
            </w:r>
            <w:r w:rsidR="000C045B">
              <w:rPr>
                <w:rFonts w:asciiTheme="majorHAnsi" w:hAnsiTheme="majorHAnsi" w:cs="Courier New"/>
                <w:sz w:val="16"/>
                <w:szCs w:val="18"/>
              </w:rPr>
              <w:t>for the duration</w:t>
            </w:r>
            <w:r w:rsidRPr="00C14E22">
              <w:rPr>
                <w:rFonts w:asciiTheme="majorHAnsi" w:hAnsiTheme="majorHAnsi" w:cs="Courier New"/>
                <w:sz w:val="16"/>
                <w:szCs w:val="18"/>
              </w:rPr>
              <w:t xml:space="preserve"> of this Agreement and </w:t>
            </w:r>
            <w:r w:rsidR="000C045B">
              <w:rPr>
                <w:rFonts w:asciiTheme="majorHAnsi" w:hAnsiTheme="majorHAnsi" w:cs="Courier New"/>
                <w:sz w:val="16"/>
                <w:szCs w:val="18"/>
              </w:rPr>
              <w:t>for</w:t>
            </w:r>
            <w:r w:rsidR="000C045B" w:rsidRPr="00C14E22">
              <w:rPr>
                <w:rFonts w:asciiTheme="majorHAnsi" w:hAnsiTheme="majorHAnsi" w:cs="Courier New"/>
                <w:sz w:val="16"/>
                <w:szCs w:val="18"/>
              </w:rPr>
              <w:t xml:space="preserve"> </w:t>
            </w:r>
            <w:r w:rsidRPr="00C14E22">
              <w:rPr>
                <w:rFonts w:asciiTheme="majorHAnsi" w:hAnsiTheme="majorHAnsi" w:cs="Courier New"/>
                <w:sz w:val="16"/>
                <w:szCs w:val="18"/>
              </w:rPr>
              <w:t>1 (one) calendar year after termination of this Agreement, unless otherwise agreed.</w:t>
            </w:r>
          </w:p>
          <w:p w14:paraId="63CDA520" w14:textId="77777777" w:rsidR="00C14E22" w:rsidRDefault="00C14E22" w:rsidP="00C14E22">
            <w:pPr>
              <w:pStyle w:val="a7"/>
              <w:widowControl w:val="0"/>
              <w:ind w:left="425"/>
              <w:jc w:val="both"/>
              <w:rPr>
                <w:rFonts w:asciiTheme="majorHAnsi" w:hAnsiTheme="majorHAnsi" w:cs="Courier New"/>
                <w:sz w:val="16"/>
                <w:szCs w:val="18"/>
              </w:rPr>
            </w:pPr>
          </w:p>
          <w:p w14:paraId="09739CE0" w14:textId="77777777" w:rsidR="00F075F2" w:rsidRDefault="00F075F2" w:rsidP="00C14E22">
            <w:pPr>
              <w:pStyle w:val="a7"/>
              <w:widowControl w:val="0"/>
              <w:ind w:left="425"/>
              <w:jc w:val="both"/>
              <w:rPr>
                <w:rFonts w:asciiTheme="majorHAnsi" w:hAnsiTheme="majorHAnsi" w:cs="Courier New"/>
                <w:sz w:val="16"/>
                <w:szCs w:val="18"/>
              </w:rPr>
            </w:pPr>
          </w:p>
          <w:p w14:paraId="0384272E" w14:textId="77777777" w:rsidR="00F075F2" w:rsidRDefault="00F075F2" w:rsidP="00C14E22">
            <w:pPr>
              <w:pStyle w:val="a7"/>
              <w:widowControl w:val="0"/>
              <w:ind w:left="425"/>
              <w:jc w:val="both"/>
              <w:rPr>
                <w:rFonts w:asciiTheme="majorHAnsi" w:hAnsiTheme="majorHAnsi" w:cs="Courier New"/>
                <w:sz w:val="16"/>
                <w:szCs w:val="18"/>
              </w:rPr>
            </w:pPr>
          </w:p>
          <w:p w14:paraId="47D108C8" w14:textId="77777777" w:rsidR="00F075F2" w:rsidRPr="00C14E22" w:rsidRDefault="00F075F2" w:rsidP="00C14E22">
            <w:pPr>
              <w:pStyle w:val="a7"/>
              <w:widowControl w:val="0"/>
              <w:ind w:left="425"/>
              <w:jc w:val="both"/>
              <w:rPr>
                <w:rFonts w:asciiTheme="majorHAnsi" w:hAnsiTheme="majorHAnsi" w:cs="Courier New"/>
                <w:sz w:val="16"/>
                <w:szCs w:val="18"/>
              </w:rPr>
            </w:pPr>
          </w:p>
          <w:p w14:paraId="63449C02" w14:textId="029910F5" w:rsidR="00C14E22" w:rsidRDefault="00C14E22" w:rsidP="00E108C1">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 xml:space="preserve">Each of the Parties undertakes to compensate the other Party in full for all losses caused by former’s disclosure of the latter’s confidential information in violation of paragraphs </w:t>
            </w:r>
            <w:r w:rsidR="00F075F2">
              <w:rPr>
                <w:rFonts w:asciiTheme="majorHAnsi" w:hAnsiTheme="majorHAnsi" w:cs="Courier New"/>
                <w:sz w:val="16"/>
                <w:szCs w:val="18"/>
              </w:rPr>
              <w:t>8</w:t>
            </w:r>
            <w:r w:rsidRPr="00C14E22">
              <w:rPr>
                <w:rFonts w:asciiTheme="majorHAnsi" w:hAnsiTheme="majorHAnsi" w:cs="Courier New"/>
                <w:sz w:val="16"/>
                <w:szCs w:val="18"/>
              </w:rPr>
              <w:t xml:space="preserve">.1. and </w:t>
            </w:r>
            <w:r w:rsidR="00F075F2">
              <w:rPr>
                <w:rFonts w:asciiTheme="majorHAnsi" w:hAnsiTheme="majorHAnsi" w:cs="Courier New"/>
                <w:sz w:val="16"/>
                <w:szCs w:val="18"/>
              </w:rPr>
              <w:t>8.4</w:t>
            </w:r>
            <w:r w:rsidRPr="00C14E22">
              <w:rPr>
                <w:rFonts w:asciiTheme="majorHAnsi" w:hAnsiTheme="majorHAnsi" w:cs="Courier New"/>
                <w:sz w:val="16"/>
                <w:szCs w:val="18"/>
              </w:rPr>
              <w:t xml:space="preserve"> of this Agreement.</w:t>
            </w:r>
          </w:p>
          <w:p w14:paraId="6EC2FE50" w14:textId="77777777" w:rsidR="00E108C1" w:rsidRPr="00C14E22" w:rsidRDefault="00E108C1" w:rsidP="00E108C1">
            <w:pPr>
              <w:pStyle w:val="a7"/>
              <w:widowControl w:val="0"/>
              <w:ind w:left="425"/>
              <w:jc w:val="both"/>
              <w:rPr>
                <w:rFonts w:asciiTheme="majorHAnsi" w:hAnsiTheme="majorHAnsi" w:cs="Courier New"/>
                <w:sz w:val="16"/>
                <w:szCs w:val="18"/>
              </w:rPr>
            </w:pPr>
          </w:p>
          <w:p w14:paraId="5A21DB55" w14:textId="73FD67CC" w:rsidR="00C14E22" w:rsidRPr="00C14E22" w:rsidRDefault="00C14E22" w:rsidP="00E108C1">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The Parties, in case of mutual prior written consent, may disclose the abovementioned confidential information to persons who are involved by the Parties in the execution of this Agreement or are in any way connected with the Services provided by the Investment Manager.</w:t>
            </w:r>
          </w:p>
          <w:p w14:paraId="5FE82737" w14:textId="77777777" w:rsidR="00C14E22" w:rsidRPr="00C14E22" w:rsidRDefault="00C14E22" w:rsidP="00E108C1">
            <w:pPr>
              <w:pStyle w:val="a7"/>
              <w:widowControl w:val="0"/>
              <w:ind w:left="425"/>
              <w:jc w:val="both"/>
              <w:rPr>
                <w:rFonts w:asciiTheme="majorHAnsi" w:hAnsiTheme="majorHAnsi" w:cs="Courier New"/>
                <w:sz w:val="16"/>
                <w:szCs w:val="18"/>
              </w:rPr>
            </w:pPr>
          </w:p>
          <w:p w14:paraId="683552ED" w14:textId="77777777" w:rsidR="00C14E22" w:rsidRPr="00C14E22" w:rsidRDefault="00C14E22" w:rsidP="00E108C1">
            <w:pPr>
              <w:pStyle w:val="a7"/>
              <w:widowControl w:val="0"/>
              <w:ind w:left="425"/>
              <w:jc w:val="both"/>
              <w:rPr>
                <w:rFonts w:asciiTheme="majorHAnsi" w:hAnsiTheme="majorHAnsi" w:cs="Courier New"/>
                <w:sz w:val="16"/>
                <w:szCs w:val="18"/>
              </w:rPr>
            </w:pPr>
          </w:p>
          <w:p w14:paraId="60BB4827" w14:textId="222864AF" w:rsidR="00C14E22" w:rsidRPr="00E108C1" w:rsidRDefault="00C14E22" w:rsidP="00C14E22">
            <w:pPr>
              <w:pStyle w:val="a7"/>
              <w:widowControl w:val="0"/>
              <w:numPr>
                <w:ilvl w:val="0"/>
                <w:numId w:val="2"/>
              </w:numPr>
              <w:jc w:val="both"/>
              <w:rPr>
                <w:rFonts w:asciiTheme="majorHAnsi" w:hAnsiTheme="majorHAnsi" w:cs="Courier New"/>
                <w:b/>
                <w:bCs/>
                <w:sz w:val="16"/>
                <w:szCs w:val="18"/>
              </w:rPr>
            </w:pPr>
            <w:r w:rsidRPr="00E108C1">
              <w:rPr>
                <w:rFonts w:asciiTheme="majorHAnsi" w:hAnsiTheme="majorHAnsi" w:cs="Courier New"/>
                <w:b/>
                <w:bCs/>
                <w:sz w:val="16"/>
                <w:szCs w:val="18"/>
              </w:rPr>
              <w:t>FORCE MAJEURE CIRCUMSTANCES</w:t>
            </w:r>
          </w:p>
          <w:p w14:paraId="0BCBFC41" w14:textId="77777777" w:rsidR="00C14E22" w:rsidRPr="00C14E22" w:rsidRDefault="00C14E22" w:rsidP="00E108C1">
            <w:pPr>
              <w:pStyle w:val="a7"/>
              <w:widowControl w:val="0"/>
              <w:ind w:left="425"/>
              <w:jc w:val="both"/>
              <w:rPr>
                <w:rFonts w:asciiTheme="majorHAnsi" w:hAnsiTheme="majorHAnsi" w:cs="Courier New"/>
                <w:sz w:val="16"/>
                <w:szCs w:val="18"/>
              </w:rPr>
            </w:pPr>
          </w:p>
          <w:p w14:paraId="26073A7B" w14:textId="5D00116C" w:rsidR="00C14E22" w:rsidRPr="00C14E22" w:rsidRDefault="00C14E22" w:rsidP="00E108C1">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 xml:space="preserve">The Parties are released from liability for partial or complete non-performance of obligations under this Agreement, if this non-performance is caused by force majeure circumstances that arose after the execution of this Agreement, as a result of circumstances that could not have been foreseen or prevented by reasonable measures. Force majeure means but is not limited </w:t>
            </w:r>
            <w:r w:rsidR="00704DBC" w:rsidRPr="00C14E22">
              <w:rPr>
                <w:rFonts w:asciiTheme="majorHAnsi" w:hAnsiTheme="majorHAnsi" w:cs="Courier New"/>
                <w:sz w:val="16"/>
                <w:szCs w:val="18"/>
              </w:rPr>
              <w:t>to</w:t>
            </w:r>
            <w:r w:rsidRPr="00C14E22">
              <w:rPr>
                <w:rFonts w:asciiTheme="majorHAnsi" w:hAnsiTheme="majorHAnsi" w:cs="Courier New"/>
                <w:sz w:val="16"/>
                <w:szCs w:val="18"/>
              </w:rPr>
              <w:t xml:space="preserve"> war or military actions, natural phenomena, epidemic, quarantine, fires, wrecks, strikes, riots, revolutions, mass riots, decisions of state bodies prohibiting or otherwise restricting the possibility of providing Services under this Agreement.</w:t>
            </w:r>
          </w:p>
          <w:p w14:paraId="7E5B3A4D" w14:textId="77777777" w:rsidR="00C14E22" w:rsidRPr="00C14E22" w:rsidRDefault="00C14E22" w:rsidP="00704DBC">
            <w:pPr>
              <w:pStyle w:val="a7"/>
              <w:widowControl w:val="0"/>
              <w:ind w:left="425"/>
              <w:jc w:val="both"/>
              <w:rPr>
                <w:rFonts w:asciiTheme="majorHAnsi" w:hAnsiTheme="majorHAnsi" w:cs="Courier New"/>
                <w:sz w:val="16"/>
                <w:szCs w:val="18"/>
              </w:rPr>
            </w:pPr>
          </w:p>
          <w:p w14:paraId="0CD88FF7" w14:textId="77777777" w:rsidR="00C14E22" w:rsidRPr="00C14E22" w:rsidRDefault="00C14E22" w:rsidP="00704DBC">
            <w:pPr>
              <w:pStyle w:val="a7"/>
              <w:widowControl w:val="0"/>
              <w:ind w:left="425"/>
              <w:jc w:val="both"/>
              <w:rPr>
                <w:rFonts w:asciiTheme="majorHAnsi" w:hAnsiTheme="majorHAnsi" w:cs="Courier New"/>
                <w:sz w:val="16"/>
                <w:szCs w:val="18"/>
              </w:rPr>
            </w:pPr>
          </w:p>
          <w:p w14:paraId="6B17B119" w14:textId="77777777" w:rsidR="00C14E22" w:rsidRPr="00C14E22" w:rsidRDefault="00C14E22" w:rsidP="00704DBC">
            <w:pPr>
              <w:pStyle w:val="a7"/>
              <w:widowControl w:val="0"/>
              <w:ind w:left="425"/>
              <w:jc w:val="both"/>
              <w:rPr>
                <w:rFonts w:asciiTheme="majorHAnsi" w:hAnsiTheme="majorHAnsi" w:cs="Courier New"/>
                <w:sz w:val="16"/>
                <w:szCs w:val="18"/>
              </w:rPr>
            </w:pPr>
          </w:p>
          <w:p w14:paraId="06F1F908" w14:textId="11F18274"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The Party affected by the above circumstances, which rendered fulfilling its obligations impossible, must notify the other Party in writing of the occurrence of such circumstances as soon as possible, except in cases where notification is not possible due to these circumstances.</w:t>
            </w:r>
          </w:p>
          <w:p w14:paraId="0BEB5F95" w14:textId="77777777" w:rsidR="00C14E22" w:rsidRDefault="00C14E22" w:rsidP="00704DBC">
            <w:pPr>
              <w:pStyle w:val="a7"/>
              <w:widowControl w:val="0"/>
              <w:ind w:left="425"/>
              <w:jc w:val="both"/>
              <w:rPr>
                <w:rFonts w:asciiTheme="majorHAnsi" w:hAnsiTheme="majorHAnsi" w:cs="Courier New"/>
                <w:sz w:val="16"/>
                <w:szCs w:val="18"/>
              </w:rPr>
            </w:pPr>
          </w:p>
          <w:p w14:paraId="0D0183EF" w14:textId="77777777" w:rsidR="00704DBC" w:rsidRPr="00C14E22" w:rsidRDefault="00704DBC" w:rsidP="00704DBC">
            <w:pPr>
              <w:pStyle w:val="a7"/>
              <w:widowControl w:val="0"/>
              <w:ind w:left="425"/>
              <w:jc w:val="both"/>
              <w:rPr>
                <w:rFonts w:asciiTheme="majorHAnsi" w:hAnsiTheme="majorHAnsi" w:cs="Courier New"/>
                <w:sz w:val="16"/>
                <w:szCs w:val="18"/>
              </w:rPr>
            </w:pPr>
          </w:p>
          <w:p w14:paraId="5FBE8908" w14:textId="77777777" w:rsidR="00C14E22" w:rsidRPr="00C14E22" w:rsidRDefault="00C14E22" w:rsidP="00704DBC">
            <w:pPr>
              <w:pStyle w:val="a7"/>
              <w:widowControl w:val="0"/>
              <w:ind w:left="425"/>
              <w:jc w:val="both"/>
              <w:rPr>
                <w:rFonts w:asciiTheme="majorHAnsi" w:hAnsiTheme="majorHAnsi" w:cs="Courier New"/>
                <w:sz w:val="16"/>
                <w:szCs w:val="18"/>
              </w:rPr>
            </w:pPr>
          </w:p>
          <w:p w14:paraId="2B9BD0B3" w14:textId="79265AA1"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Failure to notify or untimely notification voids the right of a Party to refer to any of the above circumstances as a basis for releasing from responsibility for the performance of the obligation, except in cases where the notification was not possible due to force majeure circumstances.</w:t>
            </w:r>
          </w:p>
          <w:p w14:paraId="13A21FDF" w14:textId="77777777" w:rsidR="00C14E22" w:rsidRDefault="00C14E22" w:rsidP="00704DBC">
            <w:pPr>
              <w:pStyle w:val="a7"/>
              <w:widowControl w:val="0"/>
              <w:ind w:left="425"/>
              <w:jc w:val="both"/>
              <w:rPr>
                <w:rFonts w:asciiTheme="majorHAnsi" w:hAnsiTheme="majorHAnsi" w:cs="Courier New"/>
                <w:sz w:val="16"/>
                <w:szCs w:val="18"/>
              </w:rPr>
            </w:pPr>
          </w:p>
          <w:p w14:paraId="4205F5D3" w14:textId="77777777" w:rsidR="00704DBC" w:rsidRPr="00C14E22" w:rsidRDefault="00704DBC" w:rsidP="00704DBC">
            <w:pPr>
              <w:pStyle w:val="a7"/>
              <w:widowControl w:val="0"/>
              <w:ind w:left="425"/>
              <w:jc w:val="both"/>
              <w:rPr>
                <w:rFonts w:asciiTheme="majorHAnsi" w:hAnsiTheme="majorHAnsi" w:cs="Courier New"/>
                <w:sz w:val="16"/>
                <w:szCs w:val="18"/>
              </w:rPr>
            </w:pPr>
          </w:p>
          <w:p w14:paraId="4DAD745E" w14:textId="6E07A0EF"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The confirmation of the abovementioned notification by the Party affected by the force majeure circumstances will be the presence of the original delivery document by the postal or courier service of the notification of this Party for sending this notification to the other Party. At the same time, the date of sending the notification by the Party will be considered the date of submission of this notification to the postal or courier service, except in cases where the notification was not possible due to force majeure circumstances.</w:t>
            </w:r>
          </w:p>
          <w:p w14:paraId="1256297F" w14:textId="77777777" w:rsidR="00C14E22" w:rsidRDefault="00C14E22" w:rsidP="00704DBC">
            <w:pPr>
              <w:pStyle w:val="a7"/>
              <w:widowControl w:val="0"/>
              <w:ind w:left="425"/>
              <w:jc w:val="both"/>
              <w:rPr>
                <w:rFonts w:asciiTheme="majorHAnsi" w:hAnsiTheme="majorHAnsi" w:cs="Courier New"/>
                <w:sz w:val="16"/>
                <w:szCs w:val="18"/>
              </w:rPr>
            </w:pPr>
          </w:p>
          <w:p w14:paraId="758DBD7B" w14:textId="77777777" w:rsidR="00704DBC" w:rsidRPr="00C14E22" w:rsidRDefault="00704DBC" w:rsidP="00704DBC">
            <w:pPr>
              <w:pStyle w:val="a7"/>
              <w:widowControl w:val="0"/>
              <w:ind w:left="425"/>
              <w:jc w:val="both"/>
              <w:rPr>
                <w:rFonts w:asciiTheme="majorHAnsi" w:hAnsiTheme="majorHAnsi" w:cs="Courier New"/>
                <w:sz w:val="16"/>
                <w:szCs w:val="18"/>
              </w:rPr>
            </w:pPr>
          </w:p>
          <w:p w14:paraId="0E829D78" w14:textId="3DD08630"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The Party declaring the force majeure circumstances is obliged to present a document of a relevant authority confirming the occurrence of a force majeure circumstance, except when the effect of force majeure circumstances becomes known from the mass media to an unlimited number of persons.</w:t>
            </w:r>
          </w:p>
          <w:p w14:paraId="43DFBE24" w14:textId="77777777" w:rsidR="00C14E22" w:rsidRPr="00C14E22" w:rsidRDefault="00C14E22" w:rsidP="00704DBC">
            <w:pPr>
              <w:pStyle w:val="a7"/>
              <w:widowControl w:val="0"/>
              <w:ind w:left="425"/>
              <w:jc w:val="both"/>
              <w:rPr>
                <w:rFonts w:asciiTheme="majorHAnsi" w:hAnsiTheme="majorHAnsi" w:cs="Courier New"/>
                <w:sz w:val="16"/>
                <w:szCs w:val="18"/>
              </w:rPr>
            </w:pPr>
          </w:p>
          <w:p w14:paraId="5F16DE26" w14:textId="4B9E299D"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The Parties have the right to terminate the present Agreement if the force majeure circumstances last for more than 60 (sixty) calendar days. In this case, payments are made pro-rata for the Services rendered on the basis of supporting documents.</w:t>
            </w:r>
          </w:p>
          <w:p w14:paraId="0B554487" w14:textId="77777777" w:rsidR="00C14E22" w:rsidRPr="00C14E22" w:rsidRDefault="00C14E22" w:rsidP="00704DBC">
            <w:pPr>
              <w:pStyle w:val="a7"/>
              <w:widowControl w:val="0"/>
              <w:ind w:left="425"/>
              <w:jc w:val="both"/>
              <w:rPr>
                <w:rFonts w:asciiTheme="majorHAnsi" w:hAnsiTheme="majorHAnsi" w:cs="Courier New"/>
                <w:sz w:val="16"/>
                <w:szCs w:val="18"/>
              </w:rPr>
            </w:pPr>
          </w:p>
          <w:p w14:paraId="6132B805" w14:textId="1B2650DF"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Within 3 (three) working days after the termination of the force majeure circumstances, the Party subjected to the force majeure circumstances shall notify the other Party in writing of the termination of the force majeure circumstances and resume the fulfillment of obligations under the present Agreement.</w:t>
            </w:r>
          </w:p>
          <w:p w14:paraId="03BE0EED" w14:textId="21E5D021"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During the period of force majeure circumstances, the conditions of liability provided for in this Agreement do not apply to the Party subject to force majeure circumstances.</w:t>
            </w:r>
          </w:p>
          <w:p w14:paraId="2D4F3A65" w14:textId="77777777" w:rsidR="00C14E22" w:rsidRDefault="00C14E22" w:rsidP="00704DBC">
            <w:pPr>
              <w:pStyle w:val="a7"/>
              <w:widowControl w:val="0"/>
              <w:ind w:left="425"/>
              <w:jc w:val="both"/>
              <w:rPr>
                <w:rFonts w:asciiTheme="majorHAnsi" w:hAnsiTheme="majorHAnsi" w:cs="Courier New"/>
                <w:sz w:val="16"/>
                <w:szCs w:val="18"/>
              </w:rPr>
            </w:pPr>
          </w:p>
          <w:p w14:paraId="345F3374" w14:textId="77777777" w:rsidR="001753F2" w:rsidRPr="00C14E22" w:rsidRDefault="001753F2" w:rsidP="00704DBC">
            <w:pPr>
              <w:pStyle w:val="a7"/>
              <w:widowControl w:val="0"/>
              <w:ind w:left="425"/>
              <w:jc w:val="both"/>
              <w:rPr>
                <w:rFonts w:asciiTheme="majorHAnsi" w:hAnsiTheme="majorHAnsi" w:cs="Courier New"/>
                <w:sz w:val="16"/>
                <w:szCs w:val="18"/>
              </w:rPr>
            </w:pPr>
          </w:p>
          <w:p w14:paraId="6EA11848" w14:textId="188DF331" w:rsidR="00C14E22" w:rsidRPr="00704DBC" w:rsidRDefault="00C14E22" w:rsidP="00C14E22">
            <w:pPr>
              <w:pStyle w:val="a7"/>
              <w:widowControl w:val="0"/>
              <w:numPr>
                <w:ilvl w:val="0"/>
                <w:numId w:val="2"/>
              </w:numPr>
              <w:jc w:val="both"/>
              <w:rPr>
                <w:rFonts w:asciiTheme="majorHAnsi" w:hAnsiTheme="majorHAnsi" w:cs="Courier New"/>
                <w:b/>
                <w:bCs/>
                <w:sz w:val="16"/>
                <w:szCs w:val="18"/>
              </w:rPr>
            </w:pPr>
            <w:r w:rsidRPr="00704DBC">
              <w:rPr>
                <w:rFonts w:asciiTheme="majorHAnsi" w:hAnsiTheme="majorHAnsi" w:cs="Courier New"/>
                <w:b/>
                <w:bCs/>
                <w:sz w:val="16"/>
                <w:szCs w:val="18"/>
              </w:rPr>
              <w:t xml:space="preserve">PROCEDURE FOR </w:t>
            </w:r>
            <w:r w:rsidR="005F2557">
              <w:rPr>
                <w:rFonts w:asciiTheme="majorHAnsi" w:hAnsiTheme="majorHAnsi" w:cs="Courier New"/>
                <w:b/>
                <w:bCs/>
                <w:sz w:val="16"/>
                <w:szCs w:val="18"/>
              </w:rPr>
              <w:t>DISPUTE</w:t>
            </w:r>
            <w:r w:rsidR="005F2557" w:rsidRPr="00704DBC">
              <w:rPr>
                <w:rFonts w:asciiTheme="majorHAnsi" w:hAnsiTheme="majorHAnsi" w:cs="Courier New"/>
                <w:b/>
                <w:bCs/>
                <w:sz w:val="16"/>
                <w:szCs w:val="18"/>
              </w:rPr>
              <w:t xml:space="preserve"> </w:t>
            </w:r>
            <w:r w:rsidRPr="00704DBC">
              <w:rPr>
                <w:rFonts w:asciiTheme="majorHAnsi" w:hAnsiTheme="majorHAnsi" w:cs="Courier New"/>
                <w:b/>
                <w:bCs/>
                <w:sz w:val="16"/>
                <w:szCs w:val="18"/>
              </w:rPr>
              <w:t xml:space="preserve">SETTLEMENT </w:t>
            </w:r>
          </w:p>
          <w:p w14:paraId="352D6390" w14:textId="77777777" w:rsidR="00C14E22" w:rsidRPr="00C14E22" w:rsidRDefault="00C14E22" w:rsidP="00704DBC">
            <w:pPr>
              <w:pStyle w:val="a7"/>
              <w:widowControl w:val="0"/>
              <w:ind w:left="425"/>
              <w:jc w:val="both"/>
              <w:rPr>
                <w:rFonts w:asciiTheme="majorHAnsi" w:hAnsiTheme="majorHAnsi" w:cs="Courier New"/>
                <w:sz w:val="16"/>
                <w:szCs w:val="18"/>
              </w:rPr>
            </w:pPr>
          </w:p>
          <w:p w14:paraId="29516A40" w14:textId="08CBF307" w:rsid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In the event of disputes between the Parties in connection with the interpretation and (or) implementation of this Agreement, as well as its violation, termination or invalidity, the Parties shall resolve through consultations and negotiations in accordance with the internal document of the Investment Manager «the Complaints Handling Policy».</w:t>
            </w:r>
          </w:p>
          <w:p w14:paraId="52E8FE10" w14:textId="77777777" w:rsidR="00704DBC" w:rsidRPr="00704DBC" w:rsidRDefault="00704DBC" w:rsidP="00704DBC">
            <w:pPr>
              <w:widowControl w:val="0"/>
              <w:jc w:val="both"/>
              <w:rPr>
                <w:rFonts w:asciiTheme="majorHAnsi" w:hAnsiTheme="majorHAnsi" w:cs="Courier New"/>
                <w:sz w:val="16"/>
                <w:szCs w:val="18"/>
              </w:rPr>
            </w:pPr>
          </w:p>
          <w:p w14:paraId="3365D20C" w14:textId="4C8B9793"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If the dispute cannot be settled in this way within 60 (sixty) calendar days after the first negotiations, then all disputes and disagreements arising from this Agreement or in connection with it are subject to resolution in the AIFC court in accordance with the established requirements.</w:t>
            </w:r>
          </w:p>
          <w:p w14:paraId="6437E40F" w14:textId="77777777" w:rsidR="00C14E22" w:rsidRPr="00C14E22" w:rsidRDefault="00C14E22" w:rsidP="00704DBC">
            <w:pPr>
              <w:pStyle w:val="a7"/>
              <w:widowControl w:val="0"/>
              <w:ind w:left="425"/>
              <w:jc w:val="both"/>
              <w:rPr>
                <w:rFonts w:asciiTheme="majorHAnsi" w:hAnsiTheme="majorHAnsi" w:cs="Courier New"/>
                <w:sz w:val="16"/>
                <w:szCs w:val="18"/>
              </w:rPr>
            </w:pPr>
          </w:p>
          <w:p w14:paraId="4F34FB26" w14:textId="77777777" w:rsidR="00C14E22" w:rsidRPr="00C14E22" w:rsidRDefault="00C14E22" w:rsidP="00704DBC">
            <w:pPr>
              <w:pStyle w:val="a7"/>
              <w:widowControl w:val="0"/>
              <w:ind w:left="425"/>
              <w:jc w:val="both"/>
              <w:rPr>
                <w:rFonts w:asciiTheme="majorHAnsi" w:hAnsiTheme="majorHAnsi" w:cs="Courier New"/>
                <w:sz w:val="16"/>
                <w:szCs w:val="18"/>
              </w:rPr>
            </w:pPr>
          </w:p>
          <w:p w14:paraId="3E93C9A1" w14:textId="77BD6B5A" w:rsidR="00C14E22" w:rsidRPr="00704DBC" w:rsidRDefault="00C14E22" w:rsidP="00C14E22">
            <w:pPr>
              <w:pStyle w:val="a7"/>
              <w:widowControl w:val="0"/>
              <w:numPr>
                <w:ilvl w:val="0"/>
                <w:numId w:val="2"/>
              </w:numPr>
              <w:jc w:val="both"/>
              <w:rPr>
                <w:rFonts w:asciiTheme="majorHAnsi" w:hAnsiTheme="majorHAnsi" w:cs="Courier New"/>
                <w:b/>
                <w:bCs/>
                <w:sz w:val="16"/>
                <w:szCs w:val="18"/>
              </w:rPr>
            </w:pPr>
            <w:r w:rsidRPr="00704DBC">
              <w:rPr>
                <w:rFonts w:asciiTheme="majorHAnsi" w:hAnsiTheme="majorHAnsi" w:cs="Courier New"/>
                <w:b/>
                <w:bCs/>
                <w:sz w:val="16"/>
                <w:szCs w:val="18"/>
              </w:rPr>
              <w:t>TERM OF THE AGREEMENT AND PROCEDURE FOR ITS TERMINATION</w:t>
            </w:r>
          </w:p>
          <w:p w14:paraId="46AB03BF" w14:textId="77777777" w:rsidR="00C14E22" w:rsidRPr="00C14E22" w:rsidRDefault="00C14E22" w:rsidP="00704DBC">
            <w:pPr>
              <w:pStyle w:val="a7"/>
              <w:widowControl w:val="0"/>
              <w:ind w:left="425"/>
              <w:jc w:val="both"/>
              <w:rPr>
                <w:rFonts w:asciiTheme="majorHAnsi" w:hAnsiTheme="majorHAnsi" w:cs="Courier New"/>
                <w:sz w:val="16"/>
                <w:szCs w:val="18"/>
              </w:rPr>
            </w:pPr>
          </w:p>
          <w:p w14:paraId="29BBA38F" w14:textId="7551A454"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 xml:space="preserve">This Agreement comes into force from the date of signing by the Parties and </w:t>
            </w:r>
            <w:r w:rsidR="009761AD">
              <w:rPr>
                <w:rFonts w:asciiTheme="majorHAnsi" w:hAnsiTheme="majorHAnsi" w:cs="Courier New"/>
                <w:sz w:val="16"/>
                <w:szCs w:val="18"/>
              </w:rPr>
              <w:t>has unlimited duration unless</w:t>
            </w:r>
            <w:r w:rsidRPr="00C14E22">
              <w:rPr>
                <w:rFonts w:asciiTheme="majorHAnsi" w:hAnsiTheme="majorHAnsi" w:cs="Courier New"/>
                <w:sz w:val="16"/>
                <w:szCs w:val="18"/>
              </w:rPr>
              <w:t xml:space="preserve"> terminated</w:t>
            </w:r>
            <w:r w:rsidR="009761AD">
              <w:rPr>
                <w:rFonts w:asciiTheme="majorHAnsi" w:hAnsiTheme="majorHAnsi" w:cs="Courier New"/>
                <w:sz w:val="16"/>
                <w:szCs w:val="18"/>
              </w:rPr>
              <w:t xml:space="preserve"> in written</w:t>
            </w:r>
            <w:r w:rsidRPr="00C14E22">
              <w:rPr>
                <w:rFonts w:asciiTheme="majorHAnsi" w:hAnsiTheme="majorHAnsi" w:cs="Courier New"/>
                <w:sz w:val="16"/>
                <w:szCs w:val="18"/>
              </w:rPr>
              <w:t xml:space="preserve"> by the Parties.</w:t>
            </w:r>
          </w:p>
          <w:p w14:paraId="1E7E7161" w14:textId="77777777" w:rsidR="00C14E22" w:rsidRPr="00C14E22" w:rsidRDefault="00C14E22" w:rsidP="00704DBC">
            <w:pPr>
              <w:pStyle w:val="a7"/>
              <w:widowControl w:val="0"/>
              <w:ind w:left="425"/>
              <w:jc w:val="both"/>
              <w:rPr>
                <w:rFonts w:asciiTheme="majorHAnsi" w:hAnsiTheme="majorHAnsi" w:cs="Courier New"/>
                <w:sz w:val="16"/>
                <w:szCs w:val="18"/>
              </w:rPr>
            </w:pPr>
          </w:p>
          <w:p w14:paraId="73D05433" w14:textId="581A2CF7"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 xml:space="preserve">All amendments and additions to this Agreement are valid if they are made in writing and signed by </w:t>
            </w:r>
            <w:r w:rsidR="005F2557">
              <w:rPr>
                <w:rFonts w:asciiTheme="majorHAnsi" w:hAnsiTheme="majorHAnsi" w:cs="Courier New"/>
                <w:sz w:val="16"/>
                <w:szCs w:val="18"/>
              </w:rPr>
              <w:t>Parties</w:t>
            </w:r>
            <w:r w:rsidRPr="00C14E22">
              <w:rPr>
                <w:rFonts w:asciiTheme="majorHAnsi" w:hAnsiTheme="majorHAnsi" w:cs="Courier New"/>
                <w:sz w:val="16"/>
                <w:szCs w:val="18"/>
              </w:rPr>
              <w:t>.</w:t>
            </w:r>
          </w:p>
          <w:p w14:paraId="1A3B310D" w14:textId="77777777" w:rsidR="00C14E22" w:rsidRPr="00C14E22" w:rsidRDefault="00C14E22" w:rsidP="00704DBC">
            <w:pPr>
              <w:pStyle w:val="a7"/>
              <w:widowControl w:val="0"/>
              <w:ind w:left="425"/>
              <w:jc w:val="both"/>
              <w:rPr>
                <w:rFonts w:asciiTheme="majorHAnsi" w:hAnsiTheme="majorHAnsi" w:cs="Courier New"/>
                <w:sz w:val="16"/>
                <w:szCs w:val="18"/>
              </w:rPr>
            </w:pPr>
          </w:p>
          <w:p w14:paraId="6BD57166" w14:textId="47A43ED1" w:rsidR="00C14E22" w:rsidRPr="00C14E22" w:rsidRDefault="00C14E22" w:rsidP="00704DBC">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This Agreement is drawn up in two counterparts in Russian and English, which are equally valid for each of the Parties. In case of any discrepancies, the English text shall prevail.</w:t>
            </w:r>
          </w:p>
          <w:p w14:paraId="766C404D" w14:textId="77777777" w:rsidR="00C14E22" w:rsidRPr="00C14E22" w:rsidRDefault="00C14E22" w:rsidP="00704DBC">
            <w:pPr>
              <w:pStyle w:val="a7"/>
              <w:widowControl w:val="0"/>
              <w:ind w:left="425"/>
              <w:jc w:val="both"/>
              <w:rPr>
                <w:rFonts w:asciiTheme="majorHAnsi" w:hAnsiTheme="majorHAnsi" w:cs="Courier New"/>
                <w:sz w:val="16"/>
                <w:szCs w:val="18"/>
              </w:rPr>
            </w:pPr>
          </w:p>
          <w:p w14:paraId="31EBB9B1" w14:textId="030AB511" w:rsidR="00C14E22" w:rsidRPr="00C14E22" w:rsidRDefault="00C14E22" w:rsidP="00050D20">
            <w:pPr>
              <w:pStyle w:val="a7"/>
              <w:widowControl w:val="0"/>
              <w:numPr>
                <w:ilvl w:val="1"/>
                <w:numId w:val="2"/>
              </w:numPr>
              <w:jc w:val="both"/>
              <w:rPr>
                <w:rFonts w:asciiTheme="majorHAnsi" w:hAnsiTheme="majorHAnsi" w:cs="Courier New"/>
                <w:sz w:val="16"/>
                <w:szCs w:val="18"/>
              </w:rPr>
            </w:pPr>
            <w:r w:rsidRPr="00C14E22">
              <w:rPr>
                <w:rFonts w:asciiTheme="majorHAnsi" w:hAnsiTheme="majorHAnsi" w:cs="Courier New"/>
                <w:sz w:val="16"/>
                <w:szCs w:val="18"/>
              </w:rPr>
              <w:t>Issues not regulated by the present Agreement shall be guided by the legislation and acts of the AIFC.</w:t>
            </w:r>
          </w:p>
          <w:p w14:paraId="3B3F8E8C" w14:textId="77777777" w:rsidR="00C14E22" w:rsidRDefault="00C14E22" w:rsidP="00704DBC">
            <w:pPr>
              <w:pStyle w:val="a7"/>
              <w:widowControl w:val="0"/>
              <w:ind w:left="425"/>
              <w:jc w:val="both"/>
              <w:rPr>
                <w:rFonts w:asciiTheme="majorHAnsi" w:hAnsiTheme="majorHAnsi" w:cs="Courier New"/>
                <w:sz w:val="16"/>
                <w:szCs w:val="18"/>
              </w:rPr>
            </w:pPr>
          </w:p>
          <w:p w14:paraId="07CE06F6" w14:textId="77777777" w:rsidR="00704DBC" w:rsidRPr="00C14E22" w:rsidRDefault="00704DBC" w:rsidP="00704DBC">
            <w:pPr>
              <w:pStyle w:val="a7"/>
              <w:widowControl w:val="0"/>
              <w:ind w:left="425"/>
              <w:jc w:val="both"/>
              <w:rPr>
                <w:rFonts w:asciiTheme="majorHAnsi" w:hAnsiTheme="majorHAnsi" w:cs="Courier New"/>
                <w:sz w:val="16"/>
                <w:szCs w:val="18"/>
              </w:rPr>
            </w:pPr>
          </w:p>
          <w:p w14:paraId="104C6322" w14:textId="05EDB45B" w:rsidR="00C14E22" w:rsidRPr="00050D20" w:rsidRDefault="00C14E22" w:rsidP="00C14E22">
            <w:pPr>
              <w:pStyle w:val="a7"/>
              <w:widowControl w:val="0"/>
              <w:numPr>
                <w:ilvl w:val="0"/>
                <w:numId w:val="2"/>
              </w:numPr>
              <w:jc w:val="both"/>
              <w:rPr>
                <w:rFonts w:asciiTheme="majorHAnsi" w:hAnsiTheme="majorHAnsi" w:cs="Courier New"/>
                <w:b/>
                <w:bCs/>
                <w:sz w:val="16"/>
                <w:szCs w:val="18"/>
              </w:rPr>
            </w:pPr>
            <w:r w:rsidRPr="00050D20">
              <w:rPr>
                <w:rFonts w:asciiTheme="majorHAnsi" w:hAnsiTheme="majorHAnsi" w:cs="Courier New"/>
                <w:b/>
                <w:bCs/>
                <w:sz w:val="16"/>
                <w:szCs w:val="18"/>
              </w:rPr>
              <w:t>LEGAL ADDRESSES AND DETAILS OF THE PARTIES</w:t>
            </w:r>
          </w:p>
          <w:p w14:paraId="5D83D3C2" w14:textId="77777777" w:rsidR="00C14E22" w:rsidRPr="00C14E22" w:rsidRDefault="00C14E22" w:rsidP="00704DBC">
            <w:pPr>
              <w:pStyle w:val="a7"/>
              <w:widowControl w:val="0"/>
              <w:ind w:left="425"/>
              <w:jc w:val="both"/>
              <w:rPr>
                <w:rFonts w:asciiTheme="majorHAnsi" w:hAnsiTheme="majorHAnsi" w:cs="Courier New"/>
                <w:sz w:val="16"/>
                <w:szCs w:val="18"/>
              </w:rPr>
            </w:pPr>
          </w:p>
          <w:p w14:paraId="255FB376" w14:textId="77777777" w:rsidR="00C14E22" w:rsidRPr="00704DBC" w:rsidRDefault="00C14E22" w:rsidP="00704DBC">
            <w:pPr>
              <w:widowControl w:val="0"/>
              <w:ind w:left="454"/>
              <w:jc w:val="both"/>
              <w:rPr>
                <w:rFonts w:asciiTheme="majorHAnsi" w:hAnsiTheme="majorHAnsi" w:cs="Courier New"/>
                <w:sz w:val="16"/>
                <w:szCs w:val="18"/>
              </w:rPr>
            </w:pPr>
            <w:r w:rsidRPr="00704DBC">
              <w:rPr>
                <w:rFonts w:asciiTheme="majorHAnsi" w:hAnsiTheme="majorHAnsi" w:cs="Courier New"/>
                <w:sz w:val="16"/>
                <w:szCs w:val="18"/>
              </w:rPr>
              <w:t>Investment Manager:</w:t>
            </w:r>
          </w:p>
          <w:p w14:paraId="6374849D" w14:textId="77777777" w:rsidR="00C14E22" w:rsidRPr="00704DBC" w:rsidRDefault="00C14E22" w:rsidP="00704DBC">
            <w:pPr>
              <w:widowControl w:val="0"/>
              <w:ind w:left="454"/>
              <w:jc w:val="both"/>
              <w:rPr>
                <w:rFonts w:asciiTheme="majorHAnsi" w:hAnsiTheme="majorHAnsi" w:cs="Courier New"/>
                <w:sz w:val="16"/>
                <w:szCs w:val="18"/>
              </w:rPr>
            </w:pPr>
            <w:r w:rsidRPr="00704DBC">
              <w:rPr>
                <w:rFonts w:asciiTheme="majorHAnsi" w:hAnsiTheme="majorHAnsi" w:cs="Courier New"/>
                <w:sz w:val="16"/>
                <w:szCs w:val="18"/>
              </w:rPr>
              <w:t>Atlas Capital Limited</w:t>
            </w:r>
          </w:p>
          <w:p w14:paraId="08107792" w14:textId="77777777" w:rsidR="00C14E22" w:rsidRPr="00704DBC" w:rsidRDefault="00C14E22" w:rsidP="00704DBC">
            <w:pPr>
              <w:widowControl w:val="0"/>
              <w:ind w:left="454"/>
              <w:jc w:val="both"/>
              <w:rPr>
                <w:rFonts w:asciiTheme="majorHAnsi" w:hAnsiTheme="majorHAnsi" w:cs="Courier New"/>
                <w:sz w:val="16"/>
                <w:szCs w:val="18"/>
              </w:rPr>
            </w:pPr>
            <w:r w:rsidRPr="00704DBC">
              <w:rPr>
                <w:rFonts w:asciiTheme="majorHAnsi" w:hAnsiTheme="majorHAnsi" w:cs="Courier New"/>
                <w:sz w:val="16"/>
                <w:szCs w:val="18"/>
              </w:rPr>
              <w:t>BIN: 220640900330</w:t>
            </w:r>
          </w:p>
          <w:p w14:paraId="42073C2A" w14:textId="431B9CF4" w:rsidR="003B347F" w:rsidRDefault="00BC7276" w:rsidP="00704DBC">
            <w:pPr>
              <w:widowControl w:val="0"/>
              <w:ind w:left="454"/>
              <w:jc w:val="both"/>
              <w:rPr>
                <w:rFonts w:asciiTheme="majorHAnsi" w:hAnsiTheme="majorHAnsi" w:cs="Courier New"/>
                <w:sz w:val="16"/>
                <w:szCs w:val="18"/>
              </w:rPr>
            </w:pPr>
            <w:r>
              <w:rPr>
                <w:rFonts w:asciiTheme="majorHAnsi" w:hAnsiTheme="majorHAnsi" w:cs="Courier New"/>
                <w:sz w:val="16"/>
                <w:szCs w:val="18"/>
              </w:rPr>
              <w:t xml:space="preserve">Kazakhstan, </w:t>
            </w:r>
            <w:r w:rsidR="003B347F" w:rsidRPr="003B347F">
              <w:rPr>
                <w:rFonts w:asciiTheme="majorHAnsi" w:hAnsiTheme="majorHAnsi" w:cs="Courier New"/>
                <w:sz w:val="16"/>
                <w:szCs w:val="18"/>
              </w:rPr>
              <w:t>010079,</w:t>
            </w:r>
            <w:r w:rsidR="003B347F">
              <w:rPr>
                <w:rFonts w:asciiTheme="majorHAnsi" w:hAnsiTheme="majorHAnsi" w:cs="Courier New"/>
                <w:sz w:val="16"/>
                <w:szCs w:val="18"/>
              </w:rPr>
              <w:t xml:space="preserve"> </w:t>
            </w:r>
            <w:r w:rsidR="003B347F" w:rsidRPr="003B347F">
              <w:rPr>
                <w:rFonts w:asciiTheme="majorHAnsi" w:hAnsiTheme="majorHAnsi" w:cs="Courier New"/>
                <w:sz w:val="16"/>
                <w:szCs w:val="18"/>
              </w:rPr>
              <w:t>Astana,</w:t>
            </w:r>
            <w:r w:rsidR="003B347F">
              <w:rPr>
                <w:rFonts w:asciiTheme="majorHAnsi" w:hAnsiTheme="majorHAnsi" w:cs="Courier New"/>
                <w:sz w:val="16"/>
                <w:szCs w:val="18"/>
              </w:rPr>
              <w:t xml:space="preserve"> </w:t>
            </w:r>
            <w:r w:rsidR="003B347F" w:rsidRPr="003B347F">
              <w:rPr>
                <w:rFonts w:asciiTheme="majorHAnsi" w:hAnsiTheme="majorHAnsi" w:cs="Courier New"/>
                <w:sz w:val="16"/>
                <w:szCs w:val="18"/>
              </w:rPr>
              <w:t>Nura district,</w:t>
            </w:r>
            <w:r w:rsidR="003B347F">
              <w:rPr>
                <w:rFonts w:asciiTheme="majorHAnsi" w:hAnsiTheme="majorHAnsi" w:cs="Courier New"/>
                <w:sz w:val="16"/>
                <w:szCs w:val="18"/>
              </w:rPr>
              <w:t xml:space="preserve"> </w:t>
            </w:r>
            <w:r w:rsidR="003B347F" w:rsidRPr="003B347F">
              <w:rPr>
                <w:rFonts w:asciiTheme="majorHAnsi" w:hAnsiTheme="majorHAnsi" w:cs="Courier New"/>
                <w:sz w:val="16"/>
                <w:szCs w:val="18"/>
              </w:rPr>
              <w:t>30А,</w:t>
            </w:r>
            <w:r w:rsidR="003B347F">
              <w:rPr>
                <w:rFonts w:asciiTheme="majorHAnsi" w:hAnsiTheme="majorHAnsi" w:cs="Courier New"/>
                <w:sz w:val="16"/>
                <w:szCs w:val="18"/>
              </w:rPr>
              <w:t xml:space="preserve"> </w:t>
            </w:r>
            <w:r w:rsidR="003B347F" w:rsidRPr="003B347F">
              <w:rPr>
                <w:rFonts w:asciiTheme="majorHAnsi" w:hAnsiTheme="majorHAnsi" w:cs="Courier New"/>
                <w:sz w:val="16"/>
                <w:szCs w:val="18"/>
              </w:rPr>
              <w:t>Turan</w:t>
            </w:r>
          </w:p>
          <w:p w14:paraId="29B8E0AE" w14:textId="5D8492F9" w:rsidR="00FB1543" w:rsidRPr="00704DBC" w:rsidRDefault="00C14E22" w:rsidP="00704DBC">
            <w:pPr>
              <w:widowControl w:val="0"/>
              <w:ind w:left="454"/>
              <w:jc w:val="both"/>
              <w:rPr>
                <w:rFonts w:asciiTheme="majorHAnsi" w:hAnsiTheme="majorHAnsi" w:cs="Courier New"/>
                <w:sz w:val="16"/>
                <w:szCs w:val="18"/>
              </w:rPr>
            </w:pPr>
            <w:r w:rsidRPr="00704DBC">
              <w:rPr>
                <w:rFonts w:asciiTheme="majorHAnsi" w:hAnsiTheme="majorHAnsi" w:cs="Courier New"/>
                <w:sz w:val="16"/>
                <w:szCs w:val="18"/>
              </w:rPr>
              <w:t xml:space="preserve">Email: </w:t>
            </w:r>
            <w:hyperlink r:id="rId7" w:history="1">
              <w:r w:rsidR="00704DBC" w:rsidRPr="006A1AD1">
                <w:rPr>
                  <w:rStyle w:val="af1"/>
                  <w:rFonts w:asciiTheme="majorHAnsi" w:hAnsiTheme="majorHAnsi" w:cs="Courier New"/>
                  <w:sz w:val="16"/>
                  <w:szCs w:val="18"/>
                </w:rPr>
                <w:t>info@atlascapital.kz</w:t>
              </w:r>
            </w:hyperlink>
            <w:r w:rsidR="00704DBC">
              <w:rPr>
                <w:rFonts w:asciiTheme="majorHAnsi" w:hAnsiTheme="majorHAnsi" w:cs="Courier New"/>
                <w:sz w:val="16"/>
                <w:szCs w:val="18"/>
              </w:rPr>
              <w:t xml:space="preserve"> </w:t>
            </w:r>
          </w:p>
        </w:tc>
        <w:tc>
          <w:tcPr>
            <w:tcW w:w="5229" w:type="dxa"/>
          </w:tcPr>
          <w:p w14:paraId="192BC9DA" w14:textId="7F3BE2B5" w:rsidR="00EE1A98" w:rsidRPr="00EE1A98" w:rsidRDefault="00EE1A98" w:rsidP="009A1914">
            <w:pPr>
              <w:jc w:val="center"/>
              <w:rPr>
                <w:sz w:val="24"/>
                <w:szCs w:val="24"/>
                <w:lang w:val="ru-RU"/>
              </w:rPr>
            </w:pPr>
            <w:r w:rsidRPr="00EE1A98">
              <w:rPr>
                <w:b/>
                <w:bCs/>
                <w:sz w:val="24"/>
                <w:szCs w:val="24"/>
                <w:lang w:val="ru-RU"/>
              </w:rPr>
              <w:lastRenderedPageBreak/>
              <w:t xml:space="preserve">ДОГОВОР ПО ДОВЕРИТЕЛЬНОМУ УПРАВЛЕНИЮ </w:t>
            </w:r>
            <w:r w:rsidR="00BB501B">
              <w:rPr>
                <w:b/>
                <w:bCs/>
                <w:sz w:val="24"/>
                <w:szCs w:val="24"/>
                <w:lang w:val="ru-RU"/>
              </w:rPr>
              <w:t>ИНВЕСТИЦИЯМИ</w:t>
            </w:r>
          </w:p>
          <w:p w14:paraId="47F365C6" w14:textId="2C18D2E7" w:rsidR="00EE1A98" w:rsidRPr="00EE1A98" w:rsidRDefault="00EE1A98" w:rsidP="009A1914">
            <w:pPr>
              <w:jc w:val="center"/>
              <w:rPr>
                <w:rFonts w:ascii="Palatino Linotype" w:hAnsi="Palatino Linotype" w:cs="Courier New"/>
                <w:b/>
                <w:bCs/>
                <w:sz w:val="24"/>
                <w:szCs w:val="24"/>
                <w:lang w:val="ru-RU"/>
              </w:rPr>
            </w:pPr>
            <w:r w:rsidRPr="00EE1A98">
              <w:rPr>
                <w:rFonts w:ascii="Palatino Linotype" w:hAnsi="Palatino Linotype" w:cs="Courier New"/>
                <w:b/>
                <w:bCs/>
                <w:sz w:val="24"/>
                <w:szCs w:val="24"/>
                <w:lang w:val="ru-RU"/>
              </w:rPr>
              <w:t>№ _____</w:t>
            </w:r>
          </w:p>
          <w:p w14:paraId="2880C679" w14:textId="77777777" w:rsidR="00EE1A98" w:rsidRPr="00103E01" w:rsidRDefault="00EE1A98" w:rsidP="009A1914">
            <w:pPr>
              <w:rPr>
                <w:rFonts w:asciiTheme="minorHAnsi" w:hAnsiTheme="minorHAnsi" w:cs="Courier New"/>
                <w:sz w:val="16"/>
                <w:szCs w:val="18"/>
                <w:lang w:val="ru-RU"/>
              </w:rPr>
            </w:pPr>
          </w:p>
          <w:p w14:paraId="47E89EE0" w14:textId="77777777" w:rsidR="00EE1A98" w:rsidRPr="00B45866" w:rsidRDefault="00EE1A98" w:rsidP="009A1914">
            <w:pPr>
              <w:rPr>
                <w:rFonts w:asciiTheme="minorHAnsi" w:hAnsiTheme="minorHAnsi" w:cs="Courier New"/>
                <w:sz w:val="16"/>
                <w:szCs w:val="18"/>
                <w:lang w:val="ru-RU"/>
              </w:rPr>
            </w:pPr>
            <w:r w:rsidRPr="00B45866">
              <w:rPr>
                <w:rFonts w:asciiTheme="minorHAnsi" w:hAnsiTheme="minorHAnsi" w:cs="Courier New"/>
                <w:sz w:val="16"/>
                <w:szCs w:val="18"/>
                <w:lang w:val="ru-RU"/>
              </w:rPr>
              <w:t>Город: Астана</w:t>
            </w:r>
          </w:p>
          <w:p w14:paraId="4223D09D" w14:textId="77777777" w:rsidR="00EE1A98" w:rsidRPr="00B45866" w:rsidRDefault="00EE1A98" w:rsidP="009A1914">
            <w:pPr>
              <w:rPr>
                <w:rFonts w:asciiTheme="minorHAnsi" w:hAnsiTheme="minorHAnsi" w:cs="Courier New"/>
                <w:sz w:val="16"/>
                <w:szCs w:val="18"/>
                <w:lang w:val="ru-RU"/>
              </w:rPr>
            </w:pPr>
          </w:p>
          <w:p w14:paraId="7306FDAF" w14:textId="7060101A" w:rsidR="00EE1A98" w:rsidRPr="00B45866" w:rsidRDefault="00EE1A98" w:rsidP="009A1914">
            <w:pPr>
              <w:rPr>
                <w:rFonts w:asciiTheme="minorHAnsi" w:hAnsiTheme="minorHAnsi" w:cs="Courier New"/>
                <w:sz w:val="16"/>
                <w:szCs w:val="18"/>
                <w:lang w:val="ru-RU"/>
              </w:rPr>
            </w:pPr>
            <w:r w:rsidRPr="00B45866">
              <w:rPr>
                <w:rFonts w:asciiTheme="minorHAnsi" w:hAnsiTheme="minorHAnsi" w:cs="Courier New"/>
                <w:sz w:val="16"/>
                <w:szCs w:val="18"/>
                <w:lang w:val="ru-RU"/>
              </w:rPr>
              <w:t>Дата: ________________ г.</w:t>
            </w:r>
          </w:p>
          <w:p w14:paraId="246BB1A6" w14:textId="77777777" w:rsidR="00EE1A98" w:rsidRPr="00B45866" w:rsidRDefault="00EE1A98" w:rsidP="009A1914">
            <w:pPr>
              <w:rPr>
                <w:rFonts w:asciiTheme="minorHAnsi" w:hAnsiTheme="minorHAnsi" w:cs="Courier New"/>
                <w:sz w:val="16"/>
                <w:szCs w:val="18"/>
                <w:lang w:val="ru-RU"/>
              </w:rPr>
            </w:pPr>
          </w:p>
          <w:p w14:paraId="2C6C0DF5" w14:textId="26EFA12B" w:rsidR="00ED68A8" w:rsidRPr="00B45866" w:rsidRDefault="00ED68A8" w:rsidP="009A1914">
            <w:pPr>
              <w:widowControl w:val="0"/>
              <w:jc w:val="both"/>
              <w:rPr>
                <w:rFonts w:asciiTheme="minorHAnsi" w:hAnsiTheme="minorHAnsi" w:cs="Courier New"/>
                <w:sz w:val="16"/>
                <w:szCs w:val="18"/>
                <w:lang w:val="ru-RU"/>
              </w:rPr>
            </w:pPr>
            <w:r w:rsidRPr="00B45866">
              <w:rPr>
                <w:rFonts w:asciiTheme="minorHAnsi" w:hAnsiTheme="minorHAnsi" w:cs="Courier New"/>
                <w:sz w:val="16"/>
                <w:szCs w:val="18"/>
                <w:lang w:val="ru-RU"/>
              </w:rPr>
              <w:t xml:space="preserve">Atlas Capital Limited, лицензия Комитета МФЦА по регулированию финансовых услуг </w:t>
            </w:r>
            <w:r w:rsidRPr="00B45866">
              <w:rPr>
                <w:rFonts w:ascii="Courier New" w:hAnsi="Courier New" w:cs="Courier New"/>
                <w:sz w:val="16"/>
                <w:szCs w:val="18"/>
                <w:lang w:val="ru-RU"/>
              </w:rPr>
              <w:t>№</w:t>
            </w:r>
            <w:r w:rsidRPr="00B45866">
              <w:rPr>
                <w:rFonts w:asciiTheme="minorHAnsi" w:hAnsiTheme="minorHAnsi" w:cs="Courier New"/>
                <w:sz w:val="16"/>
                <w:szCs w:val="18"/>
                <w:lang w:val="ru-RU"/>
              </w:rPr>
              <w:t xml:space="preserve">AFSA-A-LA-2022-0019, </w:t>
            </w:r>
            <w:r w:rsidRPr="00B45866">
              <w:rPr>
                <w:rFonts w:asciiTheme="minorHAnsi" w:hAnsiTheme="minorHAnsi" w:cs="William Text Pro"/>
                <w:sz w:val="16"/>
                <w:szCs w:val="18"/>
                <w:lang w:val="ru-RU"/>
              </w:rPr>
              <w:t>в</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лице</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Директора</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Гумбатова</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Т</w:t>
            </w:r>
            <w:r w:rsidRPr="00B45866">
              <w:rPr>
                <w:rFonts w:asciiTheme="minorHAnsi" w:hAnsiTheme="minorHAnsi" w:cs="Courier New"/>
                <w:sz w:val="16"/>
                <w:szCs w:val="18"/>
                <w:lang w:val="ru-RU"/>
              </w:rPr>
              <w:t>.</w:t>
            </w:r>
            <w:r w:rsidRPr="00B45866">
              <w:rPr>
                <w:rFonts w:asciiTheme="minorHAnsi" w:hAnsiTheme="minorHAnsi" w:cs="William Text Pro"/>
                <w:sz w:val="16"/>
                <w:szCs w:val="18"/>
                <w:lang w:val="ru-RU"/>
              </w:rPr>
              <w:t>В</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действующего</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на</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основании</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Устава</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именуемый</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в</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дальнейшем</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«Инвестиционный</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Менеджер»</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и</w:t>
            </w:r>
            <w:r w:rsidRPr="00B45866">
              <w:rPr>
                <w:rFonts w:asciiTheme="minorHAnsi" w:hAnsiTheme="minorHAnsi" w:cs="Courier New"/>
                <w:sz w:val="16"/>
                <w:szCs w:val="18"/>
                <w:lang w:val="ru-RU"/>
              </w:rPr>
              <w:t xml:space="preserve"> </w:t>
            </w:r>
          </w:p>
          <w:p w14:paraId="2DD0EAE9" w14:textId="77777777" w:rsidR="00B42AEE" w:rsidRPr="00103E01" w:rsidRDefault="00B42AEE" w:rsidP="009A1914">
            <w:pPr>
              <w:widowControl w:val="0"/>
              <w:jc w:val="both"/>
              <w:rPr>
                <w:rFonts w:asciiTheme="minorHAnsi" w:hAnsiTheme="minorHAnsi" w:cs="Courier New"/>
                <w:sz w:val="16"/>
                <w:szCs w:val="18"/>
                <w:lang w:val="ru-RU"/>
              </w:rPr>
            </w:pPr>
          </w:p>
          <w:p w14:paraId="48604426" w14:textId="40BD00B5" w:rsidR="00ED68A8" w:rsidRPr="00B45866" w:rsidRDefault="00ED68A8" w:rsidP="009A1914">
            <w:pPr>
              <w:widowControl w:val="0"/>
              <w:jc w:val="both"/>
              <w:rPr>
                <w:rFonts w:asciiTheme="minorHAnsi" w:hAnsiTheme="minorHAnsi" w:cs="Courier New"/>
                <w:sz w:val="16"/>
                <w:szCs w:val="18"/>
                <w:lang w:val="ru-RU"/>
              </w:rPr>
            </w:pPr>
            <w:r w:rsidRPr="00B45866">
              <w:rPr>
                <w:rFonts w:asciiTheme="minorHAnsi" w:hAnsiTheme="minorHAnsi" w:cs="Courier New"/>
                <w:sz w:val="16"/>
                <w:szCs w:val="18"/>
                <w:lang w:val="ru-RU"/>
              </w:rPr>
              <w:t>__________________________________________________</w:t>
            </w:r>
            <w:r w:rsidR="00B42AEE" w:rsidRPr="00103E01">
              <w:rPr>
                <w:rFonts w:asciiTheme="minorHAnsi" w:hAnsiTheme="minorHAnsi" w:cs="Courier New"/>
                <w:sz w:val="16"/>
                <w:szCs w:val="18"/>
                <w:lang w:val="ru-RU"/>
              </w:rPr>
              <w:t>___________</w:t>
            </w:r>
            <w:r w:rsidRPr="00B45866">
              <w:rPr>
                <w:rFonts w:asciiTheme="minorHAnsi" w:hAnsiTheme="minorHAnsi" w:cs="Courier New"/>
                <w:sz w:val="16"/>
                <w:szCs w:val="18"/>
                <w:lang w:val="ru-RU"/>
              </w:rPr>
              <w:t xml:space="preserve">__, </w:t>
            </w:r>
          </w:p>
          <w:p w14:paraId="59ACAAA5" w14:textId="77777777" w:rsidR="00B42AEE" w:rsidRPr="00103E01" w:rsidRDefault="00B42AEE" w:rsidP="009A1914">
            <w:pPr>
              <w:widowControl w:val="0"/>
              <w:jc w:val="both"/>
              <w:rPr>
                <w:rFonts w:asciiTheme="minorHAnsi" w:hAnsiTheme="minorHAnsi" w:cs="Courier New"/>
                <w:sz w:val="16"/>
                <w:szCs w:val="18"/>
                <w:lang w:val="ru-RU"/>
              </w:rPr>
            </w:pPr>
          </w:p>
          <w:p w14:paraId="30233EF8" w14:textId="6E8B6FED" w:rsidR="00ED68A8" w:rsidRPr="00B45866" w:rsidRDefault="00ED68A8" w:rsidP="009A1914">
            <w:pPr>
              <w:widowControl w:val="0"/>
              <w:jc w:val="both"/>
              <w:rPr>
                <w:rFonts w:asciiTheme="minorHAnsi" w:hAnsiTheme="minorHAnsi" w:cs="Courier New"/>
                <w:sz w:val="16"/>
                <w:szCs w:val="18"/>
                <w:lang w:val="ru-RU"/>
              </w:rPr>
            </w:pPr>
            <w:r w:rsidRPr="00B45866">
              <w:rPr>
                <w:rFonts w:asciiTheme="minorHAnsi" w:hAnsiTheme="minorHAnsi" w:cs="Courier New"/>
                <w:sz w:val="16"/>
                <w:szCs w:val="18"/>
                <w:lang w:val="ru-RU"/>
              </w:rPr>
              <w:t xml:space="preserve">Паспорт </w:t>
            </w:r>
            <w:r w:rsidRPr="00B45866">
              <w:rPr>
                <w:rFonts w:ascii="Courier New" w:hAnsi="Courier New" w:cs="Courier New"/>
                <w:sz w:val="16"/>
                <w:szCs w:val="18"/>
                <w:lang w:val="ru-RU"/>
              </w:rPr>
              <w:t>№</w:t>
            </w:r>
            <w:r w:rsidRPr="00B45866">
              <w:rPr>
                <w:rFonts w:asciiTheme="minorHAnsi" w:hAnsiTheme="minorHAnsi" w:cs="Courier New"/>
                <w:sz w:val="16"/>
                <w:szCs w:val="18"/>
                <w:lang w:val="ru-RU"/>
              </w:rPr>
              <w:t xml:space="preserve"> </w:t>
            </w:r>
            <w:r w:rsidR="00B42AEE" w:rsidRPr="00103E01">
              <w:rPr>
                <w:rFonts w:asciiTheme="minorHAnsi" w:hAnsiTheme="minorHAnsi" w:cs="Courier New"/>
                <w:sz w:val="16"/>
                <w:szCs w:val="18"/>
                <w:lang w:val="ru-RU"/>
              </w:rPr>
              <w:t>________</w:t>
            </w:r>
            <w:r w:rsidRPr="00B45866">
              <w:rPr>
                <w:rFonts w:asciiTheme="minorHAnsi" w:hAnsiTheme="minorHAnsi" w:cs="Courier New"/>
                <w:sz w:val="16"/>
                <w:szCs w:val="18"/>
                <w:lang w:val="ru-RU"/>
              </w:rPr>
              <w:t>_________</w:t>
            </w:r>
            <w:r w:rsidR="00B42AEE" w:rsidRPr="00103E01">
              <w:rPr>
                <w:rFonts w:asciiTheme="minorHAnsi" w:hAnsiTheme="minorHAnsi" w:cs="Courier New"/>
                <w:sz w:val="16"/>
                <w:szCs w:val="18"/>
                <w:lang w:val="ru-RU"/>
              </w:rPr>
              <w:t>___</w:t>
            </w:r>
            <w:r w:rsidRPr="00B45866">
              <w:rPr>
                <w:rFonts w:asciiTheme="minorHAnsi" w:hAnsiTheme="minorHAnsi" w:cs="Courier New"/>
                <w:sz w:val="16"/>
                <w:szCs w:val="18"/>
                <w:lang w:val="ru-RU"/>
              </w:rPr>
              <w:t xml:space="preserve"> </w:t>
            </w:r>
            <w:r w:rsidRPr="00B45866">
              <w:rPr>
                <w:rFonts w:asciiTheme="minorHAnsi" w:hAnsiTheme="minorHAnsi" w:cs="William Text Pro"/>
                <w:sz w:val="16"/>
                <w:szCs w:val="18"/>
                <w:lang w:val="ru-RU"/>
              </w:rPr>
              <w:t>от</w:t>
            </w:r>
            <w:r w:rsidRPr="00B45866">
              <w:rPr>
                <w:rFonts w:asciiTheme="minorHAnsi" w:hAnsiTheme="minorHAnsi" w:cs="Courier New"/>
                <w:sz w:val="16"/>
                <w:szCs w:val="18"/>
                <w:lang w:val="ru-RU"/>
              </w:rPr>
              <w:t xml:space="preserve"> </w:t>
            </w:r>
            <w:r w:rsidR="00B42AEE" w:rsidRPr="00103E01">
              <w:rPr>
                <w:rFonts w:asciiTheme="minorHAnsi" w:hAnsiTheme="minorHAnsi" w:cs="Courier New"/>
                <w:sz w:val="16"/>
                <w:szCs w:val="18"/>
                <w:lang w:val="ru-RU"/>
              </w:rPr>
              <w:t>___________</w:t>
            </w:r>
            <w:r w:rsidRPr="00B45866">
              <w:rPr>
                <w:rFonts w:asciiTheme="minorHAnsi" w:hAnsiTheme="minorHAnsi" w:cs="Courier New"/>
                <w:sz w:val="16"/>
                <w:szCs w:val="18"/>
                <w:lang w:val="ru-RU"/>
              </w:rPr>
              <w:t>__________</w:t>
            </w:r>
            <w:r w:rsidRPr="00B45866">
              <w:rPr>
                <w:rFonts w:asciiTheme="minorHAnsi" w:hAnsiTheme="minorHAnsi" w:cs="William Text Pro"/>
                <w:sz w:val="16"/>
                <w:szCs w:val="18"/>
                <w:lang w:val="ru-RU"/>
              </w:rPr>
              <w:t>г</w:t>
            </w:r>
            <w:r w:rsidRPr="00B45866">
              <w:rPr>
                <w:rFonts w:asciiTheme="minorHAnsi" w:hAnsiTheme="minorHAnsi" w:cs="Courier New"/>
                <w:sz w:val="16"/>
                <w:szCs w:val="18"/>
                <w:lang w:val="ru-RU"/>
              </w:rPr>
              <w:t xml:space="preserve">., </w:t>
            </w:r>
          </w:p>
          <w:p w14:paraId="48375778" w14:textId="77777777" w:rsidR="00B42AEE" w:rsidRPr="00103E01" w:rsidRDefault="00B42AEE" w:rsidP="009A1914">
            <w:pPr>
              <w:widowControl w:val="0"/>
              <w:jc w:val="both"/>
              <w:rPr>
                <w:rFonts w:asciiTheme="minorHAnsi" w:hAnsiTheme="minorHAnsi" w:cs="Courier New"/>
                <w:sz w:val="16"/>
                <w:szCs w:val="18"/>
                <w:lang w:val="ru-RU"/>
              </w:rPr>
            </w:pPr>
          </w:p>
          <w:p w14:paraId="53338FC7" w14:textId="501B73D3" w:rsidR="00ED68A8" w:rsidRPr="00B45866" w:rsidRDefault="00ED68A8" w:rsidP="009A1914">
            <w:pPr>
              <w:widowControl w:val="0"/>
              <w:jc w:val="both"/>
              <w:rPr>
                <w:rFonts w:asciiTheme="minorHAnsi" w:hAnsiTheme="minorHAnsi" w:cs="Courier New"/>
                <w:sz w:val="16"/>
                <w:szCs w:val="18"/>
                <w:lang w:val="ru-RU"/>
              </w:rPr>
            </w:pPr>
            <w:r w:rsidRPr="00B45866">
              <w:rPr>
                <w:rFonts w:asciiTheme="minorHAnsi" w:hAnsiTheme="minorHAnsi" w:cs="Courier New"/>
                <w:sz w:val="16"/>
                <w:szCs w:val="18"/>
                <w:lang w:val="ru-RU"/>
              </w:rPr>
              <w:t xml:space="preserve">выданный ___________________________________________, </w:t>
            </w:r>
          </w:p>
          <w:p w14:paraId="001BC9D2" w14:textId="77777777" w:rsidR="00B42AEE" w:rsidRPr="00103E01" w:rsidRDefault="00B42AEE" w:rsidP="009A1914">
            <w:pPr>
              <w:widowControl w:val="0"/>
              <w:jc w:val="both"/>
              <w:rPr>
                <w:rFonts w:asciiTheme="minorHAnsi" w:hAnsiTheme="minorHAnsi" w:cs="Courier New"/>
                <w:sz w:val="16"/>
                <w:szCs w:val="18"/>
                <w:lang w:val="ru-RU"/>
              </w:rPr>
            </w:pPr>
          </w:p>
          <w:p w14:paraId="1A7BCEB5" w14:textId="0E236D10" w:rsidR="00B42AEE" w:rsidRPr="00B45866" w:rsidRDefault="00ED68A8" w:rsidP="009A1914">
            <w:pPr>
              <w:widowControl w:val="0"/>
              <w:jc w:val="both"/>
              <w:rPr>
                <w:rFonts w:asciiTheme="minorHAnsi" w:hAnsiTheme="minorHAnsi" w:cs="Courier New"/>
                <w:sz w:val="16"/>
                <w:szCs w:val="18"/>
                <w:lang w:val="ru-RU"/>
              </w:rPr>
            </w:pPr>
            <w:r w:rsidRPr="00B45866">
              <w:rPr>
                <w:rFonts w:asciiTheme="minorHAnsi" w:hAnsiTheme="minorHAnsi" w:cs="Courier New"/>
                <w:sz w:val="16"/>
                <w:szCs w:val="18"/>
                <w:lang w:val="ru-RU"/>
              </w:rPr>
              <w:t>БИН/ИИН ________</w:t>
            </w:r>
            <w:r w:rsidR="00B42AEE" w:rsidRPr="00B45866">
              <w:rPr>
                <w:rFonts w:asciiTheme="minorHAnsi" w:hAnsiTheme="minorHAnsi" w:cs="Courier New"/>
                <w:sz w:val="16"/>
                <w:szCs w:val="18"/>
                <w:lang w:val="ru-RU"/>
              </w:rPr>
              <w:t>_______</w:t>
            </w:r>
            <w:r w:rsidRPr="00B45866">
              <w:rPr>
                <w:rFonts w:asciiTheme="minorHAnsi" w:hAnsiTheme="minorHAnsi" w:cs="Courier New"/>
                <w:sz w:val="16"/>
                <w:szCs w:val="18"/>
                <w:lang w:val="ru-RU"/>
              </w:rPr>
              <w:t xml:space="preserve">____, </w:t>
            </w:r>
          </w:p>
          <w:p w14:paraId="17C80CA6" w14:textId="77777777" w:rsidR="00B42AEE" w:rsidRPr="00103E01" w:rsidRDefault="00B42AEE" w:rsidP="009A1914">
            <w:pPr>
              <w:widowControl w:val="0"/>
              <w:jc w:val="both"/>
              <w:rPr>
                <w:rFonts w:asciiTheme="minorHAnsi" w:hAnsiTheme="minorHAnsi" w:cs="Courier New"/>
                <w:sz w:val="16"/>
                <w:szCs w:val="18"/>
                <w:lang w:val="ru-RU"/>
              </w:rPr>
            </w:pPr>
          </w:p>
          <w:p w14:paraId="7287640A" w14:textId="16DD8879" w:rsidR="00EE1A98" w:rsidRPr="00103E01" w:rsidRDefault="00D514FE" w:rsidP="009A1914">
            <w:pPr>
              <w:widowControl w:val="0"/>
              <w:jc w:val="both"/>
              <w:rPr>
                <w:rFonts w:asciiTheme="minorHAnsi" w:hAnsiTheme="minorHAnsi" w:cs="Courier New"/>
                <w:sz w:val="16"/>
                <w:szCs w:val="18"/>
                <w:lang w:val="ru-RU"/>
              </w:rPr>
            </w:pPr>
            <w:r>
              <w:rPr>
                <w:rFonts w:asciiTheme="minorHAnsi" w:hAnsiTheme="minorHAnsi" w:cs="Courier New"/>
                <w:sz w:val="16"/>
                <w:szCs w:val="18"/>
                <w:lang w:val="ru-RU"/>
              </w:rPr>
              <w:t>(</w:t>
            </w:r>
            <w:r w:rsidR="00ED68A8" w:rsidRPr="00B45866">
              <w:rPr>
                <w:rFonts w:asciiTheme="minorHAnsi" w:hAnsiTheme="minorHAnsi" w:cs="Courier New"/>
                <w:sz w:val="16"/>
                <w:szCs w:val="18"/>
                <w:lang w:val="ru-RU"/>
              </w:rPr>
              <w:t>«Клиент»</w:t>
            </w:r>
            <w:r>
              <w:rPr>
                <w:rFonts w:asciiTheme="minorHAnsi" w:hAnsiTheme="minorHAnsi" w:cs="Courier New"/>
                <w:sz w:val="16"/>
                <w:szCs w:val="18"/>
                <w:lang w:val="ru-RU"/>
              </w:rPr>
              <w:t>)</w:t>
            </w:r>
            <w:r w:rsidR="00ED68A8" w:rsidRPr="00B45866">
              <w:rPr>
                <w:rFonts w:asciiTheme="minorHAnsi" w:hAnsiTheme="minorHAnsi" w:cs="Courier New"/>
                <w:sz w:val="16"/>
                <w:szCs w:val="18"/>
                <w:lang w:val="ru-RU"/>
              </w:rPr>
              <w:t>, с другой стороны</w:t>
            </w:r>
            <w:r w:rsidR="00BB501B" w:rsidRPr="002915A0">
              <w:rPr>
                <w:rFonts w:asciiTheme="minorHAnsi" w:hAnsiTheme="minorHAnsi" w:cs="Courier New"/>
                <w:sz w:val="16"/>
                <w:szCs w:val="18"/>
                <w:lang w:val="ru-RU"/>
              </w:rPr>
              <w:t xml:space="preserve"> (</w:t>
            </w:r>
            <w:r w:rsidR="00BB501B" w:rsidRPr="00B45866">
              <w:rPr>
                <w:rFonts w:asciiTheme="minorHAnsi" w:hAnsiTheme="minorHAnsi" w:cs="Courier New"/>
                <w:sz w:val="16"/>
                <w:szCs w:val="18"/>
                <w:lang w:val="ru-RU"/>
              </w:rPr>
              <w:t>по</w:t>
            </w:r>
            <w:r w:rsidR="00BB501B" w:rsidRPr="00E36603">
              <w:rPr>
                <w:rFonts w:asciiTheme="minorHAnsi" w:hAnsiTheme="minorHAnsi" w:cs="Courier New"/>
                <w:sz w:val="16"/>
                <w:szCs w:val="18"/>
                <w:lang w:val="ru-RU"/>
              </w:rPr>
              <w:t>-</w:t>
            </w:r>
            <w:r w:rsidR="00BB501B" w:rsidRPr="00B45866">
              <w:rPr>
                <w:rFonts w:asciiTheme="minorHAnsi" w:hAnsiTheme="minorHAnsi" w:cs="Courier New"/>
                <w:sz w:val="16"/>
                <w:szCs w:val="18"/>
                <w:lang w:val="ru-RU"/>
              </w:rPr>
              <w:t>отдельности «Сторона»,</w:t>
            </w:r>
            <w:r w:rsidR="00ED68A8" w:rsidRPr="00B45866">
              <w:rPr>
                <w:rFonts w:asciiTheme="minorHAnsi" w:hAnsiTheme="minorHAnsi" w:cs="Courier New"/>
                <w:sz w:val="16"/>
                <w:szCs w:val="18"/>
                <w:lang w:val="ru-RU"/>
              </w:rPr>
              <w:t xml:space="preserve"> совместно именуемые «Стороны»</w:t>
            </w:r>
            <w:r w:rsidR="00BB501B" w:rsidRPr="002915A0">
              <w:rPr>
                <w:rFonts w:asciiTheme="minorHAnsi" w:hAnsiTheme="minorHAnsi" w:cs="Courier New"/>
                <w:sz w:val="16"/>
                <w:szCs w:val="18"/>
                <w:lang w:val="ru-RU"/>
              </w:rPr>
              <w:t>)</w:t>
            </w:r>
            <w:r w:rsidR="00ED68A8" w:rsidRPr="00B45866">
              <w:rPr>
                <w:rFonts w:asciiTheme="minorHAnsi" w:hAnsiTheme="minorHAnsi" w:cs="Courier New"/>
                <w:sz w:val="16"/>
                <w:szCs w:val="18"/>
                <w:lang w:val="ru-RU"/>
              </w:rPr>
              <w:t>,</w:t>
            </w:r>
            <w:r w:rsidR="00BB501B" w:rsidRPr="002915A0">
              <w:rPr>
                <w:rFonts w:asciiTheme="minorHAnsi" w:hAnsiTheme="minorHAnsi" w:cs="Courier New"/>
                <w:sz w:val="16"/>
                <w:szCs w:val="18"/>
                <w:lang w:val="ru-RU"/>
              </w:rPr>
              <w:t xml:space="preserve"> </w:t>
            </w:r>
            <w:r w:rsidR="00ED68A8" w:rsidRPr="00B45866">
              <w:rPr>
                <w:rFonts w:asciiTheme="minorHAnsi" w:hAnsiTheme="minorHAnsi" w:cs="Courier New"/>
                <w:sz w:val="16"/>
                <w:szCs w:val="18"/>
                <w:lang w:val="ru-RU"/>
              </w:rPr>
              <w:t xml:space="preserve">заключили настоящий Договор </w:t>
            </w:r>
            <w:r w:rsidR="00BB501B">
              <w:rPr>
                <w:rFonts w:asciiTheme="minorHAnsi" w:hAnsiTheme="minorHAnsi" w:cs="Courier New"/>
                <w:sz w:val="16"/>
                <w:szCs w:val="18"/>
                <w:lang w:val="ru-RU"/>
              </w:rPr>
              <w:t>по</w:t>
            </w:r>
            <w:r w:rsidR="00BB501B" w:rsidRPr="00B45866">
              <w:rPr>
                <w:rFonts w:asciiTheme="minorHAnsi" w:hAnsiTheme="minorHAnsi" w:cs="Courier New"/>
                <w:sz w:val="16"/>
                <w:szCs w:val="18"/>
                <w:lang w:val="ru-RU"/>
              </w:rPr>
              <w:t xml:space="preserve"> </w:t>
            </w:r>
            <w:r w:rsidR="007D51C4">
              <w:rPr>
                <w:rFonts w:asciiTheme="minorHAnsi" w:hAnsiTheme="minorHAnsi" w:cs="Courier New"/>
                <w:sz w:val="16"/>
                <w:szCs w:val="18"/>
                <w:lang w:val="ru-RU"/>
              </w:rPr>
              <w:t xml:space="preserve">Доверительному </w:t>
            </w:r>
            <w:r w:rsidR="00ED68A8" w:rsidRPr="00B45866">
              <w:rPr>
                <w:rFonts w:asciiTheme="minorHAnsi" w:hAnsiTheme="minorHAnsi" w:cs="Courier New"/>
                <w:sz w:val="16"/>
                <w:szCs w:val="18"/>
                <w:lang w:val="ru-RU"/>
              </w:rPr>
              <w:t>Управлени</w:t>
            </w:r>
            <w:r w:rsidR="00BB501B">
              <w:rPr>
                <w:rFonts w:asciiTheme="minorHAnsi" w:hAnsiTheme="minorHAnsi" w:cs="Courier New"/>
                <w:sz w:val="16"/>
                <w:szCs w:val="18"/>
                <w:lang w:val="ru-RU"/>
              </w:rPr>
              <w:t>ю</w:t>
            </w:r>
            <w:r w:rsidR="00ED68A8" w:rsidRPr="00B45866">
              <w:rPr>
                <w:rFonts w:asciiTheme="minorHAnsi" w:hAnsiTheme="minorHAnsi" w:cs="Courier New"/>
                <w:sz w:val="16"/>
                <w:szCs w:val="18"/>
                <w:lang w:val="ru-RU"/>
              </w:rPr>
              <w:t xml:space="preserve"> Инвестициями (далее – </w:t>
            </w:r>
            <w:r w:rsidR="00BB501B">
              <w:rPr>
                <w:rFonts w:asciiTheme="minorHAnsi" w:hAnsiTheme="minorHAnsi" w:cs="Courier New"/>
                <w:sz w:val="16"/>
                <w:szCs w:val="18"/>
                <w:lang w:val="ru-RU"/>
              </w:rPr>
              <w:t>«</w:t>
            </w:r>
            <w:r w:rsidR="00ED68A8" w:rsidRPr="00B45866">
              <w:rPr>
                <w:rFonts w:asciiTheme="minorHAnsi" w:hAnsiTheme="minorHAnsi" w:cs="Courier New"/>
                <w:sz w:val="16"/>
                <w:szCs w:val="18"/>
                <w:lang w:val="ru-RU"/>
              </w:rPr>
              <w:t>Договор</w:t>
            </w:r>
            <w:r w:rsidR="00BB501B">
              <w:rPr>
                <w:rFonts w:asciiTheme="minorHAnsi" w:hAnsiTheme="minorHAnsi" w:cs="Courier New"/>
                <w:sz w:val="16"/>
                <w:szCs w:val="18"/>
                <w:lang w:val="ru-RU"/>
              </w:rPr>
              <w:t>»</w:t>
            </w:r>
            <w:r w:rsidR="00ED68A8" w:rsidRPr="00B45866">
              <w:rPr>
                <w:rFonts w:asciiTheme="minorHAnsi" w:hAnsiTheme="minorHAnsi" w:cs="Courier New"/>
                <w:sz w:val="16"/>
                <w:szCs w:val="18"/>
                <w:lang w:val="ru-RU"/>
              </w:rPr>
              <w:t>) о нижеследующем:</w:t>
            </w:r>
          </w:p>
          <w:p w14:paraId="6606A36C" w14:textId="77777777" w:rsidR="0094492F" w:rsidRPr="00103E01" w:rsidRDefault="0094492F" w:rsidP="009A1914">
            <w:pPr>
              <w:widowControl w:val="0"/>
              <w:jc w:val="both"/>
              <w:rPr>
                <w:rFonts w:asciiTheme="majorHAnsi" w:hAnsiTheme="majorHAnsi" w:cs="Courier New"/>
                <w:sz w:val="16"/>
                <w:szCs w:val="18"/>
                <w:lang w:val="ru-RU"/>
              </w:rPr>
            </w:pPr>
          </w:p>
          <w:p w14:paraId="1EC05A45" w14:textId="77777777" w:rsidR="0094492F" w:rsidRPr="00103E01" w:rsidRDefault="0094492F" w:rsidP="009A1914">
            <w:pPr>
              <w:widowControl w:val="0"/>
              <w:jc w:val="both"/>
              <w:rPr>
                <w:rFonts w:asciiTheme="majorHAnsi" w:hAnsiTheme="majorHAnsi" w:cs="Courier New"/>
                <w:sz w:val="16"/>
                <w:szCs w:val="18"/>
                <w:lang w:val="ru-RU"/>
              </w:rPr>
            </w:pPr>
          </w:p>
          <w:p w14:paraId="36D1CCBC" w14:textId="77777777" w:rsidR="00737532" w:rsidRPr="000A0118" w:rsidRDefault="0094492F" w:rsidP="009A1914">
            <w:pPr>
              <w:pStyle w:val="a7"/>
              <w:widowControl w:val="0"/>
              <w:numPr>
                <w:ilvl w:val="0"/>
                <w:numId w:val="3"/>
              </w:numPr>
              <w:jc w:val="both"/>
              <w:rPr>
                <w:rFonts w:asciiTheme="majorHAnsi" w:hAnsiTheme="majorHAnsi" w:cs="Courier New"/>
                <w:b/>
                <w:bCs/>
                <w:sz w:val="16"/>
                <w:szCs w:val="18"/>
                <w:lang w:val="ru-RU"/>
              </w:rPr>
            </w:pPr>
            <w:r w:rsidRPr="0094492F">
              <w:rPr>
                <w:rFonts w:asciiTheme="majorHAnsi" w:hAnsiTheme="majorHAnsi" w:cs="Courier New"/>
                <w:b/>
                <w:bCs/>
                <w:sz w:val="16"/>
                <w:szCs w:val="18"/>
                <w:lang w:val="ru-RU"/>
              </w:rPr>
              <w:t>ПРЕДМЕТ ДОГОВОРА</w:t>
            </w:r>
          </w:p>
          <w:p w14:paraId="1DB38463" w14:textId="77777777" w:rsidR="000A0118" w:rsidRPr="00737532" w:rsidRDefault="000A0118" w:rsidP="009A1914">
            <w:pPr>
              <w:pStyle w:val="a7"/>
              <w:widowControl w:val="0"/>
              <w:ind w:left="425"/>
              <w:jc w:val="both"/>
              <w:rPr>
                <w:rFonts w:asciiTheme="majorHAnsi" w:hAnsiTheme="majorHAnsi" w:cs="Courier New"/>
                <w:b/>
                <w:bCs/>
                <w:sz w:val="16"/>
                <w:szCs w:val="18"/>
                <w:lang w:val="ru-RU"/>
              </w:rPr>
            </w:pPr>
          </w:p>
          <w:p w14:paraId="153FAF53" w14:textId="0B0B4003" w:rsidR="00737532" w:rsidRPr="000A0118" w:rsidRDefault="0094492F" w:rsidP="009A1914">
            <w:pPr>
              <w:pStyle w:val="a7"/>
              <w:widowControl w:val="0"/>
              <w:numPr>
                <w:ilvl w:val="1"/>
                <w:numId w:val="3"/>
              </w:numPr>
              <w:jc w:val="both"/>
              <w:rPr>
                <w:rFonts w:asciiTheme="majorHAnsi" w:hAnsiTheme="majorHAnsi" w:cs="Courier New"/>
                <w:b/>
                <w:bCs/>
                <w:sz w:val="16"/>
                <w:szCs w:val="18"/>
                <w:lang w:val="ru-RU"/>
              </w:rPr>
            </w:pPr>
            <w:r w:rsidRPr="00737532">
              <w:rPr>
                <w:rFonts w:asciiTheme="majorHAnsi" w:hAnsiTheme="majorHAnsi" w:cs="Courier New"/>
                <w:sz w:val="16"/>
                <w:szCs w:val="18"/>
                <w:lang w:val="ru-RU"/>
              </w:rPr>
              <w:t>В соответствии с настоящим Договором и на основании подписанной Клиентом Инвестиционной Декларации, Инвестиционный Менеджер осуществляет инвестиционное управление активами Клиента. Услуги, указанные в настоящем пункте, далее именуются «Услуги».</w:t>
            </w:r>
          </w:p>
          <w:p w14:paraId="63B3D8F0" w14:textId="77777777" w:rsidR="000A0118" w:rsidRPr="00737532" w:rsidRDefault="000A0118" w:rsidP="009A1914">
            <w:pPr>
              <w:pStyle w:val="a7"/>
              <w:widowControl w:val="0"/>
              <w:ind w:left="425"/>
              <w:jc w:val="both"/>
              <w:rPr>
                <w:rFonts w:asciiTheme="majorHAnsi" w:hAnsiTheme="majorHAnsi" w:cs="Courier New"/>
                <w:b/>
                <w:bCs/>
                <w:sz w:val="16"/>
                <w:szCs w:val="18"/>
                <w:lang w:val="ru-RU"/>
              </w:rPr>
            </w:pPr>
          </w:p>
          <w:p w14:paraId="005B1BF1" w14:textId="77777777" w:rsidR="00427A10" w:rsidRPr="000A0118" w:rsidRDefault="0094492F" w:rsidP="009A1914">
            <w:pPr>
              <w:pStyle w:val="a7"/>
              <w:widowControl w:val="0"/>
              <w:numPr>
                <w:ilvl w:val="0"/>
                <w:numId w:val="3"/>
              </w:numPr>
              <w:jc w:val="both"/>
              <w:rPr>
                <w:rFonts w:asciiTheme="majorHAnsi" w:hAnsiTheme="majorHAnsi" w:cs="Courier New"/>
                <w:b/>
                <w:bCs/>
                <w:sz w:val="16"/>
                <w:szCs w:val="18"/>
                <w:lang w:val="ru-RU"/>
              </w:rPr>
            </w:pPr>
            <w:r w:rsidRPr="000A0118">
              <w:rPr>
                <w:rFonts w:asciiTheme="majorHAnsi" w:hAnsiTheme="majorHAnsi" w:cs="Courier New"/>
                <w:b/>
                <w:bCs/>
                <w:sz w:val="16"/>
                <w:szCs w:val="18"/>
                <w:lang w:val="ru-RU"/>
              </w:rPr>
              <w:t>ПРАВА И ОБЯЗАННОСТИ СТОРОН</w:t>
            </w:r>
          </w:p>
          <w:p w14:paraId="72F6623E" w14:textId="77777777" w:rsidR="000A0118" w:rsidRPr="00427A10" w:rsidRDefault="000A0118" w:rsidP="009A1914">
            <w:pPr>
              <w:pStyle w:val="a7"/>
              <w:widowControl w:val="0"/>
              <w:ind w:left="425"/>
              <w:jc w:val="both"/>
              <w:rPr>
                <w:rFonts w:asciiTheme="majorHAnsi" w:hAnsiTheme="majorHAnsi" w:cs="Courier New"/>
                <w:sz w:val="16"/>
                <w:szCs w:val="18"/>
                <w:lang w:val="ru-RU"/>
              </w:rPr>
            </w:pPr>
          </w:p>
          <w:p w14:paraId="2B592D8C" w14:textId="77777777" w:rsidR="000355EB" w:rsidRPr="000355EB" w:rsidRDefault="0094492F" w:rsidP="009A1914">
            <w:pPr>
              <w:pStyle w:val="a7"/>
              <w:widowControl w:val="0"/>
              <w:numPr>
                <w:ilvl w:val="1"/>
                <w:numId w:val="3"/>
              </w:numPr>
              <w:jc w:val="both"/>
              <w:rPr>
                <w:rFonts w:asciiTheme="majorHAnsi" w:hAnsiTheme="majorHAnsi" w:cs="Courier New"/>
                <w:sz w:val="16"/>
                <w:szCs w:val="18"/>
                <w:lang w:val="ru-RU"/>
              </w:rPr>
            </w:pPr>
            <w:r w:rsidRPr="00427A10">
              <w:rPr>
                <w:rFonts w:asciiTheme="majorHAnsi" w:hAnsiTheme="majorHAnsi" w:cs="Courier New"/>
                <w:sz w:val="16"/>
                <w:szCs w:val="18"/>
                <w:lang w:val="ru-RU"/>
              </w:rPr>
              <w:t>Инвестиционный Менеджер вправе:</w:t>
            </w:r>
          </w:p>
          <w:p w14:paraId="57A957A7" w14:textId="4BC93C3C" w:rsidR="000809BE" w:rsidRPr="000809BE" w:rsidRDefault="000355EB" w:rsidP="009A1914">
            <w:pPr>
              <w:pStyle w:val="a7"/>
              <w:widowControl w:val="0"/>
              <w:numPr>
                <w:ilvl w:val="2"/>
                <w:numId w:val="3"/>
              </w:numPr>
              <w:jc w:val="both"/>
              <w:rPr>
                <w:rFonts w:asciiTheme="majorHAnsi" w:hAnsiTheme="majorHAnsi" w:cs="Courier New"/>
                <w:sz w:val="16"/>
                <w:szCs w:val="18"/>
                <w:lang w:val="ru-RU"/>
              </w:rPr>
            </w:pPr>
            <w:r w:rsidRPr="000355EB">
              <w:rPr>
                <w:rFonts w:asciiTheme="majorHAnsi" w:hAnsiTheme="majorHAnsi" w:cs="Courier New"/>
                <w:sz w:val="16"/>
                <w:szCs w:val="18"/>
                <w:lang w:val="ru-RU"/>
              </w:rPr>
              <w:t>Получать от Клиента необходимую информацию и документы, касающиеся предмета настоящего Договора.</w:t>
            </w:r>
          </w:p>
          <w:p w14:paraId="3B9A159A" w14:textId="02189F12" w:rsidR="00CD1774" w:rsidRPr="00CD1774" w:rsidRDefault="000355EB" w:rsidP="009A1914">
            <w:pPr>
              <w:pStyle w:val="a7"/>
              <w:widowControl w:val="0"/>
              <w:numPr>
                <w:ilvl w:val="2"/>
                <w:numId w:val="3"/>
              </w:numPr>
              <w:jc w:val="both"/>
              <w:rPr>
                <w:rFonts w:asciiTheme="majorHAnsi" w:hAnsiTheme="majorHAnsi" w:cs="Courier New"/>
                <w:sz w:val="16"/>
                <w:szCs w:val="18"/>
                <w:lang w:val="ru-RU"/>
              </w:rPr>
            </w:pPr>
            <w:r w:rsidRPr="00CD1774">
              <w:rPr>
                <w:rFonts w:asciiTheme="majorHAnsi" w:hAnsiTheme="majorHAnsi" w:cs="Courier New"/>
                <w:sz w:val="16"/>
                <w:szCs w:val="18"/>
                <w:lang w:val="ru-RU"/>
              </w:rPr>
              <w:t>На условиях и в порядке, определяемых настоящим Договором, получать вознаграждение от Клиента за оказанные Услуги.</w:t>
            </w:r>
          </w:p>
          <w:p w14:paraId="437BED45" w14:textId="24E9BAE0" w:rsidR="00CD1774" w:rsidRPr="00CD1774" w:rsidRDefault="00FC0BE5" w:rsidP="009A1914">
            <w:pPr>
              <w:pStyle w:val="a7"/>
              <w:widowControl w:val="0"/>
              <w:numPr>
                <w:ilvl w:val="2"/>
                <w:numId w:val="3"/>
              </w:numPr>
              <w:jc w:val="both"/>
              <w:rPr>
                <w:rFonts w:asciiTheme="majorHAnsi" w:hAnsiTheme="majorHAnsi" w:cs="Courier New"/>
                <w:sz w:val="16"/>
                <w:szCs w:val="18"/>
                <w:lang w:val="ru-RU"/>
              </w:rPr>
            </w:pPr>
            <w:r>
              <w:rPr>
                <w:rFonts w:asciiTheme="majorHAnsi" w:hAnsiTheme="majorHAnsi" w:cs="Courier New"/>
                <w:sz w:val="16"/>
                <w:szCs w:val="18"/>
                <w:lang w:val="ru-RU"/>
              </w:rPr>
              <w:t>Взимать</w:t>
            </w:r>
            <w:r w:rsidRPr="00CD1774">
              <w:rPr>
                <w:rFonts w:asciiTheme="majorHAnsi" w:hAnsiTheme="majorHAnsi" w:cs="Courier New"/>
                <w:sz w:val="16"/>
                <w:szCs w:val="18"/>
                <w:lang w:val="ru-RU"/>
              </w:rPr>
              <w:t xml:space="preserve"> </w:t>
            </w:r>
            <w:r w:rsidR="000355EB" w:rsidRPr="00CD1774">
              <w:rPr>
                <w:rFonts w:asciiTheme="majorHAnsi" w:hAnsiTheme="majorHAnsi" w:cs="Courier New"/>
                <w:sz w:val="16"/>
                <w:szCs w:val="18"/>
                <w:lang w:val="ru-RU"/>
              </w:rPr>
              <w:t xml:space="preserve">вознаграждение путем списания соответствующей суммы со счета Клиента </w:t>
            </w:r>
            <w:r>
              <w:rPr>
                <w:rFonts w:asciiTheme="majorHAnsi" w:hAnsiTheme="majorHAnsi" w:cs="Courier New"/>
                <w:sz w:val="16"/>
                <w:szCs w:val="18"/>
                <w:lang w:val="ru-RU"/>
              </w:rPr>
              <w:t xml:space="preserve">для </w:t>
            </w:r>
            <w:r w:rsidR="000355EB" w:rsidRPr="00CD1774">
              <w:rPr>
                <w:rFonts w:asciiTheme="majorHAnsi" w:hAnsiTheme="majorHAnsi" w:cs="Courier New"/>
                <w:sz w:val="16"/>
                <w:szCs w:val="18"/>
                <w:lang w:val="ru-RU"/>
              </w:rPr>
              <w:t>зачисл</w:t>
            </w:r>
            <w:r>
              <w:rPr>
                <w:rFonts w:asciiTheme="majorHAnsi" w:hAnsiTheme="majorHAnsi" w:cs="Courier New"/>
                <w:sz w:val="16"/>
                <w:szCs w:val="18"/>
                <w:lang w:val="ru-RU"/>
              </w:rPr>
              <w:t>ения</w:t>
            </w:r>
            <w:r w:rsidR="000355EB" w:rsidRPr="00CD1774">
              <w:rPr>
                <w:rFonts w:asciiTheme="majorHAnsi" w:hAnsiTheme="majorHAnsi" w:cs="Courier New"/>
                <w:sz w:val="16"/>
                <w:szCs w:val="18"/>
                <w:lang w:val="ru-RU"/>
              </w:rPr>
              <w:t xml:space="preserve"> на счет Инвестиционного Менеджера либо в срок получ</w:t>
            </w:r>
            <w:r>
              <w:rPr>
                <w:rFonts w:asciiTheme="majorHAnsi" w:hAnsiTheme="majorHAnsi" w:cs="Courier New"/>
                <w:sz w:val="16"/>
                <w:szCs w:val="18"/>
                <w:lang w:val="ru-RU"/>
              </w:rPr>
              <w:t>а</w:t>
            </w:r>
            <w:r w:rsidR="000355EB" w:rsidRPr="00CD1774">
              <w:rPr>
                <w:rFonts w:asciiTheme="majorHAnsi" w:hAnsiTheme="majorHAnsi" w:cs="Courier New"/>
                <w:sz w:val="16"/>
                <w:szCs w:val="18"/>
                <w:lang w:val="ru-RU"/>
              </w:rPr>
              <w:t xml:space="preserve">ть оплату за </w:t>
            </w:r>
            <w:r w:rsidR="00D514FE">
              <w:rPr>
                <w:rFonts w:asciiTheme="majorHAnsi" w:hAnsiTheme="majorHAnsi" w:cs="Courier New"/>
                <w:sz w:val="16"/>
                <w:szCs w:val="18"/>
                <w:lang w:val="ru-RU"/>
              </w:rPr>
              <w:t>У</w:t>
            </w:r>
            <w:r w:rsidR="000355EB" w:rsidRPr="00CD1774">
              <w:rPr>
                <w:rFonts w:asciiTheme="majorHAnsi" w:hAnsiTheme="majorHAnsi" w:cs="Courier New"/>
                <w:sz w:val="16"/>
                <w:szCs w:val="18"/>
                <w:lang w:val="ru-RU"/>
              </w:rPr>
              <w:t xml:space="preserve">слуги на основании Акта </w:t>
            </w:r>
            <w:r>
              <w:rPr>
                <w:rFonts w:asciiTheme="majorHAnsi" w:hAnsiTheme="majorHAnsi" w:cs="Courier New"/>
                <w:sz w:val="16"/>
                <w:szCs w:val="18"/>
                <w:lang w:val="ru-RU"/>
              </w:rPr>
              <w:t>выполненных работ</w:t>
            </w:r>
            <w:r w:rsidR="000355EB" w:rsidRPr="00CD1774">
              <w:rPr>
                <w:rFonts w:asciiTheme="majorHAnsi" w:hAnsiTheme="majorHAnsi" w:cs="Courier New"/>
                <w:sz w:val="16"/>
                <w:szCs w:val="18"/>
                <w:lang w:val="ru-RU"/>
              </w:rPr>
              <w:t xml:space="preserve">. Сроки по оплате указаны в настоящем договоре. </w:t>
            </w:r>
          </w:p>
          <w:p w14:paraId="1AFECC12" w14:textId="2B841CDD" w:rsidR="00194DCB" w:rsidRPr="00FC0BE5" w:rsidRDefault="000355EB" w:rsidP="00350B29">
            <w:pPr>
              <w:pStyle w:val="a7"/>
              <w:widowControl w:val="0"/>
              <w:numPr>
                <w:ilvl w:val="2"/>
                <w:numId w:val="3"/>
              </w:numPr>
              <w:jc w:val="both"/>
              <w:rPr>
                <w:rFonts w:asciiTheme="majorHAnsi" w:hAnsiTheme="majorHAnsi" w:cs="Courier New"/>
                <w:sz w:val="16"/>
                <w:szCs w:val="18"/>
                <w:lang w:val="ru-RU"/>
              </w:rPr>
            </w:pPr>
            <w:r w:rsidRPr="00FC0BE5">
              <w:rPr>
                <w:rFonts w:asciiTheme="majorHAnsi" w:hAnsiTheme="majorHAnsi" w:cs="Courier New"/>
                <w:sz w:val="16"/>
                <w:szCs w:val="18"/>
                <w:lang w:val="ru-RU"/>
              </w:rPr>
              <w:t>Открывать</w:t>
            </w:r>
            <w:r w:rsidR="00CD1774" w:rsidRPr="00FC0BE5">
              <w:rPr>
                <w:rFonts w:asciiTheme="majorHAnsi" w:hAnsiTheme="majorHAnsi" w:cs="Courier New"/>
                <w:sz w:val="16"/>
                <w:szCs w:val="18"/>
                <w:lang w:val="ru-RU"/>
              </w:rPr>
              <w:t xml:space="preserve"> </w:t>
            </w:r>
            <w:r w:rsidRPr="00FC0BE5">
              <w:rPr>
                <w:rFonts w:asciiTheme="majorHAnsi" w:hAnsiTheme="majorHAnsi" w:cs="Courier New"/>
                <w:sz w:val="16"/>
                <w:szCs w:val="18"/>
                <w:lang w:val="ru-RU"/>
              </w:rPr>
              <w:t>брокерские</w:t>
            </w:r>
            <w:r w:rsidR="00FC0BE5" w:rsidRPr="00FC0BE5">
              <w:rPr>
                <w:rFonts w:asciiTheme="majorHAnsi" w:hAnsiTheme="majorHAnsi" w:cs="Courier New"/>
                <w:sz w:val="16"/>
                <w:szCs w:val="18"/>
                <w:lang w:val="ru-RU"/>
              </w:rPr>
              <w:t xml:space="preserve">, </w:t>
            </w:r>
            <w:r w:rsidRPr="00FC0BE5">
              <w:rPr>
                <w:rFonts w:asciiTheme="majorHAnsi" w:hAnsiTheme="majorHAnsi" w:cs="Courier New"/>
                <w:sz w:val="16"/>
                <w:szCs w:val="18"/>
                <w:lang w:val="ru-RU"/>
              </w:rPr>
              <w:t>банковские</w:t>
            </w:r>
            <w:r w:rsidR="00FC0BE5" w:rsidRPr="00FC0BE5">
              <w:rPr>
                <w:rFonts w:asciiTheme="majorHAnsi" w:hAnsiTheme="majorHAnsi" w:cs="Courier New"/>
                <w:sz w:val="16"/>
                <w:szCs w:val="18"/>
                <w:lang w:val="ru-RU"/>
              </w:rPr>
              <w:t xml:space="preserve">, </w:t>
            </w:r>
            <w:r w:rsidRPr="00FC0BE5">
              <w:rPr>
                <w:rFonts w:asciiTheme="majorHAnsi" w:hAnsiTheme="majorHAnsi" w:cs="Courier New"/>
                <w:sz w:val="16"/>
                <w:szCs w:val="18"/>
                <w:lang w:val="ru-RU"/>
              </w:rPr>
              <w:t>кастодиальные</w:t>
            </w:r>
            <w:r w:rsidR="00FC0BE5" w:rsidRPr="00FC0BE5">
              <w:rPr>
                <w:rFonts w:asciiTheme="majorHAnsi" w:hAnsiTheme="majorHAnsi" w:cs="Courier New"/>
                <w:sz w:val="16"/>
                <w:szCs w:val="18"/>
                <w:lang w:val="ru-RU"/>
              </w:rPr>
              <w:t xml:space="preserve"> </w:t>
            </w:r>
            <w:r w:rsidR="00FC0BE5">
              <w:rPr>
                <w:rFonts w:asciiTheme="majorHAnsi" w:hAnsiTheme="majorHAnsi" w:cs="Courier New"/>
                <w:sz w:val="16"/>
                <w:szCs w:val="18"/>
                <w:lang w:val="ru-RU"/>
              </w:rPr>
              <w:t>и/</w:t>
            </w:r>
            <w:r w:rsidR="00FC0BE5" w:rsidRPr="00FC0BE5">
              <w:rPr>
                <w:rFonts w:asciiTheme="majorHAnsi" w:hAnsiTheme="majorHAnsi" w:cs="Courier New"/>
                <w:sz w:val="16"/>
                <w:szCs w:val="18"/>
                <w:lang w:val="ru-RU"/>
              </w:rPr>
              <w:t>или</w:t>
            </w:r>
            <w:r w:rsidR="00FC0BE5">
              <w:rPr>
                <w:rFonts w:asciiTheme="majorHAnsi" w:hAnsiTheme="majorHAnsi" w:cs="Courier New"/>
                <w:sz w:val="16"/>
                <w:szCs w:val="18"/>
                <w:lang w:val="ru-RU"/>
              </w:rPr>
              <w:t xml:space="preserve"> </w:t>
            </w:r>
            <w:r w:rsidRPr="00FC0BE5">
              <w:rPr>
                <w:rFonts w:asciiTheme="majorHAnsi" w:hAnsiTheme="majorHAnsi" w:cs="Courier New"/>
                <w:sz w:val="16"/>
                <w:szCs w:val="18"/>
                <w:lang w:val="ru-RU"/>
              </w:rPr>
              <w:t xml:space="preserve">депозитарные счета для Клиента в рамках трехсторонних договоров между Клиентом, Инвестиционным Менеджером и финансовым институтом. </w:t>
            </w:r>
          </w:p>
          <w:p w14:paraId="5598E4AA" w14:textId="77777777" w:rsidR="00194DCB" w:rsidRPr="00194DCB" w:rsidRDefault="000355EB" w:rsidP="009A1914">
            <w:pPr>
              <w:pStyle w:val="a7"/>
              <w:widowControl w:val="0"/>
              <w:numPr>
                <w:ilvl w:val="1"/>
                <w:numId w:val="3"/>
              </w:numPr>
              <w:jc w:val="both"/>
              <w:rPr>
                <w:rFonts w:asciiTheme="majorHAnsi" w:hAnsiTheme="majorHAnsi" w:cs="Courier New"/>
                <w:sz w:val="16"/>
                <w:szCs w:val="18"/>
                <w:lang w:val="ru-RU"/>
              </w:rPr>
            </w:pPr>
            <w:r w:rsidRPr="00194DCB">
              <w:rPr>
                <w:rFonts w:asciiTheme="majorHAnsi" w:hAnsiTheme="majorHAnsi" w:cs="Courier New"/>
                <w:sz w:val="16"/>
                <w:szCs w:val="18"/>
                <w:lang w:val="ru-RU"/>
              </w:rPr>
              <w:t>Инвестиционный Менеджер обязан:</w:t>
            </w:r>
            <w:r w:rsidR="00194DCB" w:rsidRPr="00194DCB">
              <w:rPr>
                <w:rFonts w:asciiTheme="majorHAnsi" w:hAnsiTheme="majorHAnsi" w:cs="Courier New"/>
                <w:sz w:val="16"/>
                <w:szCs w:val="18"/>
              </w:rPr>
              <w:t xml:space="preserve"> </w:t>
            </w:r>
          </w:p>
          <w:p w14:paraId="6E3F20FD" w14:textId="77777777" w:rsidR="00FC19EB" w:rsidRPr="00FC19EB" w:rsidRDefault="000355EB" w:rsidP="009A1914">
            <w:pPr>
              <w:pStyle w:val="a7"/>
              <w:widowControl w:val="0"/>
              <w:numPr>
                <w:ilvl w:val="2"/>
                <w:numId w:val="3"/>
              </w:numPr>
              <w:jc w:val="both"/>
              <w:rPr>
                <w:rFonts w:asciiTheme="majorHAnsi" w:hAnsiTheme="majorHAnsi" w:cs="Courier New"/>
                <w:sz w:val="16"/>
                <w:szCs w:val="18"/>
                <w:lang w:val="ru-RU"/>
              </w:rPr>
            </w:pPr>
            <w:r w:rsidRPr="00FC19EB">
              <w:rPr>
                <w:rFonts w:asciiTheme="majorHAnsi" w:hAnsiTheme="majorHAnsi" w:cs="Courier New"/>
                <w:sz w:val="16"/>
                <w:szCs w:val="18"/>
                <w:lang w:val="ru-RU"/>
              </w:rPr>
              <w:t>Своевременно и качественно осуществлять инвестиционное управление активами в интересах Клиента в соответствии с Инвестиционной Декларацией Клиента и настоящим Договором;</w:t>
            </w:r>
            <w:r w:rsidR="00FC19EB" w:rsidRPr="00FC19EB">
              <w:rPr>
                <w:rFonts w:asciiTheme="majorHAnsi" w:hAnsiTheme="majorHAnsi" w:cs="Courier New"/>
                <w:sz w:val="16"/>
                <w:szCs w:val="18"/>
                <w:lang w:val="ru-RU"/>
              </w:rPr>
              <w:t xml:space="preserve"> </w:t>
            </w:r>
          </w:p>
          <w:p w14:paraId="36FDAFC6" w14:textId="065426AD" w:rsidR="000D15B0" w:rsidRPr="000D15B0" w:rsidRDefault="000355EB" w:rsidP="009A1914">
            <w:pPr>
              <w:pStyle w:val="a7"/>
              <w:widowControl w:val="0"/>
              <w:numPr>
                <w:ilvl w:val="2"/>
                <w:numId w:val="3"/>
              </w:numPr>
              <w:jc w:val="both"/>
              <w:rPr>
                <w:rFonts w:asciiTheme="majorHAnsi" w:hAnsiTheme="majorHAnsi" w:cs="Courier New"/>
                <w:sz w:val="16"/>
                <w:szCs w:val="18"/>
                <w:lang w:val="ru-RU"/>
              </w:rPr>
            </w:pPr>
            <w:r w:rsidRPr="00FC19EB">
              <w:rPr>
                <w:rFonts w:asciiTheme="majorHAnsi" w:hAnsiTheme="majorHAnsi" w:cs="Courier New"/>
                <w:sz w:val="16"/>
                <w:szCs w:val="18"/>
                <w:lang w:val="ru-RU"/>
              </w:rPr>
              <w:t>Совершать любые операции с активами Клиента в соответствии с Инвестиционной Декларацией на Клиентских банковских, брокерских</w:t>
            </w:r>
            <w:r w:rsidR="00350B29">
              <w:rPr>
                <w:rFonts w:asciiTheme="majorHAnsi" w:hAnsiTheme="majorHAnsi" w:cs="Courier New"/>
                <w:sz w:val="16"/>
                <w:szCs w:val="18"/>
                <w:lang w:val="ru-RU"/>
              </w:rPr>
              <w:t>,</w:t>
            </w:r>
            <w:r w:rsidRPr="00FC19EB">
              <w:rPr>
                <w:rFonts w:asciiTheme="majorHAnsi" w:hAnsiTheme="majorHAnsi" w:cs="Courier New"/>
                <w:sz w:val="16"/>
                <w:szCs w:val="18"/>
                <w:lang w:val="ru-RU"/>
              </w:rPr>
              <w:t xml:space="preserve"> кастодиальных</w:t>
            </w:r>
            <w:r w:rsidR="00350B29">
              <w:rPr>
                <w:rFonts w:asciiTheme="majorHAnsi" w:hAnsiTheme="majorHAnsi" w:cs="Courier New"/>
                <w:sz w:val="16"/>
                <w:szCs w:val="18"/>
                <w:lang w:val="ru-RU"/>
              </w:rPr>
              <w:t xml:space="preserve"> и</w:t>
            </w:r>
            <w:r w:rsidRPr="00FC19EB">
              <w:rPr>
                <w:rFonts w:asciiTheme="majorHAnsi" w:hAnsiTheme="majorHAnsi" w:cs="Courier New"/>
                <w:sz w:val="16"/>
                <w:szCs w:val="18"/>
                <w:lang w:val="ru-RU"/>
              </w:rPr>
              <w:t>/</w:t>
            </w:r>
            <w:r w:rsidR="00350B29">
              <w:rPr>
                <w:rFonts w:asciiTheme="majorHAnsi" w:hAnsiTheme="majorHAnsi" w:cs="Courier New"/>
                <w:sz w:val="16"/>
                <w:szCs w:val="18"/>
                <w:lang w:val="ru-RU"/>
              </w:rPr>
              <w:t xml:space="preserve">или </w:t>
            </w:r>
            <w:r w:rsidRPr="00FC19EB">
              <w:rPr>
                <w:rFonts w:asciiTheme="majorHAnsi" w:hAnsiTheme="majorHAnsi" w:cs="Courier New"/>
                <w:sz w:val="16"/>
                <w:szCs w:val="18"/>
                <w:lang w:val="ru-RU"/>
              </w:rPr>
              <w:t>депозитарных счетах, переданных в управление. Перечень счетов, переданных в управление, устанавливается Приложени</w:t>
            </w:r>
            <w:r w:rsidR="008B7D4E">
              <w:rPr>
                <w:rFonts w:asciiTheme="majorHAnsi" w:hAnsiTheme="majorHAnsi" w:cs="Courier New"/>
                <w:sz w:val="16"/>
                <w:szCs w:val="18"/>
                <w:lang w:val="ru-RU"/>
              </w:rPr>
              <w:t xml:space="preserve">ями 3 и </w:t>
            </w:r>
            <w:r w:rsidR="008B7D4E" w:rsidRPr="008C3C4C">
              <w:rPr>
                <w:rFonts w:asciiTheme="majorHAnsi" w:hAnsiTheme="majorHAnsi" w:cs="Courier New"/>
                <w:sz w:val="16"/>
                <w:szCs w:val="18"/>
              </w:rPr>
              <w:t>5</w:t>
            </w:r>
            <w:r w:rsidRPr="00FC19EB">
              <w:rPr>
                <w:rFonts w:asciiTheme="majorHAnsi" w:hAnsiTheme="majorHAnsi" w:cs="Courier New"/>
                <w:sz w:val="16"/>
                <w:szCs w:val="18"/>
                <w:lang w:val="ru-RU"/>
              </w:rPr>
              <w:t xml:space="preserve">. </w:t>
            </w:r>
          </w:p>
          <w:p w14:paraId="4B0E191C" w14:textId="77777777" w:rsidR="002B531A" w:rsidRPr="002B531A" w:rsidRDefault="000355EB" w:rsidP="009A1914">
            <w:pPr>
              <w:pStyle w:val="a7"/>
              <w:widowControl w:val="0"/>
              <w:numPr>
                <w:ilvl w:val="2"/>
                <w:numId w:val="3"/>
              </w:numPr>
              <w:jc w:val="both"/>
              <w:rPr>
                <w:rFonts w:asciiTheme="majorHAnsi" w:hAnsiTheme="majorHAnsi" w:cs="Courier New"/>
                <w:sz w:val="16"/>
                <w:szCs w:val="18"/>
                <w:lang w:val="ru-RU"/>
              </w:rPr>
            </w:pPr>
            <w:r w:rsidRPr="002B531A">
              <w:rPr>
                <w:rFonts w:asciiTheme="majorHAnsi" w:hAnsiTheme="majorHAnsi" w:cs="Courier New"/>
                <w:sz w:val="16"/>
                <w:szCs w:val="18"/>
                <w:lang w:val="ru-RU"/>
              </w:rPr>
              <w:t>Проводить анализ инвестиционного портфеля Клиента.</w:t>
            </w:r>
            <w:r w:rsidR="002B531A" w:rsidRPr="002B531A">
              <w:rPr>
                <w:rFonts w:asciiTheme="majorHAnsi" w:hAnsiTheme="majorHAnsi" w:cs="Courier New"/>
                <w:sz w:val="16"/>
                <w:szCs w:val="18"/>
                <w:lang w:val="ru-RU"/>
              </w:rPr>
              <w:t xml:space="preserve"> </w:t>
            </w:r>
          </w:p>
          <w:p w14:paraId="19F8CCFF" w14:textId="77777777" w:rsidR="002B531A" w:rsidRPr="002B531A" w:rsidRDefault="000355EB" w:rsidP="009A1914">
            <w:pPr>
              <w:pStyle w:val="a7"/>
              <w:widowControl w:val="0"/>
              <w:numPr>
                <w:ilvl w:val="1"/>
                <w:numId w:val="3"/>
              </w:numPr>
              <w:jc w:val="both"/>
              <w:rPr>
                <w:rFonts w:asciiTheme="majorHAnsi" w:hAnsiTheme="majorHAnsi" w:cs="Courier New"/>
                <w:sz w:val="16"/>
                <w:szCs w:val="18"/>
                <w:lang w:val="ru-RU"/>
              </w:rPr>
            </w:pPr>
            <w:r w:rsidRPr="002B531A">
              <w:rPr>
                <w:rFonts w:asciiTheme="majorHAnsi" w:hAnsiTheme="majorHAnsi" w:cs="Courier New"/>
                <w:sz w:val="16"/>
                <w:szCs w:val="18"/>
                <w:lang w:val="ru-RU"/>
              </w:rPr>
              <w:t>Клиент вправе:</w:t>
            </w:r>
            <w:r w:rsidR="002B531A" w:rsidRPr="002B531A">
              <w:rPr>
                <w:rFonts w:asciiTheme="majorHAnsi" w:hAnsiTheme="majorHAnsi" w:cs="Courier New"/>
                <w:sz w:val="16"/>
                <w:szCs w:val="18"/>
              </w:rPr>
              <w:t xml:space="preserve"> </w:t>
            </w:r>
          </w:p>
          <w:p w14:paraId="5454D71F" w14:textId="77777777" w:rsidR="002B531A" w:rsidRPr="002B531A" w:rsidRDefault="000355EB" w:rsidP="009A1914">
            <w:pPr>
              <w:pStyle w:val="a7"/>
              <w:widowControl w:val="0"/>
              <w:numPr>
                <w:ilvl w:val="2"/>
                <w:numId w:val="3"/>
              </w:numPr>
              <w:jc w:val="both"/>
              <w:rPr>
                <w:rFonts w:asciiTheme="majorHAnsi" w:hAnsiTheme="majorHAnsi" w:cs="Courier New"/>
                <w:sz w:val="16"/>
                <w:szCs w:val="18"/>
                <w:lang w:val="ru-RU"/>
              </w:rPr>
            </w:pPr>
            <w:r w:rsidRPr="002B531A">
              <w:rPr>
                <w:rFonts w:asciiTheme="majorHAnsi" w:hAnsiTheme="majorHAnsi" w:cs="Courier New"/>
                <w:sz w:val="16"/>
                <w:szCs w:val="18"/>
                <w:lang w:val="ru-RU"/>
              </w:rPr>
              <w:t>Получать от Инвестиционного Менеджера всю необходимую информацию и документы, касающиеся предмета настоящего Договора.</w:t>
            </w:r>
          </w:p>
          <w:p w14:paraId="7B5F33F5" w14:textId="77777777" w:rsidR="002B531A" w:rsidRPr="002B531A" w:rsidRDefault="000355EB" w:rsidP="009A1914">
            <w:pPr>
              <w:pStyle w:val="a7"/>
              <w:widowControl w:val="0"/>
              <w:numPr>
                <w:ilvl w:val="2"/>
                <w:numId w:val="3"/>
              </w:numPr>
              <w:jc w:val="both"/>
              <w:rPr>
                <w:rFonts w:asciiTheme="majorHAnsi" w:hAnsiTheme="majorHAnsi" w:cs="Courier New"/>
                <w:sz w:val="16"/>
                <w:szCs w:val="18"/>
                <w:lang w:val="ru-RU"/>
              </w:rPr>
            </w:pPr>
            <w:r w:rsidRPr="002B531A">
              <w:rPr>
                <w:rFonts w:asciiTheme="majorHAnsi" w:hAnsiTheme="majorHAnsi" w:cs="Courier New"/>
                <w:sz w:val="16"/>
                <w:szCs w:val="18"/>
                <w:lang w:val="ru-RU"/>
              </w:rPr>
              <w:t>Согласовывать с Инвестиционным Менеджером Инвестиционную Декларацию и её изменения.</w:t>
            </w:r>
          </w:p>
          <w:p w14:paraId="5C8064FB" w14:textId="77777777" w:rsidR="002B531A" w:rsidRPr="002B531A" w:rsidRDefault="000355EB" w:rsidP="009A1914">
            <w:pPr>
              <w:pStyle w:val="a7"/>
              <w:widowControl w:val="0"/>
              <w:numPr>
                <w:ilvl w:val="2"/>
                <w:numId w:val="3"/>
              </w:numPr>
              <w:jc w:val="both"/>
              <w:rPr>
                <w:rFonts w:asciiTheme="majorHAnsi" w:hAnsiTheme="majorHAnsi" w:cs="Courier New"/>
                <w:sz w:val="16"/>
                <w:szCs w:val="18"/>
                <w:lang w:val="ru-RU"/>
              </w:rPr>
            </w:pPr>
            <w:r w:rsidRPr="002B531A">
              <w:rPr>
                <w:rFonts w:asciiTheme="majorHAnsi" w:hAnsiTheme="majorHAnsi" w:cs="Courier New"/>
                <w:sz w:val="16"/>
                <w:szCs w:val="18"/>
                <w:lang w:val="ru-RU"/>
              </w:rPr>
              <w:t>Получать отчеты об операциях и состоянии активов Клиента.</w:t>
            </w:r>
            <w:r w:rsidR="002B531A" w:rsidRPr="002B531A">
              <w:rPr>
                <w:rFonts w:asciiTheme="majorHAnsi" w:hAnsiTheme="majorHAnsi" w:cs="Courier New"/>
                <w:sz w:val="16"/>
                <w:szCs w:val="18"/>
                <w:lang w:val="ru-RU"/>
              </w:rPr>
              <w:t xml:space="preserve"> </w:t>
            </w:r>
          </w:p>
          <w:p w14:paraId="590A11A1" w14:textId="77777777" w:rsidR="002B531A" w:rsidRPr="002B531A" w:rsidRDefault="000355EB" w:rsidP="009A1914">
            <w:pPr>
              <w:pStyle w:val="a7"/>
              <w:widowControl w:val="0"/>
              <w:numPr>
                <w:ilvl w:val="1"/>
                <w:numId w:val="3"/>
              </w:numPr>
              <w:jc w:val="both"/>
              <w:rPr>
                <w:rFonts w:asciiTheme="majorHAnsi" w:hAnsiTheme="majorHAnsi" w:cs="Courier New"/>
                <w:sz w:val="16"/>
                <w:szCs w:val="18"/>
                <w:lang w:val="ru-RU"/>
              </w:rPr>
            </w:pPr>
            <w:r w:rsidRPr="002B531A">
              <w:rPr>
                <w:rFonts w:asciiTheme="majorHAnsi" w:hAnsiTheme="majorHAnsi" w:cs="Courier New"/>
                <w:sz w:val="16"/>
                <w:szCs w:val="18"/>
                <w:lang w:val="ru-RU"/>
              </w:rPr>
              <w:lastRenderedPageBreak/>
              <w:t>Клиент обязан:</w:t>
            </w:r>
            <w:r w:rsidR="002B531A" w:rsidRPr="002B531A">
              <w:rPr>
                <w:rFonts w:asciiTheme="majorHAnsi" w:hAnsiTheme="majorHAnsi" w:cs="Courier New"/>
                <w:sz w:val="16"/>
                <w:szCs w:val="18"/>
              </w:rPr>
              <w:t xml:space="preserve"> </w:t>
            </w:r>
          </w:p>
          <w:p w14:paraId="56A76823" w14:textId="77777777" w:rsidR="002B531A" w:rsidRPr="002B531A" w:rsidRDefault="000355EB" w:rsidP="009A1914">
            <w:pPr>
              <w:pStyle w:val="a7"/>
              <w:widowControl w:val="0"/>
              <w:numPr>
                <w:ilvl w:val="2"/>
                <w:numId w:val="3"/>
              </w:numPr>
              <w:jc w:val="both"/>
              <w:rPr>
                <w:rFonts w:asciiTheme="majorHAnsi" w:hAnsiTheme="majorHAnsi" w:cs="Courier New"/>
                <w:sz w:val="16"/>
                <w:szCs w:val="18"/>
                <w:lang w:val="ru-RU"/>
              </w:rPr>
            </w:pPr>
            <w:r w:rsidRPr="002B531A">
              <w:rPr>
                <w:rFonts w:asciiTheme="majorHAnsi" w:hAnsiTheme="majorHAnsi" w:cs="Courier New"/>
                <w:sz w:val="16"/>
                <w:szCs w:val="18"/>
                <w:lang w:val="ru-RU"/>
              </w:rPr>
              <w:t>Оплатить вознаграждение Инвестиционному Менеджеру в порядке и сроки, предусмотренные настоящим Договором.</w:t>
            </w:r>
            <w:r w:rsidR="002B531A" w:rsidRPr="002B531A">
              <w:rPr>
                <w:rFonts w:asciiTheme="majorHAnsi" w:hAnsiTheme="majorHAnsi" w:cs="Courier New"/>
                <w:sz w:val="16"/>
                <w:szCs w:val="18"/>
                <w:lang w:val="ru-RU"/>
              </w:rPr>
              <w:t xml:space="preserve"> </w:t>
            </w:r>
          </w:p>
          <w:p w14:paraId="47511C14" w14:textId="688D971E" w:rsidR="002B531A" w:rsidRPr="000A0118" w:rsidRDefault="000355EB" w:rsidP="009A1914">
            <w:pPr>
              <w:pStyle w:val="a7"/>
              <w:widowControl w:val="0"/>
              <w:numPr>
                <w:ilvl w:val="2"/>
                <w:numId w:val="3"/>
              </w:numPr>
              <w:jc w:val="both"/>
              <w:rPr>
                <w:rFonts w:asciiTheme="majorHAnsi" w:hAnsiTheme="majorHAnsi" w:cs="Courier New"/>
                <w:sz w:val="16"/>
                <w:szCs w:val="18"/>
                <w:lang w:val="ru-RU"/>
              </w:rPr>
            </w:pPr>
            <w:r w:rsidRPr="002B531A">
              <w:rPr>
                <w:rFonts w:asciiTheme="majorHAnsi" w:hAnsiTheme="majorHAnsi" w:cs="Courier New"/>
                <w:sz w:val="16"/>
                <w:szCs w:val="18"/>
                <w:lang w:val="ru-RU"/>
              </w:rPr>
              <w:t xml:space="preserve">В случае предоставления Инвестиционным Менеджером Акта </w:t>
            </w:r>
            <w:r w:rsidR="003E1C07">
              <w:rPr>
                <w:rFonts w:asciiTheme="majorHAnsi" w:hAnsiTheme="majorHAnsi" w:cs="Courier New"/>
                <w:sz w:val="16"/>
                <w:szCs w:val="18"/>
                <w:lang w:val="ru-RU"/>
              </w:rPr>
              <w:t>выполненных работ</w:t>
            </w:r>
            <w:r w:rsidRPr="002B531A">
              <w:rPr>
                <w:rFonts w:asciiTheme="majorHAnsi" w:hAnsiTheme="majorHAnsi" w:cs="Courier New"/>
                <w:sz w:val="16"/>
                <w:szCs w:val="18"/>
                <w:lang w:val="ru-RU"/>
              </w:rPr>
              <w:t xml:space="preserve"> (далее – Акт), подписать и оплатить его в течение 5 (пяти) рабочих дней с даты получения или предоставить в указанное время письменный мотивированный отказ от его подписания. </w:t>
            </w:r>
          </w:p>
          <w:p w14:paraId="52D71FE5" w14:textId="77777777" w:rsidR="000A0118" w:rsidRPr="002B531A" w:rsidRDefault="000A0118" w:rsidP="009A1914">
            <w:pPr>
              <w:pStyle w:val="a7"/>
              <w:widowControl w:val="0"/>
              <w:ind w:left="425"/>
              <w:jc w:val="both"/>
              <w:rPr>
                <w:rFonts w:asciiTheme="majorHAnsi" w:hAnsiTheme="majorHAnsi" w:cs="Courier New"/>
                <w:sz w:val="16"/>
                <w:szCs w:val="18"/>
                <w:lang w:val="ru-RU"/>
              </w:rPr>
            </w:pPr>
          </w:p>
          <w:p w14:paraId="4CFEF959" w14:textId="77777777" w:rsidR="007746C7" w:rsidRPr="007746C7" w:rsidRDefault="000355EB" w:rsidP="009A1914">
            <w:pPr>
              <w:pStyle w:val="a7"/>
              <w:widowControl w:val="0"/>
              <w:numPr>
                <w:ilvl w:val="0"/>
                <w:numId w:val="3"/>
              </w:numPr>
              <w:jc w:val="both"/>
              <w:rPr>
                <w:rFonts w:asciiTheme="majorHAnsi" w:hAnsiTheme="majorHAnsi" w:cs="Courier New"/>
                <w:b/>
                <w:bCs/>
                <w:sz w:val="16"/>
                <w:szCs w:val="18"/>
                <w:lang w:val="ru-RU"/>
              </w:rPr>
            </w:pPr>
            <w:r w:rsidRPr="000A0118">
              <w:rPr>
                <w:rFonts w:asciiTheme="majorHAnsi" w:hAnsiTheme="majorHAnsi" w:cs="Courier New"/>
                <w:b/>
                <w:bCs/>
                <w:sz w:val="16"/>
                <w:szCs w:val="18"/>
                <w:lang w:val="ru-RU"/>
              </w:rPr>
              <w:t>УСЛОВИЯ РАСЧЕТОВ</w:t>
            </w:r>
            <w:r w:rsidR="000A0118">
              <w:rPr>
                <w:rFonts w:asciiTheme="majorHAnsi" w:hAnsiTheme="majorHAnsi" w:cs="Courier New"/>
                <w:sz w:val="16"/>
                <w:szCs w:val="18"/>
              </w:rPr>
              <w:t xml:space="preserve"> </w:t>
            </w:r>
          </w:p>
          <w:p w14:paraId="4E8CA85D" w14:textId="77777777" w:rsidR="007746C7" w:rsidRPr="007746C7" w:rsidRDefault="007746C7" w:rsidP="009A1914">
            <w:pPr>
              <w:pStyle w:val="a7"/>
              <w:widowControl w:val="0"/>
              <w:ind w:left="425"/>
              <w:jc w:val="both"/>
              <w:rPr>
                <w:rFonts w:asciiTheme="majorHAnsi" w:hAnsiTheme="majorHAnsi" w:cs="Courier New"/>
                <w:b/>
                <w:bCs/>
                <w:sz w:val="16"/>
                <w:szCs w:val="18"/>
                <w:lang w:val="ru-RU"/>
              </w:rPr>
            </w:pPr>
          </w:p>
          <w:p w14:paraId="1D5BCF54" w14:textId="77777777" w:rsidR="007746C7" w:rsidRPr="007746C7" w:rsidRDefault="000355EB" w:rsidP="009A1914">
            <w:pPr>
              <w:pStyle w:val="a7"/>
              <w:widowControl w:val="0"/>
              <w:numPr>
                <w:ilvl w:val="1"/>
                <w:numId w:val="3"/>
              </w:numPr>
              <w:jc w:val="both"/>
              <w:rPr>
                <w:rFonts w:asciiTheme="majorHAnsi" w:hAnsiTheme="majorHAnsi" w:cs="Courier New"/>
                <w:sz w:val="16"/>
                <w:szCs w:val="18"/>
                <w:lang w:val="ru-RU"/>
              </w:rPr>
            </w:pPr>
            <w:r w:rsidRPr="007746C7">
              <w:rPr>
                <w:rFonts w:asciiTheme="majorHAnsi" w:hAnsiTheme="majorHAnsi" w:cs="Courier New"/>
                <w:sz w:val="16"/>
                <w:szCs w:val="18"/>
                <w:lang w:val="ru-RU"/>
              </w:rPr>
              <w:t>Комиссии Инвестиционного Менеджера:</w:t>
            </w:r>
            <w:r w:rsidR="007746C7" w:rsidRPr="007746C7">
              <w:rPr>
                <w:rFonts w:asciiTheme="majorHAnsi" w:hAnsiTheme="majorHAnsi" w:cs="Courier New"/>
                <w:sz w:val="16"/>
                <w:szCs w:val="18"/>
              </w:rPr>
              <w:t xml:space="preserve"> </w:t>
            </w:r>
          </w:p>
          <w:p w14:paraId="2BE5EC56" w14:textId="1AEB475F" w:rsidR="00EE769D" w:rsidRPr="00EE769D" w:rsidRDefault="000355EB" w:rsidP="009A1914">
            <w:pPr>
              <w:pStyle w:val="a7"/>
              <w:widowControl w:val="0"/>
              <w:numPr>
                <w:ilvl w:val="2"/>
                <w:numId w:val="3"/>
              </w:numPr>
              <w:jc w:val="both"/>
              <w:rPr>
                <w:rFonts w:asciiTheme="majorHAnsi" w:hAnsiTheme="majorHAnsi" w:cs="Courier New"/>
                <w:sz w:val="16"/>
                <w:szCs w:val="18"/>
                <w:lang w:val="ru-RU"/>
              </w:rPr>
            </w:pPr>
            <w:r w:rsidRPr="00EE769D">
              <w:rPr>
                <w:rFonts w:asciiTheme="majorHAnsi" w:hAnsiTheme="majorHAnsi" w:cs="Courier New"/>
                <w:sz w:val="16"/>
                <w:szCs w:val="18"/>
                <w:lang w:val="ru-RU"/>
              </w:rPr>
              <w:t>Комиссия за успех –</w:t>
            </w:r>
            <w:r w:rsidR="00EE769D" w:rsidRPr="00EE769D">
              <w:rPr>
                <w:rFonts w:asciiTheme="majorHAnsi" w:hAnsiTheme="majorHAnsi" w:cs="Courier New"/>
                <w:sz w:val="16"/>
                <w:szCs w:val="18"/>
                <w:lang w:val="ru-RU"/>
              </w:rPr>
              <w:t xml:space="preserve"> </w:t>
            </w:r>
            <w:r w:rsidRPr="00EE769D">
              <w:rPr>
                <w:rFonts w:asciiTheme="majorHAnsi" w:hAnsiTheme="majorHAnsi" w:cs="Courier New"/>
                <w:sz w:val="16"/>
                <w:szCs w:val="18"/>
                <w:lang w:val="ru-RU"/>
              </w:rPr>
              <w:t xml:space="preserve">оплачивается </w:t>
            </w:r>
            <w:r w:rsidR="00EE769D" w:rsidRPr="00EE769D">
              <w:rPr>
                <w:rFonts w:asciiTheme="majorHAnsi" w:hAnsiTheme="majorHAnsi" w:cs="Courier New"/>
                <w:sz w:val="16"/>
                <w:szCs w:val="18"/>
                <w:lang w:val="ru-RU"/>
              </w:rPr>
              <w:t>ежеквартально</w:t>
            </w:r>
            <w:r w:rsidRPr="00EE769D">
              <w:rPr>
                <w:rFonts w:asciiTheme="majorHAnsi" w:hAnsiTheme="majorHAnsi" w:cs="Courier New"/>
                <w:sz w:val="16"/>
                <w:szCs w:val="18"/>
                <w:lang w:val="ru-RU"/>
              </w:rPr>
              <w:t xml:space="preserve">. Рассчитывается как процент от инвестиционного дохода, в соответствии с Приложением </w:t>
            </w:r>
            <w:r w:rsidR="008B7D4E" w:rsidRPr="008B7D4E">
              <w:rPr>
                <w:rFonts w:asciiTheme="majorHAnsi" w:hAnsiTheme="majorHAnsi" w:cs="Courier New"/>
                <w:sz w:val="16"/>
                <w:szCs w:val="18"/>
                <w:lang w:val="ru-RU"/>
              </w:rPr>
              <w:t>4</w:t>
            </w:r>
            <w:r w:rsidRPr="00EE769D">
              <w:rPr>
                <w:rFonts w:asciiTheme="majorHAnsi" w:hAnsiTheme="majorHAnsi" w:cs="Courier New"/>
                <w:sz w:val="16"/>
                <w:szCs w:val="18"/>
                <w:lang w:val="ru-RU"/>
              </w:rPr>
              <w:t>. Комиссия за успех подлежит уплате в первый рабочий день каждого календарного месяца квартала и выплачивается Инвестиционному Менеджеру в течение десяти (</w:t>
            </w:r>
            <w:r w:rsidR="008C3C4C">
              <w:rPr>
                <w:rFonts w:asciiTheme="majorHAnsi" w:hAnsiTheme="majorHAnsi" w:cs="Courier New"/>
                <w:sz w:val="16"/>
                <w:szCs w:val="18"/>
                <w:lang w:val="ru-RU"/>
              </w:rPr>
              <w:t>10</w:t>
            </w:r>
            <w:r w:rsidRPr="00EE769D">
              <w:rPr>
                <w:rFonts w:asciiTheme="majorHAnsi" w:hAnsiTheme="majorHAnsi" w:cs="Courier New"/>
                <w:sz w:val="16"/>
                <w:szCs w:val="18"/>
                <w:lang w:val="ru-RU"/>
              </w:rPr>
              <w:t xml:space="preserve">) рабочих дней. Размер комиссии устанавливается Инвестиционной декларацией (Приложение </w:t>
            </w:r>
            <w:r w:rsidR="00F5318B">
              <w:rPr>
                <w:rFonts w:asciiTheme="majorHAnsi" w:hAnsiTheme="majorHAnsi" w:cs="Courier New"/>
                <w:sz w:val="16"/>
                <w:szCs w:val="18"/>
                <w:lang w:val="ru-RU"/>
              </w:rPr>
              <w:t>3</w:t>
            </w:r>
            <w:r w:rsidRPr="00EE769D">
              <w:rPr>
                <w:rFonts w:asciiTheme="majorHAnsi" w:hAnsiTheme="majorHAnsi" w:cs="Courier New"/>
                <w:sz w:val="16"/>
                <w:szCs w:val="18"/>
                <w:lang w:val="ru-RU"/>
              </w:rPr>
              <w:t>).</w:t>
            </w:r>
            <w:r w:rsidR="00EE769D" w:rsidRPr="00F1587C">
              <w:rPr>
                <w:rFonts w:asciiTheme="majorHAnsi" w:hAnsiTheme="majorHAnsi" w:cs="Courier New"/>
                <w:sz w:val="16"/>
                <w:szCs w:val="18"/>
                <w:lang w:val="ru-RU"/>
              </w:rPr>
              <w:t xml:space="preserve"> </w:t>
            </w:r>
          </w:p>
          <w:p w14:paraId="35C440F0" w14:textId="4F1DC973" w:rsidR="00EE769D" w:rsidRDefault="000355EB" w:rsidP="009A1914">
            <w:pPr>
              <w:pStyle w:val="a7"/>
              <w:widowControl w:val="0"/>
              <w:numPr>
                <w:ilvl w:val="2"/>
                <w:numId w:val="3"/>
              </w:numPr>
              <w:jc w:val="both"/>
              <w:rPr>
                <w:rFonts w:asciiTheme="majorHAnsi" w:hAnsiTheme="majorHAnsi" w:cs="Courier New"/>
                <w:sz w:val="16"/>
                <w:szCs w:val="18"/>
                <w:lang w:val="ru-RU"/>
              </w:rPr>
            </w:pPr>
            <w:r w:rsidRPr="00EE769D">
              <w:rPr>
                <w:rFonts w:asciiTheme="majorHAnsi" w:hAnsiTheme="majorHAnsi" w:cs="Courier New"/>
                <w:sz w:val="16"/>
                <w:szCs w:val="18"/>
                <w:lang w:val="ru-RU"/>
              </w:rPr>
              <w:t xml:space="preserve">Комиссия за управление оплачивается ежеквартально. Рассчитывается как процент от чистых активов Клиента в соответствии с Приложением </w:t>
            </w:r>
            <w:r w:rsidR="008B7D4E" w:rsidRPr="008B7D4E">
              <w:rPr>
                <w:rFonts w:asciiTheme="majorHAnsi" w:hAnsiTheme="majorHAnsi" w:cs="Courier New"/>
                <w:sz w:val="16"/>
                <w:szCs w:val="18"/>
                <w:lang w:val="ru-RU"/>
              </w:rPr>
              <w:t>4</w:t>
            </w:r>
            <w:r w:rsidRPr="00EE769D">
              <w:rPr>
                <w:rFonts w:asciiTheme="majorHAnsi" w:hAnsiTheme="majorHAnsi" w:cs="Courier New"/>
                <w:sz w:val="16"/>
                <w:szCs w:val="18"/>
                <w:lang w:val="ru-RU"/>
              </w:rPr>
              <w:t xml:space="preserve">. Комиссия за управление подлежит уплате по наступлении срока оплаты, вне зависимости от результатов деятельности Инвестиционного Менеджера. Комиссия за управление подлежит уплате в первый Рабочий День каждого календарного квартала и выплачивается Инвестиционному Менеджеру в течение </w:t>
            </w:r>
            <w:r w:rsidR="00EE769D" w:rsidRPr="00EE769D">
              <w:rPr>
                <w:rFonts w:asciiTheme="majorHAnsi" w:hAnsiTheme="majorHAnsi" w:cs="Courier New"/>
                <w:sz w:val="16"/>
                <w:szCs w:val="18"/>
                <w:lang w:val="ru-RU"/>
              </w:rPr>
              <w:t xml:space="preserve">пяти </w:t>
            </w:r>
            <w:r w:rsidRPr="00EE769D">
              <w:rPr>
                <w:rFonts w:asciiTheme="majorHAnsi" w:hAnsiTheme="majorHAnsi" w:cs="Courier New"/>
                <w:sz w:val="16"/>
                <w:szCs w:val="18"/>
                <w:lang w:val="ru-RU"/>
              </w:rPr>
              <w:t>(</w:t>
            </w:r>
            <w:r w:rsidR="00EE769D" w:rsidRPr="00EE769D">
              <w:rPr>
                <w:rFonts w:asciiTheme="majorHAnsi" w:hAnsiTheme="majorHAnsi" w:cs="Courier New"/>
                <w:sz w:val="16"/>
                <w:szCs w:val="18"/>
                <w:lang w:val="ru-RU"/>
              </w:rPr>
              <w:t>5</w:t>
            </w:r>
            <w:r w:rsidRPr="00EE769D">
              <w:rPr>
                <w:rFonts w:asciiTheme="majorHAnsi" w:hAnsiTheme="majorHAnsi" w:cs="Courier New"/>
                <w:sz w:val="16"/>
                <w:szCs w:val="18"/>
                <w:lang w:val="ru-RU"/>
              </w:rPr>
              <w:t>) рабочих дней. Размер комиссии устанавливается Инвестиционной декларацией (Приложени</w:t>
            </w:r>
            <w:r w:rsidR="008B7D4E">
              <w:rPr>
                <w:rFonts w:asciiTheme="majorHAnsi" w:hAnsiTheme="majorHAnsi" w:cs="Courier New"/>
                <w:sz w:val="16"/>
                <w:szCs w:val="18"/>
                <w:lang w:val="ru-RU"/>
              </w:rPr>
              <w:t>я 3</w:t>
            </w:r>
            <w:r w:rsidRPr="00EE769D">
              <w:rPr>
                <w:rFonts w:asciiTheme="majorHAnsi" w:hAnsiTheme="majorHAnsi" w:cs="Courier New"/>
                <w:sz w:val="16"/>
                <w:szCs w:val="18"/>
                <w:lang w:val="ru-RU"/>
              </w:rPr>
              <w:t xml:space="preserve">). Комиссия применяется к портфелю только со второго года управления. </w:t>
            </w:r>
          </w:p>
          <w:p w14:paraId="535F9921" w14:textId="7E11FB6A" w:rsidR="00AD1D2B" w:rsidRDefault="000355EB" w:rsidP="009A1914">
            <w:pPr>
              <w:pStyle w:val="a7"/>
              <w:widowControl w:val="0"/>
              <w:numPr>
                <w:ilvl w:val="2"/>
                <w:numId w:val="3"/>
              </w:numPr>
              <w:jc w:val="both"/>
              <w:rPr>
                <w:rFonts w:asciiTheme="majorHAnsi" w:hAnsiTheme="majorHAnsi" w:cs="Courier New"/>
                <w:sz w:val="16"/>
                <w:szCs w:val="18"/>
                <w:lang w:val="ru-RU"/>
              </w:rPr>
            </w:pPr>
            <w:r w:rsidRPr="00EE769D">
              <w:rPr>
                <w:rFonts w:asciiTheme="majorHAnsi" w:hAnsiTheme="majorHAnsi" w:cs="Courier New"/>
                <w:sz w:val="16"/>
                <w:szCs w:val="18"/>
                <w:lang w:val="ru-RU"/>
              </w:rPr>
              <w:t xml:space="preserve">Комиссия за подписку. Оплачивается </w:t>
            </w:r>
            <w:r w:rsidR="00B76A4C">
              <w:rPr>
                <w:rFonts w:asciiTheme="majorHAnsi" w:hAnsiTheme="majorHAnsi" w:cs="Courier New"/>
                <w:sz w:val="16"/>
                <w:szCs w:val="18"/>
                <w:lang w:val="ru-RU"/>
              </w:rPr>
              <w:t>при</w:t>
            </w:r>
            <w:r w:rsidRPr="00EE769D">
              <w:rPr>
                <w:rFonts w:asciiTheme="majorHAnsi" w:hAnsiTheme="majorHAnsi" w:cs="Courier New"/>
                <w:sz w:val="16"/>
                <w:szCs w:val="18"/>
                <w:lang w:val="ru-RU"/>
              </w:rPr>
              <w:t xml:space="preserve"> каждо</w:t>
            </w:r>
            <w:r w:rsidR="00B76A4C">
              <w:rPr>
                <w:rFonts w:asciiTheme="majorHAnsi" w:hAnsiTheme="majorHAnsi" w:cs="Courier New"/>
                <w:sz w:val="16"/>
                <w:szCs w:val="18"/>
                <w:lang w:val="ru-RU"/>
              </w:rPr>
              <w:t>м</w:t>
            </w:r>
            <w:r w:rsidRPr="00EE769D">
              <w:rPr>
                <w:rFonts w:asciiTheme="majorHAnsi" w:hAnsiTheme="majorHAnsi" w:cs="Courier New"/>
                <w:sz w:val="16"/>
                <w:szCs w:val="18"/>
                <w:lang w:val="ru-RU"/>
              </w:rPr>
              <w:t xml:space="preserve"> пополнени</w:t>
            </w:r>
            <w:r w:rsidR="00B76A4C">
              <w:rPr>
                <w:rFonts w:asciiTheme="majorHAnsi" w:hAnsiTheme="majorHAnsi" w:cs="Courier New"/>
                <w:sz w:val="16"/>
                <w:szCs w:val="18"/>
                <w:lang w:val="ru-RU"/>
              </w:rPr>
              <w:t>и</w:t>
            </w:r>
            <w:r w:rsidRPr="00EE769D">
              <w:rPr>
                <w:rFonts w:asciiTheme="majorHAnsi" w:hAnsiTheme="majorHAnsi" w:cs="Courier New"/>
                <w:sz w:val="16"/>
                <w:szCs w:val="18"/>
                <w:lang w:val="ru-RU"/>
              </w:rPr>
              <w:t xml:space="preserve"> активов. Размер пополнения портфеля учитывается после вычета комиссии за подписку. Размер комиссии устанавливается Инвестиционной декларацией (Приложени</w:t>
            </w:r>
            <w:r w:rsidR="008C3C4C">
              <w:rPr>
                <w:rFonts w:asciiTheme="majorHAnsi" w:hAnsiTheme="majorHAnsi" w:cs="Courier New"/>
                <w:sz w:val="16"/>
                <w:szCs w:val="18"/>
                <w:lang w:val="ru-RU"/>
              </w:rPr>
              <w:t>е</w:t>
            </w:r>
            <w:r w:rsidR="008B7D4E">
              <w:rPr>
                <w:rFonts w:asciiTheme="majorHAnsi" w:hAnsiTheme="majorHAnsi" w:cs="Courier New"/>
                <w:sz w:val="16"/>
                <w:szCs w:val="18"/>
                <w:lang w:val="ru-RU"/>
              </w:rPr>
              <w:t xml:space="preserve"> 3</w:t>
            </w:r>
            <w:r w:rsidRPr="00EE769D">
              <w:rPr>
                <w:rFonts w:asciiTheme="majorHAnsi" w:hAnsiTheme="majorHAnsi" w:cs="Courier New"/>
                <w:sz w:val="16"/>
                <w:szCs w:val="18"/>
                <w:lang w:val="ru-RU"/>
              </w:rPr>
              <w:t>).</w:t>
            </w:r>
            <w:r w:rsidR="00AD1D2B">
              <w:rPr>
                <w:rFonts w:asciiTheme="majorHAnsi" w:hAnsiTheme="majorHAnsi" w:cs="Courier New"/>
                <w:sz w:val="16"/>
                <w:szCs w:val="18"/>
                <w:lang w:val="ru-RU"/>
              </w:rPr>
              <w:t xml:space="preserve"> </w:t>
            </w:r>
          </w:p>
          <w:p w14:paraId="304403DF" w14:textId="77777777" w:rsidR="0094492F" w:rsidRDefault="000355EB" w:rsidP="009A1914">
            <w:pPr>
              <w:pStyle w:val="a7"/>
              <w:widowControl w:val="0"/>
              <w:numPr>
                <w:ilvl w:val="1"/>
                <w:numId w:val="3"/>
              </w:numPr>
              <w:jc w:val="both"/>
              <w:rPr>
                <w:rFonts w:asciiTheme="majorHAnsi" w:hAnsiTheme="majorHAnsi" w:cs="Courier New"/>
                <w:sz w:val="16"/>
                <w:szCs w:val="18"/>
                <w:lang w:val="ru-RU"/>
              </w:rPr>
            </w:pPr>
            <w:r w:rsidRPr="000355EB">
              <w:rPr>
                <w:rFonts w:asciiTheme="majorHAnsi" w:hAnsiTheme="majorHAnsi" w:cs="Courier New"/>
                <w:sz w:val="16"/>
                <w:szCs w:val="18"/>
                <w:lang w:val="ru-RU"/>
              </w:rPr>
              <w:t>В случае получения убытков по счетам Клиента, у Инвестиционного Менеджера не возникает никаких обязательств перед Клиентом по возмещению убытков, либо по ранее полученным комиссиям.</w:t>
            </w:r>
          </w:p>
          <w:p w14:paraId="307B19D6" w14:textId="77777777" w:rsidR="00AD1D2B" w:rsidRDefault="00AD1D2B" w:rsidP="009A1914">
            <w:pPr>
              <w:pStyle w:val="a7"/>
              <w:widowControl w:val="0"/>
              <w:ind w:left="425"/>
              <w:jc w:val="both"/>
              <w:rPr>
                <w:rFonts w:asciiTheme="majorHAnsi" w:hAnsiTheme="majorHAnsi" w:cs="Courier New"/>
                <w:sz w:val="16"/>
                <w:szCs w:val="18"/>
                <w:lang w:val="ru-RU"/>
              </w:rPr>
            </w:pPr>
          </w:p>
          <w:p w14:paraId="29F5AD80" w14:textId="77777777" w:rsidR="00DD6E4A" w:rsidRPr="00B71A67" w:rsidRDefault="00DD6E4A" w:rsidP="009A1914">
            <w:pPr>
              <w:pStyle w:val="a7"/>
              <w:widowControl w:val="0"/>
              <w:numPr>
                <w:ilvl w:val="0"/>
                <w:numId w:val="3"/>
              </w:numPr>
              <w:jc w:val="both"/>
              <w:rPr>
                <w:rFonts w:asciiTheme="majorHAnsi" w:hAnsiTheme="majorHAnsi" w:cs="Courier New"/>
                <w:b/>
                <w:bCs/>
                <w:sz w:val="16"/>
                <w:szCs w:val="18"/>
                <w:lang w:val="ru-RU"/>
              </w:rPr>
            </w:pPr>
            <w:r w:rsidRPr="00B71A67">
              <w:rPr>
                <w:rFonts w:asciiTheme="majorHAnsi" w:hAnsiTheme="majorHAnsi" w:cs="Courier New"/>
                <w:b/>
                <w:bCs/>
                <w:sz w:val="16"/>
                <w:szCs w:val="18"/>
                <w:lang w:val="ru-RU"/>
              </w:rPr>
              <w:t>РАСКРЫТИЕ РИСКОВ</w:t>
            </w:r>
          </w:p>
          <w:p w14:paraId="510DE157" w14:textId="77777777" w:rsidR="00DD6E4A" w:rsidRPr="00DD6E4A" w:rsidRDefault="00DD6E4A" w:rsidP="009A1914">
            <w:pPr>
              <w:pStyle w:val="a7"/>
              <w:widowControl w:val="0"/>
              <w:ind w:left="425"/>
              <w:jc w:val="both"/>
              <w:rPr>
                <w:rFonts w:asciiTheme="majorHAnsi" w:hAnsiTheme="majorHAnsi" w:cs="Courier New"/>
                <w:sz w:val="16"/>
                <w:szCs w:val="18"/>
                <w:lang w:val="ru-RU"/>
              </w:rPr>
            </w:pPr>
          </w:p>
          <w:p w14:paraId="144BC976" w14:textId="4338208A" w:rsidR="00F16C37" w:rsidRPr="00A611AF" w:rsidRDefault="00F16C37" w:rsidP="009A1914">
            <w:pPr>
              <w:pStyle w:val="a7"/>
              <w:widowControl w:val="0"/>
              <w:numPr>
                <w:ilvl w:val="1"/>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В настоящ</w:t>
            </w:r>
            <w:r w:rsidR="00474B81">
              <w:rPr>
                <w:rFonts w:asciiTheme="majorHAnsi" w:hAnsiTheme="majorHAnsi" w:cs="Courier New"/>
                <w:sz w:val="16"/>
                <w:szCs w:val="18"/>
                <w:lang w:val="ru-RU"/>
              </w:rPr>
              <w:t>ем Договоре</w:t>
            </w:r>
            <w:r w:rsidRPr="00F16C37">
              <w:rPr>
                <w:rFonts w:asciiTheme="majorHAnsi" w:hAnsiTheme="majorHAnsi" w:cs="Courier New"/>
                <w:sz w:val="16"/>
                <w:szCs w:val="18"/>
                <w:lang w:val="ru-RU"/>
              </w:rPr>
              <w:t xml:space="preserve"> раскрываются риски, связанные с инвестициями, и могут содержаться заявления прогнозного характера. </w:t>
            </w:r>
            <w:r w:rsidR="006042BB">
              <w:rPr>
                <w:rFonts w:asciiTheme="majorHAnsi" w:hAnsiTheme="majorHAnsi" w:cs="Courier New"/>
                <w:sz w:val="16"/>
                <w:szCs w:val="18"/>
                <w:lang w:val="ru-RU"/>
              </w:rPr>
              <w:t>Клиент</w:t>
            </w:r>
            <w:r w:rsidR="00474B81">
              <w:rPr>
                <w:rFonts w:asciiTheme="majorHAnsi" w:hAnsiTheme="majorHAnsi" w:cs="Courier New"/>
                <w:sz w:val="16"/>
                <w:szCs w:val="18"/>
                <w:lang w:val="ru-RU"/>
              </w:rPr>
              <w:t xml:space="preserve"> </w:t>
            </w:r>
            <w:r w:rsidRPr="00F16C37">
              <w:rPr>
                <w:rFonts w:asciiTheme="majorHAnsi" w:hAnsiTheme="majorHAnsi" w:cs="Courier New"/>
                <w:sz w:val="16"/>
                <w:szCs w:val="18"/>
                <w:lang w:val="ru-RU"/>
              </w:rPr>
              <w:t xml:space="preserve">должен убедиться, что он (или она) понимает все риски, связанные с </w:t>
            </w:r>
            <w:r w:rsidR="00474B81">
              <w:rPr>
                <w:rFonts w:asciiTheme="majorHAnsi" w:hAnsiTheme="majorHAnsi" w:cs="Courier New"/>
                <w:sz w:val="16"/>
                <w:szCs w:val="18"/>
                <w:lang w:val="ru-RU"/>
              </w:rPr>
              <w:t>доверительным управлением активами</w:t>
            </w:r>
            <w:r w:rsidRPr="00F16C37">
              <w:rPr>
                <w:rFonts w:asciiTheme="majorHAnsi" w:hAnsiTheme="majorHAnsi" w:cs="Courier New"/>
                <w:sz w:val="16"/>
                <w:szCs w:val="18"/>
                <w:lang w:val="ru-RU"/>
              </w:rPr>
              <w:t xml:space="preserve">. </w:t>
            </w:r>
          </w:p>
          <w:p w14:paraId="56C9843E" w14:textId="77777777" w:rsidR="00A611AF" w:rsidRPr="00F16C37" w:rsidRDefault="00A611AF" w:rsidP="00A611AF">
            <w:pPr>
              <w:pStyle w:val="a7"/>
              <w:widowControl w:val="0"/>
              <w:ind w:left="425"/>
              <w:jc w:val="both"/>
              <w:rPr>
                <w:rFonts w:asciiTheme="majorHAnsi" w:hAnsiTheme="majorHAnsi" w:cs="Courier New"/>
                <w:sz w:val="16"/>
                <w:szCs w:val="18"/>
                <w:lang w:val="ru-RU"/>
              </w:rPr>
            </w:pPr>
          </w:p>
          <w:p w14:paraId="3A7C7069" w14:textId="47E6CDE2" w:rsidR="00F16C37" w:rsidRPr="00F16C37" w:rsidRDefault="00F16C37" w:rsidP="009A1914">
            <w:pPr>
              <w:pStyle w:val="a7"/>
              <w:widowControl w:val="0"/>
              <w:numPr>
                <w:ilvl w:val="1"/>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Операционные риски:</w:t>
            </w:r>
          </w:p>
          <w:p w14:paraId="52F13CFE" w14:textId="754E16E6"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 xml:space="preserve">Технический сбой торговых систем посредников (брокеры, биржи и т.д.). </w:t>
            </w:r>
          </w:p>
          <w:p w14:paraId="0BBDB5BE" w14:textId="1DECEFB4"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 xml:space="preserve">Сбой связи или компьютерных систем </w:t>
            </w:r>
            <w:r w:rsidR="002E020B">
              <w:rPr>
                <w:rFonts w:asciiTheme="majorHAnsi" w:hAnsiTheme="majorHAnsi" w:cs="Courier New"/>
                <w:sz w:val="16"/>
                <w:szCs w:val="18"/>
                <w:lang w:val="ru-RU"/>
              </w:rPr>
              <w:t>Инвестиционного Менеджера</w:t>
            </w:r>
            <w:r w:rsidRPr="00F16C37">
              <w:rPr>
                <w:rFonts w:asciiTheme="majorHAnsi" w:hAnsiTheme="majorHAnsi" w:cs="Courier New"/>
                <w:sz w:val="16"/>
                <w:szCs w:val="18"/>
                <w:lang w:val="ru-RU"/>
              </w:rPr>
              <w:t>;</w:t>
            </w:r>
          </w:p>
          <w:p w14:paraId="07F1E8DB" w14:textId="794317AA"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 xml:space="preserve">Неверное исполнение сделок </w:t>
            </w:r>
            <w:r w:rsidR="002E020B">
              <w:rPr>
                <w:rFonts w:asciiTheme="majorHAnsi" w:hAnsiTheme="majorHAnsi" w:cs="Courier New"/>
                <w:sz w:val="16"/>
                <w:szCs w:val="18"/>
                <w:lang w:val="ru-RU"/>
              </w:rPr>
              <w:t>Инвестиционным Менеджером</w:t>
            </w:r>
            <w:r w:rsidRPr="00F16C37">
              <w:rPr>
                <w:rFonts w:asciiTheme="majorHAnsi" w:hAnsiTheme="majorHAnsi" w:cs="Courier New"/>
                <w:sz w:val="16"/>
                <w:szCs w:val="18"/>
                <w:lang w:val="ru-RU"/>
              </w:rPr>
              <w:t>.</w:t>
            </w:r>
          </w:p>
          <w:p w14:paraId="667EE130" w14:textId="5B452E0A" w:rsidR="00F16C37" w:rsidRPr="009B62BE" w:rsidRDefault="002733EB" w:rsidP="009A1914">
            <w:pPr>
              <w:pStyle w:val="a7"/>
              <w:widowControl w:val="0"/>
              <w:numPr>
                <w:ilvl w:val="2"/>
                <w:numId w:val="3"/>
              </w:numPr>
              <w:jc w:val="both"/>
              <w:rPr>
                <w:rFonts w:asciiTheme="majorHAnsi" w:hAnsiTheme="majorHAnsi" w:cs="Courier New"/>
                <w:sz w:val="16"/>
                <w:szCs w:val="18"/>
                <w:lang w:val="ru-RU"/>
              </w:rPr>
            </w:pPr>
            <w:r>
              <w:rPr>
                <w:rFonts w:asciiTheme="majorHAnsi" w:hAnsiTheme="majorHAnsi" w:cs="Courier New"/>
                <w:sz w:val="16"/>
                <w:szCs w:val="18"/>
                <w:lang w:val="ru-RU"/>
              </w:rPr>
              <w:t>Указанные</w:t>
            </w:r>
            <w:r w:rsidRPr="00F16C37">
              <w:rPr>
                <w:rFonts w:asciiTheme="majorHAnsi" w:hAnsiTheme="majorHAnsi" w:cs="Courier New"/>
                <w:sz w:val="16"/>
                <w:szCs w:val="18"/>
                <w:lang w:val="ru-RU"/>
              </w:rPr>
              <w:t xml:space="preserve"> </w:t>
            </w:r>
            <w:r w:rsidR="00F16C37" w:rsidRPr="00F16C37">
              <w:rPr>
                <w:rFonts w:asciiTheme="majorHAnsi" w:hAnsiTheme="majorHAnsi" w:cs="Courier New"/>
                <w:sz w:val="16"/>
                <w:szCs w:val="18"/>
                <w:lang w:val="ru-RU"/>
              </w:rPr>
              <w:t>риски могут привести к невозможности или неправильному исполнению сделок, что может повлечь за собой убытки.</w:t>
            </w:r>
          </w:p>
          <w:p w14:paraId="7097CAE9" w14:textId="77777777" w:rsidR="009B62BE" w:rsidRPr="00F16C37" w:rsidRDefault="009B62BE" w:rsidP="009B62BE">
            <w:pPr>
              <w:pStyle w:val="a7"/>
              <w:widowControl w:val="0"/>
              <w:ind w:left="425"/>
              <w:jc w:val="both"/>
              <w:rPr>
                <w:rFonts w:asciiTheme="majorHAnsi" w:hAnsiTheme="majorHAnsi" w:cs="Courier New"/>
                <w:sz w:val="16"/>
                <w:szCs w:val="18"/>
                <w:lang w:val="ru-RU"/>
              </w:rPr>
            </w:pPr>
          </w:p>
          <w:p w14:paraId="2C91E127" w14:textId="6E871035" w:rsidR="00F16C37" w:rsidRPr="00F16C37" w:rsidRDefault="00F16C37" w:rsidP="009A1914">
            <w:pPr>
              <w:pStyle w:val="a7"/>
              <w:widowControl w:val="0"/>
              <w:numPr>
                <w:ilvl w:val="1"/>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Риски ликвидности:</w:t>
            </w:r>
          </w:p>
          <w:p w14:paraId="73777287" w14:textId="21B24586"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Ликвидность по ценным бумагам может быть недостаточной для качественного исполнения сделки.</w:t>
            </w:r>
          </w:p>
          <w:p w14:paraId="48718B52" w14:textId="172A79CF" w:rsidR="00F16C37" w:rsidRPr="00F16C37" w:rsidRDefault="00B2370F" w:rsidP="009A1914">
            <w:pPr>
              <w:pStyle w:val="a7"/>
              <w:widowControl w:val="0"/>
              <w:numPr>
                <w:ilvl w:val="2"/>
                <w:numId w:val="3"/>
              </w:numPr>
              <w:jc w:val="both"/>
              <w:rPr>
                <w:rFonts w:asciiTheme="majorHAnsi" w:hAnsiTheme="majorHAnsi" w:cs="Courier New"/>
                <w:sz w:val="16"/>
                <w:szCs w:val="18"/>
                <w:lang w:val="ru-RU"/>
              </w:rPr>
            </w:pPr>
            <w:r>
              <w:rPr>
                <w:rFonts w:asciiTheme="majorHAnsi" w:hAnsiTheme="majorHAnsi" w:cs="Courier New"/>
                <w:sz w:val="16"/>
                <w:szCs w:val="18"/>
                <w:lang w:val="ru-RU"/>
              </w:rPr>
              <w:t xml:space="preserve">Срочность изъятия активов из управления </w:t>
            </w:r>
            <w:r w:rsidR="00F16C37" w:rsidRPr="00F16C37">
              <w:rPr>
                <w:rFonts w:asciiTheme="majorHAnsi" w:hAnsiTheme="majorHAnsi" w:cs="Courier New"/>
                <w:sz w:val="16"/>
                <w:szCs w:val="18"/>
                <w:lang w:val="ru-RU"/>
              </w:rPr>
              <w:t xml:space="preserve">может заставить </w:t>
            </w:r>
            <w:r w:rsidR="002E020B">
              <w:rPr>
                <w:rFonts w:asciiTheme="majorHAnsi" w:hAnsiTheme="majorHAnsi" w:cs="Courier New"/>
                <w:sz w:val="16"/>
                <w:szCs w:val="18"/>
                <w:lang w:val="ru-RU"/>
              </w:rPr>
              <w:t>Инвестиционного Менеджера</w:t>
            </w:r>
            <w:r w:rsidR="00F16C37" w:rsidRPr="00F16C37">
              <w:rPr>
                <w:rFonts w:asciiTheme="majorHAnsi" w:hAnsiTheme="majorHAnsi" w:cs="Courier New"/>
                <w:sz w:val="16"/>
                <w:szCs w:val="18"/>
                <w:lang w:val="ru-RU"/>
              </w:rPr>
              <w:t xml:space="preserve"> быстро закрывать позиции.</w:t>
            </w:r>
          </w:p>
          <w:p w14:paraId="46FAA061" w14:textId="45976710" w:rsidR="00F16C37" w:rsidRPr="009B62BE" w:rsidRDefault="002733EB" w:rsidP="009A1914">
            <w:pPr>
              <w:pStyle w:val="a7"/>
              <w:widowControl w:val="0"/>
              <w:numPr>
                <w:ilvl w:val="2"/>
                <w:numId w:val="3"/>
              </w:numPr>
              <w:jc w:val="both"/>
              <w:rPr>
                <w:rFonts w:asciiTheme="majorHAnsi" w:hAnsiTheme="majorHAnsi" w:cs="Courier New"/>
                <w:sz w:val="16"/>
                <w:szCs w:val="18"/>
                <w:lang w:val="ru-RU"/>
              </w:rPr>
            </w:pPr>
            <w:r>
              <w:rPr>
                <w:rFonts w:asciiTheme="majorHAnsi" w:hAnsiTheme="majorHAnsi" w:cs="Courier New"/>
                <w:sz w:val="16"/>
                <w:szCs w:val="18"/>
                <w:lang w:val="ru-RU"/>
              </w:rPr>
              <w:t>Указанные</w:t>
            </w:r>
            <w:r w:rsidRPr="00F16C37">
              <w:rPr>
                <w:rFonts w:asciiTheme="majorHAnsi" w:hAnsiTheme="majorHAnsi" w:cs="Courier New"/>
                <w:sz w:val="16"/>
                <w:szCs w:val="18"/>
                <w:lang w:val="ru-RU"/>
              </w:rPr>
              <w:t xml:space="preserve"> </w:t>
            </w:r>
            <w:r w:rsidR="00F16C37" w:rsidRPr="00F16C37">
              <w:rPr>
                <w:rFonts w:asciiTheme="majorHAnsi" w:hAnsiTheme="majorHAnsi" w:cs="Courier New"/>
                <w:sz w:val="16"/>
                <w:szCs w:val="18"/>
                <w:lang w:val="ru-RU"/>
              </w:rPr>
              <w:t>риск</w:t>
            </w:r>
            <w:r>
              <w:rPr>
                <w:rFonts w:asciiTheme="majorHAnsi" w:hAnsiTheme="majorHAnsi" w:cs="Courier New"/>
                <w:sz w:val="16"/>
                <w:szCs w:val="18"/>
                <w:lang w:val="ru-RU"/>
              </w:rPr>
              <w:t>и</w:t>
            </w:r>
            <w:r w:rsidR="00F16C37" w:rsidRPr="00F16C37">
              <w:rPr>
                <w:rFonts w:asciiTheme="majorHAnsi" w:hAnsiTheme="majorHAnsi" w:cs="Courier New"/>
                <w:sz w:val="16"/>
                <w:szCs w:val="18"/>
                <w:lang w:val="ru-RU"/>
              </w:rPr>
              <w:t xml:space="preserve"> могут привести </w:t>
            </w:r>
            <w:r>
              <w:rPr>
                <w:rFonts w:asciiTheme="majorHAnsi" w:hAnsiTheme="majorHAnsi" w:cs="Courier New"/>
                <w:sz w:val="16"/>
                <w:szCs w:val="18"/>
                <w:lang w:val="ru-RU"/>
              </w:rPr>
              <w:t xml:space="preserve">к </w:t>
            </w:r>
            <w:r w:rsidR="00F16C37" w:rsidRPr="00F16C37">
              <w:rPr>
                <w:rFonts w:asciiTheme="majorHAnsi" w:hAnsiTheme="majorHAnsi" w:cs="Courier New"/>
                <w:sz w:val="16"/>
                <w:szCs w:val="18"/>
                <w:lang w:val="ru-RU"/>
              </w:rPr>
              <w:t>р</w:t>
            </w:r>
            <w:r>
              <w:rPr>
                <w:rFonts w:asciiTheme="majorHAnsi" w:hAnsiTheme="majorHAnsi" w:cs="Courier New"/>
                <w:sz w:val="16"/>
                <w:szCs w:val="18"/>
                <w:lang w:val="ru-RU"/>
              </w:rPr>
              <w:t>осту</w:t>
            </w:r>
            <w:r w:rsidR="00F16C37" w:rsidRPr="00F16C37">
              <w:rPr>
                <w:rFonts w:asciiTheme="majorHAnsi" w:hAnsiTheme="majorHAnsi" w:cs="Courier New"/>
                <w:sz w:val="16"/>
                <w:szCs w:val="18"/>
                <w:lang w:val="ru-RU"/>
              </w:rPr>
              <w:t>/</w:t>
            </w:r>
            <w:r w:rsidRPr="00F16C37">
              <w:rPr>
                <w:rFonts w:asciiTheme="majorHAnsi" w:hAnsiTheme="majorHAnsi" w:cs="Courier New"/>
                <w:sz w:val="16"/>
                <w:szCs w:val="18"/>
                <w:lang w:val="ru-RU"/>
              </w:rPr>
              <w:t>пад</w:t>
            </w:r>
            <w:r>
              <w:rPr>
                <w:rFonts w:asciiTheme="majorHAnsi" w:hAnsiTheme="majorHAnsi" w:cs="Courier New"/>
                <w:sz w:val="16"/>
                <w:szCs w:val="18"/>
                <w:lang w:val="ru-RU"/>
              </w:rPr>
              <w:t xml:space="preserve">ению </w:t>
            </w:r>
            <w:r w:rsidRPr="00F16C37">
              <w:rPr>
                <w:rFonts w:asciiTheme="majorHAnsi" w:hAnsiTheme="majorHAnsi" w:cs="Courier New"/>
                <w:sz w:val="16"/>
                <w:szCs w:val="18"/>
                <w:lang w:val="ru-RU"/>
              </w:rPr>
              <w:t xml:space="preserve">цен инструментов </w:t>
            </w:r>
            <w:r w:rsidR="00F16C37" w:rsidRPr="00F16C37">
              <w:rPr>
                <w:rFonts w:asciiTheme="majorHAnsi" w:hAnsiTheme="majorHAnsi" w:cs="Courier New"/>
                <w:sz w:val="16"/>
                <w:szCs w:val="18"/>
                <w:lang w:val="ru-RU"/>
              </w:rPr>
              <w:t>при быстрой покупке/продаже ценных бумаг</w:t>
            </w:r>
            <w:r w:rsidR="00224A12">
              <w:rPr>
                <w:rFonts w:asciiTheme="majorHAnsi" w:hAnsiTheme="majorHAnsi" w:cs="Courier New"/>
                <w:sz w:val="16"/>
                <w:szCs w:val="18"/>
                <w:lang w:val="ru-RU"/>
              </w:rPr>
              <w:t xml:space="preserve">, что может </w:t>
            </w:r>
            <w:r w:rsidR="00F16C37" w:rsidRPr="00F16C37">
              <w:rPr>
                <w:rFonts w:asciiTheme="majorHAnsi" w:hAnsiTheme="majorHAnsi" w:cs="Courier New"/>
                <w:sz w:val="16"/>
                <w:szCs w:val="18"/>
                <w:lang w:val="ru-RU"/>
              </w:rPr>
              <w:t>ухудшит</w:t>
            </w:r>
            <w:r w:rsidR="00224A12">
              <w:rPr>
                <w:rFonts w:asciiTheme="majorHAnsi" w:hAnsiTheme="majorHAnsi" w:cs="Courier New"/>
                <w:sz w:val="16"/>
                <w:szCs w:val="18"/>
                <w:lang w:val="ru-RU"/>
              </w:rPr>
              <w:t>ь</w:t>
            </w:r>
            <w:r w:rsidR="00F16C37" w:rsidRPr="00F16C37">
              <w:rPr>
                <w:rFonts w:asciiTheme="majorHAnsi" w:hAnsiTheme="majorHAnsi" w:cs="Courier New"/>
                <w:sz w:val="16"/>
                <w:szCs w:val="18"/>
                <w:lang w:val="ru-RU"/>
              </w:rPr>
              <w:t xml:space="preserve"> цену исполнения сдел</w:t>
            </w:r>
            <w:r w:rsidR="00224A12">
              <w:rPr>
                <w:rFonts w:asciiTheme="majorHAnsi" w:hAnsiTheme="majorHAnsi" w:cs="Courier New"/>
                <w:sz w:val="16"/>
                <w:szCs w:val="18"/>
                <w:lang w:val="ru-RU"/>
              </w:rPr>
              <w:t>ок</w:t>
            </w:r>
            <w:r w:rsidR="00F16C37" w:rsidRPr="00F16C37">
              <w:rPr>
                <w:rFonts w:asciiTheme="majorHAnsi" w:hAnsiTheme="majorHAnsi" w:cs="Courier New"/>
                <w:sz w:val="16"/>
                <w:szCs w:val="18"/>
                <w:lang w:val="ru-RU"/>
              </w:rPr>
              <w:t xml:space="preserve"> и </w:t>
            </w:r>
            <w:r>
              <w:rPr>
                <w:rFonts w:asciiTheme="majorHAnsi" w:hAnsiTheme="majorHAnsi" w:cs="Courier New"/>
                <w:sz w:val="16"/>
                <w:szCs w:val="18"/>
                <w:lang w:val="ru-RU"/>
              </w:rPr>
              <w:t>потребовать больше времени для</w:t>
            </w:r>
            <w:r w:rsidR="00F16C37" w:rsidRPr="00F16C37">
              <w:rPr>
                <w:rFonts w:asciiTheme="majorHAnsi" w:hAnsiTheme="majorHAnsi" w:cs="Courier New"/>
                <w:sz w:val="16"/>
                <w:szCs w:val="18"/>
                <w:lang w:val="ru-RU"/>
              </w:rPr>
              <w:t xml:space="preserve"> открыти</w:t>
            </w:r>
            <w:r>
              <w:rPr>
                <w:rFonts w:asciiTheme="majorHAnsi" w:hAnsiTheme="majorHAnsi" w:cs="Courier New"/>
                <w:sz w:val="16"/>
                <w:szCs w:val="18"/>
                <w:lang w:val="ru-RU"/>
              </w:rPr>
              <w:t>я</w:t>
            </w:r>
            <w:r w:rsidR="00F16C37" w:rsidRPr="00F16C37">
              <w:rPr>
                <w:rFonts w:asciiTheme="majorHAnsi" w:hAnsiTheme="majorHAnsi" w:cs="Courier New"/>
                <w:sz w:val="16"/>
                <w:szCs w:val="18"/>
                <w:lang w:val="ru-RU"/>
              </w:rPr>
              <w:t>/закрыти</w:t>
            </w:r>
            <w:r>
              <w:rPr>
                <w:rFonts w:asciiTheme="majorHAnsi" w:hAnsiTheme="majorHAnsi" w:cs="Courier New"/>
                <w:sz w:val="16"/>
                <w:szCs w:val="18"/>
                <w:lang w:val="ru-RU"/>
              </w:rPr>
              <w:t>я</w:t>
            </w:r>
            <w:r w:rsidR="00F16C37" w:rsidRPr="00F16C37">
              <w:rPr>
                <w:rFonts w:asciiTheme="majorHAnsi" w:hAnsiTheme="majorHAnsi" w:cs="Courier New"/>
                <w:sz w:val="16"/>
                <w:szCs w:val="18"/>
                <w:lang w:val="ru-RU"/>
              </w:rPr>
              <w:t xml:space="preserve"> позиции. В худшем сценарии открытие/закрытие позиции будет невозможным. </w:t>
            </w:r>
          </w:p>
          <w:p w14:paraId="7276F4C2" w14:textId="77777777" w:rsidR="009B62BE" w:rsidRPr="00F16C37" w:rsidRDefault="009B62BE" w:rsidP="009B62BE">
            <w:pPr>
              <w:pStyle w:val="a7"/>
              <w:widowControl w:val="0"/>
              <w:ind w:left="425"/>
              <w:jc w:val="both"/>
              <w:rPr>
                <w:rFonts w:asciiTheme="majorHAnsi" w:hAnsiTheme="majorHAnsi" w:cs="Courier New"/>
                <w:sz w:val="16"/>
                <w:szCs w:val="18"/>
                <w:lang w:val="ru-RU"/>
              </w:rPr>
            </w:pPr>
          </w:p>
          <w:p w14:paraId="17E7900B" w14:textId="177CD132" w:rsidR="00F16C37" w:rsidRPr="00F16C37" w:rsidRDefault="00F16C37" w:rsidP="009A1914">
            <w:pPr>
              <w:pStyle w:val="a7"/>
              <w:widowControl w:val="0"/>
              <w:numPr>
                <w:ilvl w:val="1"/>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Рыночные риски:</w:t>
            </w:r>
          </w:p>
          <w:p w14:paraId="298DB191" w14:textId="049EA29C"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 xml:space="preserve">Покупая ценные бумаги, </w:t>
            </w:r>
            <w:r w:rsidR="00B2370F">
              <w:rPr>
                <w:rFonts w:asciiTheme="majorHAnsi" w:hAnsiTheme="majorHAnsi" w:cs="Courier New"/>
                <w:sz w:val="16"/>
                <w:szCs w:val="18"/>
                <w:lang w:val="ru-RU"/>
              </w:rPr>
              <w:t>Инвестиционный Менеджер</w:t>
            </w:r>
            <w:r w:rsidR="00B2370F" w:rsidRPr="00F16C37">
              <w:rPr>
                <w:rFonts w:asciiTheme="majorHAnsi" w:hAnsiTheme="majorHAnsi" w:cs="Courier New"/>
                <w:sz w:val="16"/>
                <w:szCs w:val="18"/>
                <w:lang w:val="ru-RU"/>
              </w:rPr>
              <w:t xml:space="preserve"> </w:t>
            </w:r>
            <w:r w:rsidRPr="00F16C37">
              <w:rPr>
                <w:rFonts w:asciiTheme="majorHAnsi" w:hAnsiTheme="majorHAnsi" w:cs="Courier New"/>
                <w:sz w:val="16"/>
                <w:szCs w:val="18"/>
                <w:lang w:val="ru-RU"/>
              </w:rPr>
              <w:lastRenderedPageBreak/>
              <w:t xml:space="preserve">предполагает рост их цены и/или получения дохода в виде дивидендов/купонов. При короткой продаже предполагается снижение цены. </w:t>
            </w:r>
            <w:r w:rsidR="00B2370F">
              <w:rPr>
                <w:rFonts w:asciiTheme="majorHAnsi" w:hAnsiTheme="majorHAnsi" w:cs="Courier New"/>
                <w:sz w:val="16"/>
                <w:szCs w:val="18"/>
                <w:lang w:val="ru-RU"/>
              </w:rPr>
              <w:t>Инвестиционный Менеджер</w:t>
            </w:r>
            <w:r w:rsidRPr="00F16C37">
              <w:rPr>
                <w:rFonts w:asciiTheme="majorHAnsi" w:hAnsiTheme="majorHAnsi" w:cs="Courier New"/>
                <w:sz w:val="16"/>
                <w:szCs w:val="18"/>
                <w:lang w:val="ru-RU"/>
              </w:rPr>
              <w:t xml:space="preserve"> может ошибаться в направлении цены или в ожидаемом размере доходов, что может привести к убыткам. </w:t>
            </w:r>
          </w:p>
          <w:p w14:paraId="3BE1CAAA" w14:textId="0AB6701B" w:rsidR="00F16C37" w:rsidRPr="00F16C37" w:rsidRDefault="007111AF" w:rsidP="009A1914">
            <w:pPr>
              <w:pStyle w:val="a7"/>
              <w:widowControl w:val="0"/>
              <w:numPr>
                <w:ilvl w:val="2"/>
                <w:numId w:val="3"/>
              </w:numPr>
              <w:jc w:val="both"/>
              <w:rPr>
                <w:rFonts w:asciiTheme="majorHAnsi" w:hAnsiTheme="majorHAnsi" w:cs="Courier New"/>
                <w:sz w:val="16"/>
                <w:szCs w:val="18"/>
                <w:lang w:val="ru-RU"/>
              </w:rPr>
            </w:pPr>
            <w:r>
              <w:rPr>
                <w:rFonts w:asciiTheme="majorHAnsi" w:hAnsiTheme="majorHAnsi" w:cs="Courier New"/>
                <w:sz w:val="16"/>
                <w:szCs w:val="18"/>
                <w:lang w:val="ru-RU"/>
              </w:rPr>
              <w:t>Инвестиционный Менеджер</w:t>
            </w:r>
            <w:r w:rsidRPr="00F16C37">
              <w:rPr>
                <w:rFonts w:asciiTheme="majorHAnsi" w:hAnsiTheme="majorHAnsi" w:cs="Courier New"/>
                <w:sz w:val="16"/>
                <w:szCs w:val="18"/>
                <w:lang w:val="ru-RU"/>
              </w:rPr>
              <w:t xml:space="preserve"> </w:t>
            </w:r>
            <w:r w:rsidR="00F16C37" w:rsidRPr="00F16C37">
              <w:rPr>
                <w:rFonts w:asciiTheme="majorHAnsi" w:hAnsiTheme="majorHAnsi" w:cs="Courier New"/>
                <w:sz w:val="16"/>
                <w:szCs w:val="18"/>
                <w:lang w:val="ru-RU"/>
              </w:rPr>
              <w:t xml:space="preserve">время от времени намерен использовать кредитное плечо. Это означает, как и повышенный потенциал доходности, так и увеличение рисков от изменения цен инструментов в портфеле. </w:t>
            </w:r>
          </w:p>
          <w:p w14:paraId="60289E11" w14:textId="5CFAF2D2"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Маржинальная торговля связана с риском получения маржин-</w:t>
            </w:r>
            <w:r w:rsidR="002E020B" w:rsidRPr="00F16C37">
              <w:rPr>
                <w:rFonts w:asciiTheme="majorHAnsi" w:hAnsiTheme="majorHAnsi" w:cs="Courier New"/>
                <w:sz w:val="16"/>
                <w:szCs w:val="18"/>
                <w:lang w:val="ru-RU"/>
              </w:rPr>
              <w:t>кола</w:t>
            </w:r>
            <w:r w:rsidRPr="00F16C37">
              <w:rPr>
                <w:rFonts w:asciiTheme="majorHAnsi" w:hAnsiTheme="majorHAnsi" w:cs="Courier New"/>
                <w:sz w:val="16"/>
                <w:szCs w:val="18"/>
                <w:lang w:val="ru-RU"/>
              </w:rPr>
              <w:t xml:space="preserve"> – ситуации, когда имеется недостаточное маржинальное обеспечение при наличии открытых маржинальных позиций, что может привести к их частичному или полному закрытию брокером.</w:t>
            </w:r>
          </w:p>
          <w:p w14:paraId="1144E8DE" w14:textId="74B89413" w:rsidR="00F16C37" w:rsidRPr="009B62BE" w:rsidRDefault="002733EB" w:rsidP="009A1914">
            <w:pPr>
              <w:pStyle w:val="a7"/>
              <w:widowControl w:val="0"/>
              <w:numPr>
                <w:ilvl w:val="2"/>
                <w:numId w:val="3"/>
              </w:numPr>
              <w:jc w:val="both"/>
              <w:rPr>
                <w:rFonts w:asciiTheme="majorHAnsi" w:hAnsiTheme="majorHAnsi" w:cs="Courier New"/>
                <w:sz w:val="16"/>
                <w:szCs w:val="18"/>
                <w:lang w:val="ru-RU"/>
              </w:rPr>
            </w:pPr>
            <w:r>
              <w:rPr>
                <w:rFonts w:asciiTheme="majorHAnsi" w:hAnsiTheme="majorHAnsi" w:cs="Courier New"/>
                <w:sz w:val="16"/>
                <w:szCs w:val="18"/>
                <w:lang w:val="ru-RU"/>
              </w:rPr>
              <w:t>Указанные</w:t>
            </w:r>
            <w:r w:rsidRPr="00F16C37">
              <w:rPr>
                <w:rFonts w:asciiTheme="majorHAnsi" w:hAnsiTheme="majorHAnsi" w:cs="Courier New"/>
                <w:sz w:val="16"/>
                <w:szCs w:val="18"/>
                <w:lang w:val="ru-RU"/>
              </w:rPr>
              <w:t xml:space="preserve"> </w:t>
            </w:r>
            <w:r w:rsidR="00F16C37" w:rsidRPr="00F16C37">
              <w:rPr>
                <w:rFonts w:asciiTheme="majorHAnsi" w:hAnsiTheme="majorHAnsi" w:cs="Courier New"/>
                <w:sz w:val="16"/>
                <w:szCs w:val="18"/>
                <w:lang w:val="ru-RU"/>
              </w:rPr>
              <w:t xml:space="preserve">риски могут привести к убыткам </w:t>
            </w:r>
            <w:r>
              <w:rPr>
                <w:rFonts w:asciiTheme="majorHAnsi" w:hAnsiTheme="majorHAnsi" w:cs="Courier New"/>
                <w:sz w:val="16"/>
                <w:szCs w:val="18"/>
                <w:lang w:val="ru-RU"/>
              </w:rPr>
              <w:t xml:space="preserve">вследствие </w:t>
            </w:r>
            <w:r w:rsidR="00F16C37" w:rsidRPr="00F16C37">
              <w:rPr>
                <w:rFonts w:asciiTheme="majorHAnsi" w:hAnsiTheme="majorHAnsi" w:cs="Courier New"/>
                <w:sz w:val="16"/>
                <w:szCs w:val="18"/>
                <w:lang w:val="ru-RU"/>
              </w:rPr>
              <w:t xml:space="preserve">неблагоприятных изменений цен на финансовые инструменты. </w:t>
            </w:r>
          </w:p>
          <w:p w14:paraId="593520D1" w14:textId="77777777" w:rsidR="009B62BE" w:rsidRPr="00F16C37" w:rsidRDefault="009B62BE" w:rsidP="009B62BE">
            <w:pPr>
              <w:pStyle w:val="a7"/>
              <w:widowControl w:val="0"/>
              <w:ind w:left="425"/>
              <w:jc w:val="both"/>
              <w:rPr>
                <w:rFonts w:asciiTheme="majorHAnsi" w:hAnsiTheme="majorHAnsi" w:cs="Courier New"/>
                <w:sz w:val="16"/>
                <w:szCs w:val="18"/>
                <w:lang w:val="ru-RU"/>
              </w:rPr>
            </w:pPr>
          </w:p>
          <w:p w14:paraId="1BA63556" w14:textId="33ABD1D5" w:rsidR="00F16C37" w:rsidRPr="00F16C37" w:rsidRDefault="00F16C37" w:rsidP="009A1914">
            <w:pPr>
              <w:pStyle w:val="a7"/>
              <w:widowControl w:val="0"/>
              <w:numPr>
                <w:ilvl w:val="1"/>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Риски контрагентов:</w:t>
            </w:r>
          </w:p>
          <w:p w14:paraId="5258EFEB" w14:textId="51FD8ABF"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 xml:space="preserve">Существуют риски того, что биржи и рынки ценных бумаг не смогут постоянно предоставлять непрерывные ликвидные условия для управления </w:t>
            </w:r>
            <w:r w:rsidR="007111AF">
              <w:rPr>
                <w:rFonts w:asciiTheme="majorHAnsi" w:hAnsiTheme="majorHAnsi" w:cs="Courier New"/>
                <w:sz w:val="16"/>
                <w:szCs w:val="18"/>
                <w:lang w:val="ru-RU"/>
              </w:rPr>
              <w:t>портфелем</w:t>
            </w:r>
            <w:r w:rsidRPr="00F16C37">
              <w:rPr>
                <w:rFonts w:asciiTheme="majorHAnsi" w:hAnsiTheme="majorHAnsi" w:cs="Courier New"/>
                <w:sz w:val="16"/>
                <w:szCs w:val="18"/>
                <w:lang w:val="ru-RU"/>
              </w:rPr>
              <w:t xml:space="preserve">. </w:t>
            </w:r>
          </w:p>
          <w:p w14:paraId="38F8F5BE" w14:textId="323E9742"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Брокер</w:t>
            </w:r>
            <w:r w:rsidR="00EF23D0">
              <w:rPr>
                <w:rFonts w:asciiTheme="majorHAnsi" w:hAnsiTheme="majorHAnsi" w:cs="Courier New"/>
                <w:sz w:val="16"/>
                <w:szCs w:val="18"/>
                <w:lang w:val="ru-RU"/>
              </w:rPr>
              <w:t>ы</w:t>
            </w:r>
            <w:r w:rsidRPr="00F16C37">
              <w:rPr>
                <w:rFonts w:asciiTheme="majorHAnsi" w:hAnsiTheme="majorHAnsi" w:cs="Courier New"/>
                <w:sz w:val="16"/>
                <w:szCs w:val="18"/>
                <w:lang w:val="ru-RU"/>
              </w:rPr>
              <w:t xml:space="preserve">, </w:t>
            </w:r>
            <w:r w:rsidR="00EF23D0">
              <w:rPr>
                <w:rFonts w:asciiTheme="majorHAnsi" w:hAnsiTheme="majorHAnsi" w:cs="Courier New"/>
                <w:sz w:val="16"/>
                <w:szCs w:val="18"/>
                <w:lang w:val="ru-RU"/>
              </w:rPr>
              <w:t>б</w:t>
            </w:r>
            <w:r w:rsidR="0073755C">
              <w:rPr>
                <w:rFonts w:asciiTheme="majorHAnsi" w:hAnsiTheme="majorHAnsi" w:cs="Courier New"/>
                <w:sz w:val="16"/>
                <w:szCs w:val="18"/>
                <w:lang w:val="ru-RU"/>
              </w:rPr>
              <w:t>анк</w:t>
            </w:r>
            <w:r w:rsidR="00EF23D0">
              <w:rPr>
                <w:rFonts w:asciiTheme="majorHAnsi" w:hAnsiTheme="majorHAnsi" w:cs="Courier New"/>
                <w:sz w:val="16"/>
                <w:szCs w:val="18"/>
                <w:lang w:val="ru-RU"/>
              </w:rPr>
              <w:t>и</w:t>
            </w:r>
            <w:r w:rsidR="0073755C">
              <w:rPr>
                <w:rFonts w:asciiTheme="majorHAnsi" w:hAnsiTheme="majorHAnsi" w:cs="Courier New"/>
                <w:sz w:val="16"/>
                <w:szCs w:val="18"/>
                <w:lang w:val="ru-RU"/>
              </w:rPr>
              <w:t xml:space="preserve"> </w:t>
            </w:r>
            <w:r w:rsidRPr="00F16C37">
              <w:rPr>
                <w:rFonts w:asciiTheme="majorHAnsi" w:hAnsiTheme="majorHAnsi" w:cs="Courier New"/>
                <w:sz w:val="16"/>
                <w:szCs w:val="18"/>
                <w:lang w:val="ru-RU"/>
              </w:rPr>
              <w:t xml:space="preserve">или </w:t>
            </w:r>
            <w:r w:rsidR="00EF23D0">
              <w:rPr>
                <w:rFonts w:asciiTheme="majorHAnsi" w:hAnsiTheme="majorHAnsi" w:cs="Courier New"/>
                <w:sz w:val="16"/>
                <w:szCs w:val="18"/>
                <w:lang w:val="ru-RU"/>
              </w:rPr>
              <w:t>к</w:t>
            </w:r>
            <w:r w:rsidRPr="00F16C37">
              <w:rPr>
                <w:rFonts w:asciiTheme="majorHAnsi" w:hAnsiTheme="majorHAnsi" w:cs="Courier New"/>
                <w:sz w:val="16"/>
                <w:szCs w:val="18"/>
                <w:lang w:val="ru-RU"/>
              </w:rPr>
              <w:t>астодиан</w:t>
            </w:r>
            <w:r w:rsidR="00EF23D0">
              <w:rPr>
                <w:rFonts w:asciiTheme="majorHAnsi" w:hAnsiTheme="majorHAnsi" w:cs="Courier New"/>
                <w:sz w:val="16"/>
                <w:szCs w:val="18"/>
                <w:lang w:val="ru-RU"/>
              </w:rPr>
              <w:t>ы</w:t>
            </w:r>
            <w:r w:rsidRPr="00F16C37">
              <w:rPr>
                <w:rFonts w:asciiTheme="majorHAnsi" w:hAnsiTheme="majorHAnsi" w:cs="Courier New"/>
                <w:sz w:val="16"/>
                <w:szCs w:val="18"/>
                <w:lang w:val="ru-RU"/>
              </w:rPr>
              <w:t xml:space="preserve"> могут испытывать финансовые трудности, обанкротиться, быть ограниченными в деятельности или лишиться лицензии. </w:t>
            </w:r>
          </w:p>
          <w:p w14:paraId="41F85F07" w14:textId="1C92B0AA" w:rsidR="00F16C37" w:rsidRPr="009B62BE"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 xml:space="preserve">Это может привести к задержкам в исполнении сделок, возможности обслуживать </w:t>
            </w:r>
            <w:r w:rsidR="007111AF">
              <w:rPr>
                <w:rFonts w:asciiTheme="majorHAnsi" w:hAnsiTheme="majorHAnsi" w:cs="Courier New"/>
                <w:sz w:val="16"/>
                <w:szCs w:val="18"/>
                <w:lang w:val="ru-RU"/>
              </w:rPr>
              <w:t>Клиента</w:t>
            </w:r>
            <w:r w:rsidR="002733EB">
              <w:rPr>
                <w:rFonts w:asciiTheme="majorHAnsi" w:hAnsiTheme="majorHAnsi" w:cs="Courier New"/>
                <w:sz w:val="16"/>
                <w:szCs w:val="18"/>
                <w:lang w:val="ru-RU"/>
              </w:rPr>
              <w:t>, а также к</w:t>
            </w:r>
            <w:r w:rsidRPr="00F16C37">
              <w:rPr>
                <w:rFonts w:asciiTheme="majorHAnsi" w:hAnsiTheme="majorHAnsi" w:cs="Courier New"/>
                <w:sz w:val="16"/>
                <w:szCs w:val="18"/>
                <w:lang w:val="ru-RU"/>
              </w:rPr>
              <w:t xml:space="preserve"> убыткам по инструментам. </w:t>
            </w:r>
          </w:p>
          <w:p w14:paraId="72090FF5" w14:textId="77777777" w:rsidR="009B62BE" w:rsidRPr="00F16C37" w:rsidRDefault="009B62BE" w:rsidP="009B62BE">
            <w:pPr>
              <w:pStyle w:val="a7"/>
              <w:widowControl w:val="0"/>
              <w:ind w:left="425"/>
              <w:jc w:val="both"/>
              <w:rPr>
                <w:rFonts w:asciiTheme="majorHAnsi" w:hAnsiTheme="majorHAnsi" w:cs="Courier New"/>
                <w:sz w:val="16"/>
                <w:szCs w:val="18"/>
                <w:lang w:val="ru-RU"/>
              </w:rPr>
            </w:pPr>
          </w:p>
          <w:p w14:paraId="706263AF" w14:textId="05E0ACD8" w:rsidR="00F16C37" w:rsidRPr="00F16C37" w:rsidRDefault="00F16C37" w:rsidP="009A1914">
            <w:pPr>
              <w:pStyle w:val="a7"/>
              <w:widowControl w:val="0"/>
              <w:numPr>
                <w:ilvl w:val="1"/>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Кредитный риск – риск возникновения убытков и расходов из-за дефолта:</w:t>
            </w:r>
          </w:p>
          <w:p w14:paraId="0997301B" w14:textId="7952369F"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Эмитента по долговым ценным бумагам.</w:t>
            </w:r>
          </w:p>
          <w:p w14:paraId="081D3548" w14:textId="03DFD5F4"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Банк</w:t>
            </w:r>
            <w:r w:rsidR="002733EB">
              <w:rPr>
                <w:rFonts w:asciiTheme="majorHAnsi" w:hAnsiTheme="majorHAnsi" w:cs="Courier New"/>
                <w:sz w:val="16"/>
                <w:szCs w:val="18"/>
                <w:lang w:val="ru-RU"/>
              </w:rPr>
              <w:t>ов</w:t>
            </w:r>
            <w:r w:rsidRPr="00F16C37">
              <w:rPr>
                <w:rFonts w:asciiTheme="majorHAnsi" w:hAnsiTheme="majorHAnsi" w:cs="Courier New"/>
                <w:sz w:val="16"/>
                <w:szCs w:val="18"/>
                <w:lang w:val="ru-RU"/>
              </w:rPr>
              <w:t xml:space="preserve"> по текущим счетам, вкладам и переводам.</w:t>
            </w:r>
          </w:p>
          <w:p w14:paraId="6391CAD8" w14:textId="65B42DB0" w:rsidR="00F16C37" w:rsidRPr="00A611AF"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Контрагент</w:t>
            </w:r>
            <w:r w:rsidR="002733EB">
              <w:rPr>
                <w:rFonts w:asciiTheme="majorHAnsi" w:hAnsiTheme="majorHAnsi" w:cs="Courier New"/>
                <w:sz w:val="16"/>
                <w:szCs w:val="18"/>
                <w:lang w:val="ru-RU"/>
              </w:rPr>
              <w:t>ов</w:t>
            </w:r>
            <w:r w:rsidRPr="00F16C37">
              <w:rPr>
                <w:rFonts w:asciiTheme="majorHAnsi" w:hAnsiTheme="majorHAnsi" w:cs="Courier New"/>
                <w:sz w:val="16"/>
                <w:szCs w:val="18"/>
                <w:lang w:val="ru-RU"/>
              </w:rPr>
              <w:t xml:space="preserve"> по сделкам, в том числе по деривативам.</w:t>
            </w:r>
          </w:p>
          <w:p w14:paraId="2C12529F" w14:textId="77777777" w:rsidR="00A611AF" w:rsidRPr="00103E01" w:rsidRDefault="00A611AF" w:rsidP="00A611AF">
            <w:pPr>
              <w:pStyle w:val="a7"/>
              <w:widowControl w:val="0"/>
              <w:ind w:left="425"/>
              <w:jc w:val="both"/>
              <w:rPr>
                <w:rFonts w:asciiTheme="majorHAnsi" w:hAnsiTheme="majorHAnsi" w:cs="Courier New"/>
                <w:sz w:val="16"/>
                <w:szCs w:val="18"/>
                <w:lang w:val="ru-RU"/>
              </w:rPr>
            </w:pPr>
          </w:p>
          <w:p w14:paraId="2DE7F3A7" w14:textId="77777777" w:rsidR="009B62BE" w:rsidRPr="00103E01" w:rsidRDefault="009B62BE" w:rsidP="00A611AF">
            <w:pPr>
              <w:pStyle w:val="a7"/>
              <w:widowControl w:val="0"/>
              <w:ind w:left="425"/>
              <w:jc w:val="both"/>
              <w:rPr>
                <w:rFonts w:asciiTheme="majorHAnsi" w:hAnsiTheme="majorHAnsi" w:cs="Courier New"/>
                <w:sz w:val="16"/>
                <w:szCs w:val="18"/>
                <w:lang w:val="ru-RU"/>
              </w:rPr>
            </w:pPr>
          </w:p>
          <w:p w14:paraId="6B1FA971" w14:textId="788D5CAB" w:rsidR="00F16C37" w:rsidRPr="00F16C37" w:rsidRDefault="00F16C37" w:rsidP="009A1914">
            <w:pPr>
              <w:pStyle w:val="a7"/>
              <w:widowControl w:val="0"/>
              <w:numPr>
                <w:ilvl w:val="1"/>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Политические, правовые и экономические риски:</w:t>
            </w:r>
          </w:p>
          <w:p w14:paraId="38B4403F" w14:textId="58CD3CE0"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 xml:space="preserve">Изменение курсов валют и процентных ставок </w:t>
            </w:r>
          </w:p>
          <w:p w14:paraId="761195D0" w14:textId="19CEDCC9"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 xml:space="preserve">Национализация, экспроприация </w:t>
            </w:r>
          </w:p>
          <w:p w14:paraId="1BAD401B" w14:textId="3C5BC224"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Санкции</w:t>
            </w:r>
          </w:p>
          <w:p w14:paraId="608102E1" w14:textId="74FDBA11" w:rsidR="00F16C37" w:rsidRPr="00F16C37"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Изменение законодательства</w:t>
            </w:r>
          </w:p>
          <w:p w14:paraId="3F25A09B" w14:textId="77777777" w:rsidR="00287EAF" w:rsidRPr="00D2771A" w:rsidRDefault="00F16C37" w:rsidP="009A1914">
            <w:pPr>
              <w:pStyle w:val="a7"/>
              <w:widowControl w:val="0"/>
              <w:numPr>
                <w:ilvl w:val="2"/>
                <w:numId w:val="3"/>
              </w:numPr>
              <w:jc w:val="both"/>
              <w:rPr>
                <w:rFonts w:asciiTheme="majorHAnsi" w:hAnsiTheme="majorHAnsi" w:cs="Courier New"/>
                <w:sz w:val="16"/>
                <w:szCs w:val="18"/>
                <w:lang w:val="ru-RU"/>
              </w:rPr>
            </w:pPr>
            <w:r w:rsidRPr="00F16C37">
              <w:rPr>
                <w:rFonts w:asciiTheme="majorHAnsi" w:hAnsiTheme="majorHAnsi" w:cs="Courier New"/>
                <w:sz w:val="16"/>
                <w:szCs w:val="18"/>
                <w:lang w:val="ru-RU"/>
              </w:rPr>
              <w:t>Эти риски могут привести к убыткам, невозможности заключать сделки и задержкам в обслуживании Пайщиков.</w:t>
            </w:r>
          </w:p>
          <w:p w14:paraId="7EB0DCD5" w14:textId="77777777" w:rsidR="00D2771A" w:rsidRPr="00103E01" w:rsidRDefault="00D2771A" w:rsidP="009A1914">
            <w:pPr>
              <w:widowControl w:val="0"/>
              <w:jc w:val="both"/>
              <w:rPr>
                <w:rFonts w:asciiTheme="majorHAnsi" w:hAnsiTheme="majorHAnsi" w:cs="Courier New"/>
                <w:sz w:val="16"/>
                <w:szCs w:val="18"/>
                <w:lang w:val="ru-RU"/>
              </w:rPr>
            </w:pPr>
          </w:p>
          <w:p w14:paraId="146BCD04" w14:textId="343B333C" w:rsidR="007111AF" w:rsidRPr="00B71A67" w:rsidRDefault="000B4482" w:rsidP="009A1914">
            <w:pPr>
              <w:pStyle w:val="a7"/>
              <w:widowControl w:val="0"/>
              <w:numPr>
                <w:ilvl w:val="0"/>
                <w:numId w:val="3"/>
              </w:numPr>
              <w:jc w:val="both"/>
              <w:rPr>
                <w:rFonts w:asciiTheme="majorHAnsi" w:hAnsiTheme="majorHAnsi" w:cs="Courier New"/>
                <w:b/>
                <w:bCs/>
                <w:sz w:val="16"/>
                <w:szCs w:val="18"/>
                <w:lang w:val="ru-RU"/>
              </w:rPr>
            </w:pPr>
            <w:r>
              <w:rPr>
                <w:rFonts w:asciiTheme="majorHAnsi" w:hAnsiTheme="majorHAnsi" w:cs="Courier New"/>
                <w:b/>
                <w:bCs/>
                <w:sz w:val="16"/>
                <w:szCs w:val="18"/>
                <w:lang w:val="ru-RU"/>
              </w:rPr>
              <w:t>ПОРТФЕЛЬ КЛИЕНТА</w:t>
            </w:r>
          </w:p>
          <w:p w14:paraId="53400C29" w14:textId="77777777" w:rsidR="00607148" w:rsidRDefault="00607148" w:rsidP="009A1914">
            <w:pPr>
              <w:pStyle w:val="a7"/>
              <w:widowControl w:val="0"/>
              <w:ind w:left="425"/>
              <w:jc w:val="both"/>
              <w:rPr>
                <w:rFonts w:asciiTheme="majorHAnsi" w:hAnsiTheme="majorHAnsi" w:cs="Courier New"/>
                <w:sz w:val="16"/>
                <w:szCs w:val="18"/>
                <w:lang w:val="ru-RU"/>
              </w:rPr>
            </w:pPr>
          </w:p>
          <w:p w14:paraId="0111CB73" w14:textId="28E47C3B" w:rsidR="000B4482" w:rsidRDefault="000B4482" w:rsidP="009A1914">
            <w:pPr>
              <w:pStyle w:val="a7"/>
              <w:widowControl w:val="0"/>
              <w:numPr>
                <w:ilvl w:val="1"/>
                <w:numId w:val="3"/>
              </w:numPr>
              <w:jc w:val="both"/>
              <w:rPr>
                <w:rFonts w:asciiTheme="majorHAnsi" w:hAnsiTheme="majorHAnsi" w:cs="Courier New"/>
                <w:sz w:val="16"/>
                <w:szCs w:val="18"/>
                <w:lang w:val="ru-RU"/>
              </w:rPr>
            </w:pPr>
            <w:r>
              <w:rPr>
                <w:rFonts w:asciiTheme="majorHAnsi" w:hAnsiTheme="majorHAnsi" w:cs="Courier New"/>
                <w:sz w:val="16"/>
                <w:szCs w:val="18"/>
                <w:lang w:val="ru-RU"/>
              </w:rPr>
              <w:t xml:space="preserve">Портфель </w:t>
            </w:r>
            <w:r w:rsidR="00F152EB">
              <w:rPr>
                <w:rFonts w:asciiTheme="majorHAnsi" w:hAnsiTheme="majorHAnsi" w:cs="Courier New"/>
                <w:sz w:val="16"/>
                <w:szCs w:val="18"/>
                <w:lang w:val="ru-RU"/>
              </w:rPr>
              <w:t>К</w:t>
            </w:r>
            <w:r>
              <w:rPr>
                <w:rFonts w:asciiTheme="majorHAnsi" w:hAnsiTheme="majorHAnsi" w:cs="Courier New"/>
                <w:sz w:val="16"/>
                <w:szCs w:val="18"/>
                <w:lang w:val="ru-RU"/>
              </w:rPr>
              <w:t xml:space="preserve">лиента – совокупность активов и обязательств </w:t>
            </w:r>
            <w:r w:rsidR="00F152EB">
              <w:rPr>
                <w:rFonts w:asciiTheme="majorHAnsi" w:hAnsiTheme="majorHAnsi" w:cs="Courier New"/>
                <w:sz w:val="16"/>
                <w:szCs w:val="18"/>
                <w:lang w:val="ru-RU"/>
              </w:rPr>
              <w:t xml:space="preserve">на счетах в управлении Инвестиционного Менеджера. </w:t>
            </w:r>
          </w:p>
          <w:p w14:paraId="41AB10C9" w14:textId="54D783C3" w:rsidR="001F2DAB" w:rsidRDefault="001F2DAB" w:rsidP="00DD0726">
            <w:pPr>
              <w:pStyle w:val="a7"/>
              <w:widowControl w:val="0"/>
              <w:numPr>
                <w:ilvl w:val="2"/>
                <w:numId w:val="3"/>
              </w:numPr>
              <w:jc w:val="both"/>
              <w:rPr>
                <w:rFonts w:asciiTheme="majorHAnsi" w:hAnsiTheme="majorHAnsi" w:cs="Courier New"/>
                <w:sz w:val="16"/>
                <w:szCs w:val="18"/>
                <w:lang w:val="ru-RU"/>
              </w:rPr>
            </w:pPr>
            <w:r>
              <w:rPr>
                <w:rFonts w:asciiTheme="majorHAnsi" w:hAnsiTheme="majorHAnsi" w:cs="Courier New"/>
                <w:sz w:val="16"/>
                <w:szCs w:val="18"/>
                <w:lang w:val="ru-RU"/>
              </w:rPr>
              <w:t xml:space="preserve">К активам </w:t>
            </w:r>
            <w:r w:rsidR="0053358F">
              <w:rPr>
                <w:rFonts w:asciiTheme="majorHAnsi" w:hAnsiTheme="majorHAnsi" w:cs="Courier New"/>
                <w:sz w:val="16"/>
                <w:szCs w:val="18"/>
                <w:lang w:val="ru-RU"/>
              </w:rPr>
              <w:t>К</w:t>
            </w:r>
            <w:r>
              <w:rPr>
                <w:rFonts w:asciiTheme="majorHAnsi" w:hAnsiTheme="majorHAnsi" w:cs="Courier New"/>
                <w:sz w:val="16"/>
                <w:szCs w:val="18"/>
                <w:lang w:val="ru-RU"/>
              </w:rPr>
              <w:t xml:space="preserve">лиента относятся все финансовые инструменты и денежные средства на счетах в управлении Инвестиционного Менеджера. </w:t>
            </w:r>
            <w:r w:rsidR="00DD0726">
              <w:rPr>
                <w:rFonts w:asciiTheme="majorHAnsi" w:hAnsiTheme="majorHAnsi" w:cs="Courier New"/>
                <w:sz w:val="16"/>
                <w:szCs w:val="18"/>
                <w:lang w:val="ru-RU"/>
              </w:rPr>
              <w:t>К активам также относятся деньги и финансовые инструменты «в пути», включая объявленные, но не выплаченные дивиденды</w:t>
            </w:r>
            <w:r w:rsidR="00726558" w:rsidRPr="00726558">
              <w:rPr>
                <w:rFonts w:asciiTheme="majorHAnsi" w:hAnsiTheme="majorHAnsi" w:cs="Courier New"/>
                <w:sz w:val="16"/>
                <w:szCs w:val="18"/>
                <w:lang w:val="ru-RU"/>
              </w:rPr>
              <w:t>.</w:t>
            </w:r>
          </w:p>
          <w:p w14:paraId="7695161A" w14:textId="4D0B445F" w:rsidR="00F152EB" w:rsidRPr="00E41EF8" w:rsidRDefault="00B532F3" w:rsidP="001F2DAB">
            <w:pPr>
              <w:pStyle w:val="a7"/>
              <w:widowControl w:val="0"/>
              <w:numPr>
                <w:ilvl w:val="2"/>
                <w:numId w:val="3"/>
              </w:numPr>
              <w:jc w:val="both"/>
              <w:rPr>
                <w:rFonts w:asciiTheme="majorHAnsi" w:hAnsiTheme="majorHAnsi" w:cs="Courier New"/>
                <w:sz w:val="16"/>
                <w:szCs w:val="18"/>
                <w:lang w:val="ru-RU"/>
              </w:rPr>
            </w:pPr>
            <w:r>
              <w:rPr>
                <w:rFonts w:asciiTheme="majorHAnsi" w:hAnsiTheme="majorHAnsi" w:cs="Courier New"/>
                <w:sz w:val="16"/>
                <w:szCs w:val="18"/>
                <w:lang w:val="ru-RU"/>
              </w:rPr>
              <w:t xml:space="preserve">К обязательствам </w:t>
            </w:r>
            <w:r w:rsidR="0053358F">
              <w:rPr>
                <w:rFonts w:asciiTheme="majorHAnsi" w:hAnsiTheme="majorHAnsi" w:cs="Courier New"/>
                <w:sz w:val="16"/>
                <w:szCs w:val="18"/>
                <w:lang w:val="ru-RU"/>
              </w:rPr>
              <w:t>К</w:t>
            </w:r>
            <w:r>
              <w:rPr>
                <w:rFonts w:asciiTheme="majorHAnsi" w:hAnsiTheme="majorHAnsi" w:cs="Courier New"/>
                <w:sz w:val="16"/>
                <w:szCs w:val="18"/>
                <w:lang w:val="ru-RU"/>
              </w:rPr>
              <w:t xml:space="preserve">лиента относятся все маржинальные позиции на счетах в управлении Инвестиционного Менеджера. К обязательствам также относятся </w:t>
            </w:r>
            <w:r w:rsidR="00E12943">
              <w:rPr>
                <w:rFonts w:asciiTheme="majorHAnsi" w:hAnsiTheme="majorHAnsi" w:cs="Courier New"/>
                <w:sz w:val="16"/>
                <w:szCs w:val="18"/>
                <w:lang w:val="ru-RU"/>
              </w:rPr>
              <w:t xml:space="preserve">начисленные </w:t>
            </w:r>
            <w:r w:rsidR="00BF61AC">
              <w:rPr>
                <w:rFonts w:asciiTheme="majorHAnsi" w:hAnsiTheme="majorHAnsi" w:cs="Courier New"/>
                <w:sz w:val="16"/>
                <w:szCs w:val="18"/>
                <w:lang w:val="ru-RU"/>
              </w:rPr>
              <w:t>комисси</w:t>
            </w:r>
            <w:r w:rsidR="00E41EF8">
              <w:rPr>
                <w:rFonts w:asciiTheme="majorHAnsi" w:hAnsiTheme="majorHAnsi" w:cs="Courier New"/>
                <w:sz w:val="16"/>
                <w:szCs w:val="18"/>
                <w:lang w:val="ru-RU"/>
              </w:rPr>
              <w:t xml:space="preserve">и Инвестиционного Менеджера. </w:t>
            </w:r>
          </w:p>
          <w:p w14:paraId="629CE15A" w14:textId="42902759" w:rsidR="00E41EF8" w:rsidRDefault="00C93199" w:rsidP="00C93199">
            <w:pPr>
              <w:pStyle w:val="a7"/>
              <w:widowControl w:val="0"/>
              <w:numPr>
                <w:ilvl w:val="1"/>
                <w:numId w:val="3"/>
              </w:numPr>
              <w:jc w:val="both"/>
              <w:rPr>
                <w:rFonts w:asciiTheme="majorHAnsi" w:hAnsiTheme="majorHAnsi" w:cs="Courier New"/>
                <w:sz w:val="16"/>
                <w:szCs w:val="18"/>
                <w:lang w:val="ru-RU"/>
              </w:rPr>
            </w:pPr>
            <w:r>
              <w:rPr>
                <w:rFonts w:asciiTheme="majorHAnsi" w:hAnsiTheme="majorHAnsi" w:cs="Courier New"/>
                <w:sz w:val="16"/>
                <w:szCs w:val="18"/>
                <w:lang w:val="ru-RU"/>
              </w:rPr>
              <w:t xml:space="preserve">Все движения активов </w:t>
            </w:r>
            <w:r w:rsidR="006D7DAE">
              <w:rPr>
                <w:rFonts w:asciiTheme="majorHAnsi" w:hAnsiTheme="majorHAnsi" w:cs="Courier New"/>
                <w:sz w:val="16"/>
                <w:szCs w:val="18"/>
                <w:lang w:val="ru-RU"/>
              </w:rPr>
              <w:t xml:space="preserve">и обязательств </w:t>
            </w:r>
            <w:r>
              <w:rPr>
                <w:rFonts w:asciiTheme="majorHAnsi" w:hAnsiTheme="majorHAnsi" w:cs="Courier New"/>
                <w:sz w:val="16"/>
                <w:szCs w:val="18"/>
                <w:lang w:val="ru-RU"/>
              </w:rPr>
              <w:t xml:space="preserve">между счетами в управлении Инвестиционного Менеджера </w:t>
            </w:r>
            <w:r w:rsidR="006D7DAE">
              <w:rPr>
                <w:rFonts w:asciiTheme="majorHAnsi" w:hAnsiTheme="majorHAnsi" w:cs="Courier New"/>
                <w:sz w:val="16"/>
                <w:szCs w:val="18"/>
                <w:lang w:val="ru-RU"/>
              </w:rPr>
              <w:t xml:space="preserve">не являются изъятиями/пополнениями и </w:t>
            </w:r>
            <w:r w:rsidR="00BD054C">
              <w:rPr>
                <w:rFonts w:asciiTheme="majorHAnsi" w:hAnsiTheme="majorHAnsi" w:cs="Courier New"/>
                <w:sz w:val="16"/>
                <w:szCs w:val="18"/>
                <w:lang w:val="ru-RU"/>
              </w:rPr>
              <w:t xml:space="preserve">полностью разрешены в рамках настоящего Договора. </w:t>
            </w:r>
          </w:p>
          <w:p w14:paraId="51B8E522" w14:textId="1AF45DEC" w:rsidR="00BD054C" w:rsidRDefault="0053358F" w:rsidP="00C93199">
            <w:pPr>
              <w:pStyle w:val="a7"/>
              <w:widowControl w:val="0"/>
              <w:numPr>
                <w:ilvl w:val="1"/>
                <w:numId w:val="3"/>
              </w:numPr>
              <w:jc w:val="both"/>
              <w:rPr>
                <w:rFonts w:asciiTheme="majorHAnsi" w:hAnsiTheme="majorHAnsi" w:cs="Courier New"/>
                <w:sz w:val="16"/>
                <w:szCs w:val="18"/>
                <w:lang w:val="ru-RU"/>
              </w:rPr>
            </w:pPr>
            <w:r>
              <w:rPr>
                <w:rFonts w:asciiTheme="majorHAnsi" w:hAnsiTheme="majorHAnsi" w:cs="Courier New"/>
                <w:sz w:val="16"/>
                <w:szCs w:val="18"/>
                <w:lang w:val="ru-RU"/>
              </w:rPr>
              <w:t xml:space="preserve">Любые </w:t>
            </w:r>
            <w:r w:rsidR="00BD054C">
              <w:rPr>
                <w:rFonts w:asciiTheme="majorHAnsi" w:hAnsiTheme="majorHAnsi" w:cs="Courier New"/>
                <w:sz w:val="16"/>
                <w:szCs w:val="18"/>
                <w:lang w:val="ru-RU"/>
              </w:rPr>
              <w:t>изъятия активов со счетов в управлении Инвестиционного Менеджера</w:t>
            </w:r>
            <w:r w:rsidR="00262453">
              <w:rPr>
                <w:rFonts w:asciiTheme="majorHAnsi" w:hAnsiTheme="majorHAnsi" w:cs="Courier New"/>
                <w:sz w:val="16"/>
                <w:szCs w:val="18"/>
                <w:lang w:val="ru-RU"/>
              </w:rPr>
              <w:t xml:space="preserve"> происходят исключительно по инициативе </w:t>
            </w:r>
            <w:r w:rsidR="006E23F6">
              <w:rPr>
                <w:rFonts w:asciiTheme="majorHAnsi" w:hAnsiTheme="majorHAnsi" w:cs="Courier New"/>
                <w:sz w:val="16"/>
                <w:szCs w:val="18"/>
                <w:lang w:val="ru-RU"/>
              </w:rPr>
              <w:t xml:space="preserve">и приказу </w:t>
            </w:r>
            <w:r w:rsidR="00262453">
              <w:rPr>
                <w:rFonts w:asciiTheme="majorHAnsi" w:hAnsiTheme="majorHAnsi" w:cs="Courier New"/>
                <w:sz w:val="16"/>
                <w:szCs w:val="18"/>
                <w:lang w:val="ru-RU"/>
              </w:rPr>
              <w:t>Клиента</w:t>
            </w:r>
            <w:r w:rsidR="006E23F6">
              <w:rPr>
                <w:rFonts w:asciiTheme="majorHAnsi" w:hAnsiTheme="majorHAnsi" w:cs="Courier New"/>
                <w:sz w:val="16"/>
                <w:szCs w:val="18"/>
                <w:lang w:val="ru-RU"/>
              </w:rPr>
              <w:t xml:space="preserve">. Инвестиционный </w:t>
            </w:r>
            <w:r w:rsidR="00210367">
              <w:rPr>
                <w:rFonts w:asciiTheme="majorHAnsi" w:hAnsiTheme="majorHAnsi" w:cs="Courier New"/>
                <w:sz w:val="16"/>
                <w:szCs w:val="18"/>
                <w:lang w:val="ru-RU"/>
              </w:rPr>
              <w:t>М</w:t>
            </w:r>
            <w:r w:rsidR="006E23F6">
              <w:rPr>
                <w:rFonts w:asciiTheme="majorHAnsi" w:hAnsiTheme="majorHAnsi" w:cs="Courier New"/>
                <w:sz w:val="16"/>
                <w:szCs w:val="18"/>
                <w:lang w:val="ru-RU"/>
              </w:rPr>
              <w:t xml:space="preserve">енеджер не в праве </w:t>
            </w:r>
            <w:r>
              <w:rPr>
                <w:rFonts w:asciiTheme="majorHAnsi" w:hAnsiTheme="majorHAnsi" w:cs="Courier New"/>
                <w:sz w:val="16"/>
                <w:szCs w:val="18"/>
                <w:lang w:val="ru-RU"/>
              </w:rPr>
              <w:t xml:space="preserve">осуществлять </w:t>
            </w:r>
            <w:r w:rsidR="000C1A95">
              <w:rPr>
                <w:rFonts w:asciiTheme="majorHAnsi" w:hAnsiTheme="majorHAnsi" w:cs="Courier New"/>
                <w:sz w:val="16"/>
                <w:szCs w:val="18"/>
                <w:lang w:val="ru-RU"/>
              </w:rPr>
              <w:t>изъятия</w:t>
            </w:r>
            <w:r>
              <w:rPr>
                <w:rFonts w:asciiTheme="majorHAnsi" w:hAnsiTheme="majorHAnsi" w:cs="Courier New"/>
                <w:sz w:val="16"/>
                <w:szCs w:val="18"/>
                <w:lang w:val="ru-RU"/>
              </w:rPr>
              <w:t xml:space="preserve"> или </w:t>
            </w:r>
            <w:r w:rsidR="000C1A95">
              <w:rPr>
                <w:rFonts w:asciiTheme="majorHAnsi" w:hAnsiTheme="majorHAnsi" w:cs="Courier New"/>
                <w:sz w:val="16"/>
                <w:szCs w:val="18"/>
                <w:lang w:val="ru-RU"/>
              </w:rPr>
              <w:t xml:space="preserve">переводы активов со счетов в его управлении, </w:t>
            </w:r>
            <w:r>
              <w:rPr>
                <w:rFonts w:asciiTheme="majorHAnsi" w:hAnsiTheme="majorHAnsi" w:cs="Courier New"/>
                <w:sz w:val="16"/>
                <w:szCs w:val="18"/>
                <w:lang w:val="ru-RU"/>
              </w:rPr>
              <w:t xml:space="preserve">в том числе </w:t>
            </w:r>
            <w:r w:rsidR="000C1A95">
              <w:rPr>
                <w:rFonts w:asciiTheme="majorHAnsi" w:hAnsiTheme="majorHAnsi" w:cs="Courier New"/>
                <w:sz w:val="16"/>
                <w:szCs w:val="18"/>
                <w:lang w:val="ru-RU"/>
              </w:rPr>
              <w:t xml:space="preserve">на </w:t>
            </w:r>
            <w:r w:rsidR="00D22D8D">
              <w:rPr>
                <w:rFonts w:asciiTheme="majorHAnsi" w:hAnsiTheme="majorHAnsi" w:cs="Courier New"/>
                <w:sz w:val="16"/>
                <w:szCs w:val="18"/>
                <w:lang w:val="ru-RU"/>
              </w:rPr>
              <w:t xml:space="preserve">другие </w:t>
            </w:r>
            <w:r w:rsidR="00246B56">
              <w:rPr>
                <w:rFonts w:asciiTheme="majorHAnsi" w:hAnsiTheme="majorHAnsi" w:cs="Courier New"/>
                <w:sz w:val="16"/>
                <w:szCs w:val="18"/>
                <w:lang w:val="ru-RU"/>
              </w:rPr>
              <w:t>счета Клиента, без письменного приказа на изъятие активов.</w:t>
            </w:r>
          </w:p>
          <w:p w14:paraId="71981670" w14:textId="2BC3F7F5" w:rsidR="00246B56" w:rsidRPr="000B4482" w:rsidRDefault="0053358F" w:rsidP="00C93199">
            <w:pPr>
              <w:pStyle w:val="a7"/>
              <w:widowControl w:val="0"/>
              <w:numPr>
                <w:ilvl w:val="1"/>
                <w:numId w:val="3"/>
              </w:numPr>
              <w:jc w:val="both"/>
              <w:rPr>
                <w:rFonts w:asciiTheme="majorHAnsi" w:hAnsiTheme="majorHAnsi" w:cs="Courier New"/>
                <w:sz w:val="16"/>
                <w:szCs w:val="18"/>
                <w:lang w:val="ru-RU"/>
              </w:rPr>
            </w:pPr>
            <w:r>
              <w:rPr>
                <w:rFonts w:asciiTheme="majorHAnsi" w:hAnsiTheme="majorHAnsi" w:cs="Courier New"/>
                <w:sz w:val="16"/>
                <w:szCs w:val="18"/>
                <w:lang w:val="ru-RU"/>
              </w:rPr>
              <w:t xml:space="preserve">Любые </w:t>
            </w:r>
            <w:r w:rsidR="00246B56">
              <w:rPr>
                <w:rFonts w:asciiTheme="majorHAnsi" w:hAnsiTheme="majorHAnsi" w:cs="Courier New"/>
                <w:sz w:val="16"/>
                <w:szCs w:val="18"/>
                <w:lang w:val="ru-RU"/>
              </w:rPr>
              <w:t xml:space="preserve">пополнения активами счетов в управлении Инвестиционного Менеджера считаются пополнениями </w:t>
            </w:r>
            <w:r w:rsidR="000B060C">
              <w:rPr>
                <w:rFonts w:asciiTheme="majorHAnsi" w:hAnsiTheme="majorHAnsi" w:cs="Courier New"/>
                <w:sz w:val="16"/>
                <w:szCs w:val="18"/>
                <w:lang w:val="ru-RU"/>
              </w:rPr>
              <w:t xml:space="preserve">Портфеля Клиента. </w:t>
            </w:r>
            <w:r w:rsidR="005273A5">
              <w:rPr>
                <w:rFonts w:asciiTheme="majorHAnsi" w:hAnsiTheme="majorHAnsi" w:cs="Courier New"/>
                <w:sz w:val="16"/>
                <w:szCs w:val="18"/>
                <w:lang w:val="ru-RU"/>
              </w:rPr>
              <w:t xml:space="preserve">Клиент обязуется уведомлять Инвестиционного Менеджера о планируемых и исполненных пополнениях Портфеля. </w:t>
            </w:r>
          </w:p>
          <w:p w14:paraId="3DB138F1" w14:textId="002E08BC" w:rsidR="000454E4" w:rsidRPr="00537228" w:rsidRDefault="00537228" w:rsidP="009A1914">
            <w:pPr>
              <w:pStyle w:val="a7"/>
              <w:widowControl w:val="0"/>
              <w:numPr>
                <w:ilvl w:val="1"/>
                <w:numId w:val="3"/>
              </w:numPr>
              <w:jc w:val="both"/>
              <w:rPr>
                <w:rFonts w:asciiTheme="majorHAnsi" w:hAnsiTheme="majorHAnsi" w:cs="Courier New"/>
                <w:sz w:val="16"/>
                <w:szCs w:val="18"/>
                <w:lang w:val="ru-RU"/>
              </w:rPr>
            </w:pPr>
            <w:r w:rsidRPr="00537228">
              <w:rPr>
                <w:rFonts w:asciiTheme="majorHAnsi" w:hAnsiTheme="majorHAnsi" w:cs="Courier New"/>
                <w:sz w:val="16"/>
                <w:szCs w:val="18"/>
                <w:lang w:val="ru-RU"/>
              </w:rPr>
              <w:t xml:space="preserve">Клиент гарантирует и заявляет, что все средства и </w:t>
            </w:r>
            <w:r w:rsidRPr="00537228">
              <w:rPr>
                <w:rFonts w:asciiTheme="majorHAnsi" w:hAnsiTheme="majorHAnsi" w:cs="Courier New"/>
                <w:sz w:val="16"/>
                <w:szCs w:val="18"/>
                <w:lang w:val="ru-RU"/>
              </w:rPr>
              <w:lastRenderedPageBreak/>
              <w:t>инвестиции, используемые в рамках настояще</w:t>
            </w:r>
            <w:r w:rsidR="00266640">
              <w:rPr>
                <w:rFonts w:asciiTheme="majorHAnsi" w:hAnsiTheme="majorHAnsi" w:cs="Courier New"/>
                <w:sz w:val="16"/>
                <w:szCs w:val="18"/>
                <w:lang w:val="ru-RU"/>
              </w:rPr>
              <w:t>го</w:t>
            </w:r>
            <w:r w:rsidRPr="00537228">
              <w:rPr>
                <w:rFonts w:asciiTheme="majorHAnsi" w:hAnsiTheme="majorHAnsi" w:cs="Courier New"/>
                <w:sz w:val="16"/>
                <w:szCs w:val="18"/>
                <w:lang w:val="ru-RU"/>
              </w:rPr>
              <w:t xml:space="preserve"> </w:t>
            </w:r>
            <w:r w:rsidR="00266640">
              <w:rPr>
                <w:rFonts w:asciiTheme="majorHAnsi" w:hAnsiTheme="majorHAnsi" w:cs="Courier New"/>
                <w:sz w:val="16"/>
                <w:szCs w:val="18"/>
                <w:lang w:val="ru-RU"/>
              </w:rPr>
              <w:t>Договора</w:t>
            </w:r>
            <w:r w:rsidRPr="00537228">
              <w:rPr>
                <w:rFonts w:asciiTheme="majorHAnsi" w:hAnsiTheme="majorHAnsi" w:cs="Courier New"/>
                <w:sz w:val="16"/>
                <w:szCs w:val="18"/>
                <w:lang w:val="ru-RU"/>
              </w:rPr>
              <w:t>, получены из законного источника и не являются доходами от незаконной деятельности.</w:t>
            </w:r>
          </w:p>
          <w:p w14:paraId="6ED9F8DD" w14:textId="61332C46" w:rsidR="00537228" w:rsidRPr="0089073C" w:rsidRDefault="00D72361" w:rsidP="009A1914">
            <w:pPr>
              <w:pStyle w:val="a7"/>
              <w:widowControl w:val="0"/>
              <w:numPr>
                <w:ilvl w:val="1"/>
                <w:numId w:val="3"/>
              </w:numPr>
              <w:jc w:val="both"/>
              <w:rPr>
                <w:rFonts w:asciiTheme="majorHAnsi" w:hAnsiTheme="majorHAnsi" w:cs="Courier New"/>
                <w:sz w:val="16"/>
                <w:szCs w:val="18"/>
                <w:lang w:val="ru-RU"/>
              </w:rPr>
            </w:pPr>
            <w:r>
              <w:rPr>
                <w:rFonts w:asciiTheme="majorHAnsi" w:hAnsiTheme="majorHAnsi" w:cs="Courier New"/>
                <w:sz w:val="16"/>
                <w:szCs w:val="18"/>
                <w:lang w:val="ru-RU"/>
              </w:rPr>
              <w:t>Инвестиционный Менеджер</w:t>
            </w:r>
            <w:r w:rsidRPr="0089073C">
              <w:rPr>
                <w:rFonts w:asciiTheme="majorHAnsi" w:hAnsiTheme="majorHAnsi" w:cs="Courier New"/>
                <w:sz w:val="16"/>
                <w:szCs w:val="18"/>
                <w:lang w:val="ru-RU"/>
              </w:rPr>
              <w:t xml:space="preserve"> </w:t>
            </w:r>
            <w:r w:rsidR="0089073C" w:rsidRPr="0089073C">
              <w:rPr>
                <w:rFonts w:asciiTheme="majorHAnsi" w:hAnsiTheme="majorHAnsi" w:cs="Courier New"/>
                <w:sz w:val="16"/>
                <w:szCs w:val="18"/>
                <w:lang w:val="ru-RU"/>
              </w:rPr>
              <w:t>не получает никаких средств от Клиента в соответствии с настоящ</w:t>
            </w:r>
            <w:r w:rsidR="00266640">
              <w:rPr>
                <w:rFonts w:asciiTheme="majorHAnsi" w:hAnsiTheme="majorHAnsi" w:cs="Courier New"/>
                <w:sz w:val="16"/>
                <w:szCs w:val="18"/>
                <w:lang w:val="ru-RU"/>
              </w:rPr>
              <w:t>им Договора</w:t>
            </w:r>
            <w:r w:rsidR="00157B57">
              <w:rPr>
                <w:rFonts w:asciiTheme="majorHAnsi" w:hAnsiTheme="majorHAnsi" w:cs="Courier New"/>
                <w:sz w:val="16"/>
                <w:szCs w:val="18"/>
                <w:lang w:val="ru-RU"/>
              </w:rPr>
              <w:t>, кроме вознаграждения за управление активами</w:t>
            </w:r>
            <w:r w:rsidR="0089073C" w:rsidRPr="0089073C">
              <w:rPr>
                <w:rFonts w:asciiTheme="majorHAnsi" w:hAnsiTheme="majorHAnsi" w:cs="Courier New"/>
                <w:sz w:val="16"/>
                <w:szCs w:val="18"/>
                <w:lang w:val="ru-RU"/>
              </w:rPr>
              <w:t xml:space="preserve">. </w:t>
            </w:r>
            <w:r>
              <w:rPr>
                <w:rFonts w:asciiTheme="majorHAnsi" w:hAnsiTheme="majorHAnsi" w:cs="Courier New"/>
                <w:sz w:val="16"/>
                <w:szCs w:val="18"/>
                <w:lang w:val="ru-RU"/>
              </w:rPr>
              <w:t>Инвестиционный Менеджер</w:t>
            </w:r>
            <w:r w:rsidRPr="0089073C">
              <w:rPr>
                <w:rFonts w:asciiTheme="majorHAnsi" w:hAnsiTheme="majorHAnsi" w:cs="Courier New"/>
                <w:sz w:val="16"/>
                <w:szCs w:val="18"/>
                <w:lang w:val="ru-RU"/>
              </w:rPr>
              <w:t xml:space="preserve"> </w:t>
            </w:r>
            <w:r w:rsidR="0089073C" w:rsidRPr="0089073C">
              <w:rPr>
                <w:rFonts w:asciiTheme="majorHAnsi" w:hAnsiTheme="majorHAnsi" w:cs="Courier New"/>
                <w:sz w:val="16"/>
                <w:szCs w:val="18"/>
                <w:lang w:val="ru-RU"/>
              </w:rPr>
              <w:t xml:space="preserve">вернет Клиенту </w:t>
            </w:r>
            <w:r w:rsidR="006F780D">
              <w:rPr>
                <w:rFonts w:asciiTheme="majorHAnsi" w:hAnsiTheme="majorHAnsi" w:cs="Courier New"/>
                <w:sz w:val="16"/>
                <w:szCs w:val="18"/>
                <w:lang w:val="ru-RU"/>
              </w:rPr>
              <w:t>все</w:t>
            </w:r>
            <w:r w:rsidR="0089073C" w:rsidRPr="0089073C">
              <w:rPr>
                <w:rFonts w:asciiTheme="majorHAnsi" w:hAnsiTheme="majorHAnsi" w:cs="Courier New"/>
                <w:sz w:val="16"/>
                <w:szCs w:val="18"/>
                <w:lang w:val="ru-RU"/>
              </w:rPr>
              <w:t xml:space="preserve"> неправильно полученные от Клиента</w:t>
            </w:r>
            <w:r w:rsidR="006F780D">
              <w:rPr>
                <w:rFonts w:asciiTheme="majorHAnsi" w:hAnsiTheme="majorHAnsi" w:cs="Courier New"/>
                <w:sz w:val="16"/>
                <w:szCs w:val="18"/>
                <w:lang w:val="ru-RU"/>
              </w:rPr>
              <w:t xml:space="preserve"> </w:t>
            </w:r>
            <w:r w:rsidR="006F780D" w:rsidRPr="0089073C">
              <w:rPr>
                <w:rFonts w:asciiTheme="majorHAnsi" w:hAnsiTheme="majorHAnsi" w:cs="Courier New"/>
                <w:sz w:val="16"/>
                <w:szCs w:val="18"/>
                <w:lang w:val="ru-RU"/>
              </w:rPr>
              <w:t>денежные средства</w:t>
            </w:r>
            <w:r w:rsidR="0089073C" w:rsidRPr="0089073C">
              <w:rPr>
                <w:rFonts w:asciiTheme="majorHAnsi" w:hAnsiTheme="majorHAnsi" w:cs="Courier New"/>
                <w:sz w:val="16"/>
                <w:szCs w:val="18"/>
                <w:lang w:val="ru-RU"/>
              </w:rPr>
              <w:t>.</w:t>
            </w:r>
          </w:p>
          <w:p w14:paraId="68BFDAD7" w14:textId="3AF2DFBC" w:rsidR="0089073C" w:rsidRPr="007E12B0" w:rsidRDefault="00BA7063" w:rsidP="009A1914">
            <w:pPr>
              <w:pStyle w:val="a7"/>
              <w:widowControl w:val="0"/>
              <w:numPr>
                <w:ilvl w:val="1"/>
                <w:numId w:val="3"/>
              </w:numPr>
              <w:jc w:val="both"/>
              <w:rPr>
                <w:rFonts w:asciiTheme="majorHAnsi" w:hAnsiTheme="majorHAnsi" w:cs="Courier New"/>
                <w:sz w:val="16"/>
                <w:szCs w:val="18"/>
                <w:lang w:val="ru-RU"/>
              </w:rPr>
            </w:pPr>
            <w:r w:rsidRPr="00BA7063">
              <w:rPr>
                <w:rFonts w:asciiTheme="majorHAnsi" w:hAnsiTheme="majorHAnsi" w:cs="Courier New"/>
                <w:sz w:val="16"/>
                <w:szCs w:val="18"/>
                <w:lang w:val="ru-RU"/>
              </w:rPr>
              <w:t xml:space="preserve">Все денежные начисления, полученные в отношении инвестиций, включая дивиденды и проценты, зачисляются </w:t>
            </w:r>
            <w:r w:rsidR="00FB1543">
              <w:rPr>
                <w:rFonts w:asciiTheme="majorHAnsi" w:hAnsiTheme="majorHAnsi" w:cs="Courier New"/>
                <w:sz w:val="16"/>
                <w:szCs w:val="18"/>
                <w:lang w:val="ru-RU"/>
              </w:rPr>
              <w:t xml:space="preserve">в </w:t>
            </w:r>
            <w:r w:rsidR="00B45246">
              <w:rPr>
                <w:rFonts w:asciiTheme="majorHAnsi" w:hAnsiTheme="majorHAnsi" w:cs="Courier New"/>
                <w:sz w:val="16"/>
                <w:szCs w:val="18"/>
                <w:lang w:val="ru-RU"/>
              </w:rPr>
              <w:t>П</w:t>
            </w:r>
            <w:r w:rsidR="00FB1543">
              <w:rPr>
                <w:rFonts w:asciiTheme="majorHAnsi" w:hAnsiTheme="majorHAnsi" w:cs="Courier New"/>
                <w:sz w:val="16"/>
                <w:szCs w:val="18"/>
                <w:lang w:val="ru-RU"/>
              </w:rPr>
              <w:t xml:space="preserve">ортфель </w:t>
            </w:r>
            <w:r w:rsidRPr="00BA7063">
              <w:rPr>
                <w:rFonts w:asciiTheme="majorHAnsi" w:hAnsiTheme="majorHAnsi" w:cs="Courier New"/>
                <w:sz w:val="16"/>
                <w:szCs w:val="18"/>
                <w:lang w:val="ru-RU"/>
              </w:rPr>
              <w:t>Клиента.</w:t>
            </w:r>
            <w:r w:rsidR="00B71A67" w:rsidRPr="00B71A67">
              <w:rPr>
                <w:rFonts w:asciiTheme="majorHAnsi" w:hAnsiTheme="majorHAnsi" w:cs="Courier New"/>
                <w:sz w:val="16"/>
                <w:szCs w:val="18"/>
                <w:lang w:val="ru-RU"/>
              </w:rPr>
              <w:t xml:space="preserve"> </w:t>
            </w:r>
          </w:p>
          <w:p w14:paraId="4F82F4EA" w14:textId="77777777" w:rsidR="007E12B0" w:rsidRPr="00B71A67" w:rsidRDefault="007E12B0" w:rsidP="009A1914">
            <w:pPr>
              <w:pStyle w:val="a7"/>
              <w:widowControl w:val="0"/>
              <w:ind w:left="425"/>
              <w:jc w:val="both"/>
              <w:rPr>
                <w:rFonts w:asciiTheme="majorHAnsi" w:hAnsiTheme="majorHAnsi" w:cs="Courier New"/>
                <w:sz w:val="16"/>
                <w:szCs w:val="18"/>
                <w:lang w:val="ru-RU"/>
              </w:rPr>
            </w:pPr>
          </w:p>
          <w:p w14:paraId="2CDB21F4" w14:textId="77777777" w:rsidR="00B71A67" w:rsidRPr="00776842" w:rsidRDefault="001232B1" w:rsidP="009A1914">
            <w:pPr>
              <w:pStyle w:val="a7"/>
              <w:widowControl w:val="0"/>
              <w:numPr>
                <w:ilvl w:val="0"/>
                <w:numId w:val="3"/>
              </w:numPr>
              <w:jc w:val="both"/>
              <w:rPr>
                <w:rFonts w:asciiTheme="majorHAnsi" w:hAnsiTheme="majorHAnsi" w:cs="Courier New"/>
                <w:b/>
                <w:bCs/>
                <w:sz w:val="16"/>
                <w:szCs w:val="18"/>
                <w:lang w:val="ru-RU"/>
              </w:rPr>
            </w:pPr>
            <w:r w:rsidRPr="00776842">
              <w:rPr>
                <w:rFonts w:asciiTheme="majorHAnsi" w:hAnsiTheme="majorHAnsi" w:cs="Courier New"/>
                <w:b/>
                <w:bCs/>
                <w:sz w:val="16"/>
                <w:szCs w:val="18"/>
                <w:lang w:val="ru-RU"/>
              </w:rPr>
              <w:t>ПРОЧИЕ УСЛОВИЯ</w:t>
            </w:r>
          </w:p>
          <w:p w14:paraId="6E8F3E7E" w14:textId="77777777" w:rsidR="001232B1" w:rsidRPr="001232B1" w:rsidRDefault="001232B1" w:rsidP="009A1914">
            <w:pPr>
              <w:pStyle w:val="a7"/>
              <w:widowControl w:val="0"/>
              <w:ind w:left="425"/>
              <w:jc w:val="both"/>
              <w:rPr>
                <w:rFonts w:asciiTheme="majorHAnsi" w:hAnsiTheme="majorHAnsi" w:cs="Courier New"/>
                <w:sz w:val="16"/>
                <w:szCs w:val="18"/>
                <w:lang w:val="ru-RU"/>
              </w:rPr>
            </w:pPr>
          </w:p>
          <w:p w14:paraId="5A97CD6B" w14:textId="3F92DE80" w:rsidR="00776842" w:rsidRPr="00776842" w:rsidRDefault="00776842" w:rsidP="009A1914">
            <w:pPr>
              <w:pStyle w:val="a7"/>
              <w:widowControl w:val="0"/>
              <w:numPr>
                <w:ilvl w:val="1"/>
                <w:numId w:val="3"/>
              </w:numPr>
              <w:jc w:val="both"/>
              <w:rPr>
                <w:rFonts w:asciiTheme="majorHAnsi" w:hAnsiTheme="majorHAnsi" w:cs="Courier New"/>
                <w:sz w:val="16"/>
                <w:szCs w:val="18"/>
                <w:lang w:val="ru-RU"/>
              </w:rPr>
            </w:pPr>
            <w:r w:rsidRPr="00776842">
              <w:rPr>
                <w:rFonts w:asciiTheme="majorHAnsi" w:hAnsiTheme="majorHAnsi" w:cs="Courier New"/>
                <w:sz w:val="16"/>
                <w:szCs w:val="18"/>
                <w:lang w:val="ru-RU"/>
              </w:rPr>
              <w:t>На дату подписания Договора Инвестиционный Менеджер</w:t>
            </w:r>
            <w:r w:rsidR="006F780D" w:rsidRPr="007074AF">
              <w:rPr>
                <w:rFonts w:asciiTheme="majorHAnsi" w:hAnsiTheme="majorHAnsi" w:cs="Courier New"/>
                <w:sz w:val="16"/>
                <w:szCs w:val="18"/>
                <w:lang w:val="ru-RU"/>
              </w:rPr>
              <w:t xml:space="preserve"> </w:t>
            </w:r>
            <w:r w:rsidR="006F780D">
              <w:rPr>
                <w:rFonts w:asciiTheme="majorHAnsi" w:hAnsiTheme="majorHAnsi" w:cs="Courier New"/>
                <w:sz w:val="16"/>
                <w:szCs w:val="18"/>
                <w:lang w:val="ru-RU"/>
              </w:rPr>
              <w:t>заверяет, что</w:t>
            </w:r>
            <w:r w:rsidRPr="00776842">
              <w:rPr>
                <w:rFonts w:asciiTheme="majorHAnsi" w:hAnsiTheme="majorHAnsi" w:cs="Courier New"/>
                <w:sz w:val="16"/>
                <w:szCs w:val="18"/>
                <w:lang w:val="ru-RU"/>
              </w:rPr>
              <w:t xml:space="preserve"> не имеет ограничений на предоставление Услуг, указанных в настоящем Договоре.</w:t>
            </w:r>
          </w:p>
          <w:p w14:paraId="0CB056D8" w14:textId="09A6E850" w:rsidR="00776842" w:rsidRPr="00776842" w:rsidRDefault="00776842" w:rsidP="009A1914">
            <w:pPr>
              <w:pStyle w:val="a7"/>
              <w:widowControl w:val="0"/>
              <w:numPr>
                <w:ilvl w:val="1"/>
                <w:numId w:val="3"/>
              </w:numPr>
              <w:jc w:val="both"/>
              <w:rPr>
                <w:rFonts w:asciiTheme="majorHAnsi" w:hAnsiTheme="majorHAnsi" w:cs="Courier New"/>
                <w:sz w:val="16"/>
                <w:szCs w:val="18"/>
                <w:lang w:val="ru-RU"/>
              </w:rPr>
            </w:pPr>
            <w:r w:rsidRPr="00776842">
              <w:rPr>
                <w:rFonts w:asciiTheme="majorHAnsi" w:hAnsiTheme="majorHAnsi" w:cs="Courier New"/>
                <w:sz w:val="16"/>
                <w:szCs w:val="18"/>
                <w:lang w:val="ru-RU"/>
              </w:rPr>
              <w:t>Для внесения изменений в настоящ</w:t>
            </w:r>
            <w:r w:rsidR="00554D99">
              <w:rPr>
                <w:rFonts w:asciiTheme="majorHAnsi" w:hAnsiTheme="majorHAnsi" w:cs="Courier New"/>
                <w:sz w:val="16"/>
                <w:szCs w:val="18"/>
                <w:lang w:val="ru-RU"/>
              </w:rPr>
              <w:t>ий</w:t>
            </w:r>
            <w:r w:rsidRPr="00776842">
              <w:rPr>
                <w:rFonts w:asciiTheme="majorHAnsi" w:hAnsiTheme="majorHAnsi" w:cs="Courier New"/>
                <w:sz w:val="16"/>
                <w:szCs w:val="18"/>
                <w:lang w:val="ru-RU"/>
              </w:rPr>
              <w:t xml:space="preserve"> Договор, либо подачи дополнительных инструкций, Клиенту необходимо связаться с представителем Инвестиционного Менеджера.</w:t>
            </w:r>
          </w:p>
          <w:p w14:paraId="2FC752D4" w14:textId="04708215" w:rsidR="001232B1" w:rsidRPr="00D2614D" w:rsidRDefault="00776842" w:rsidP="009A1914">
            <w:pPr>
              <w:pStyle w:val="a7"/>
              <w:widowControl w:val="0"/>
              <w:numPr>
                <w:ilvl w:val="1"/>
                <w:numId w:val="3"/>
              </w:numPr>
              <w:jc w:val="both"/>
              <w:rPr>
                <w:rFonts w:asciiTheme="majorHAnsi" w:hAnsiTheme="majorHAnsi" w:cs="Courier New"/>
                <w:sz w:val="16"/>
                <w:szCs w:val="18"/>
                <w:lang w:val="ru-RU"/>
              </w:rPr>
            </w:pPr>
            <w:r w:rsidRPr="00776842">
              <w:rPr>
                <w:rFonts w:asciiTheme="majorHAnsi" w:hAnsiTheme="majorHAnsi" w:cs="Courier New"/>
                <w:sz w:val="16"/>
                <w:szCs w:val="18"/>
                <w:lang w:val="ru-RU"/>
              </w:rPr>
              <w:t>В процессе инвестиционного управления активами Клиента исполнителем ордеров является брокерская компания, а не Инвестиционный Менеджер. При этом Инвестиционный Менеджер действует согласно Политике конфликта интересов и не несет ответственности за реализованные риски, связанные с услуг</w:t>
            </w:r>
            <w:r w:rsidR="007074AF">
              <w:rPr>
                <w:rFonts w:asciiTheme="majorHAnsi" w:hAnsiTheme="majorHAnsi" w:cs="Courier New"/>
                <w:sz w:val="16"/>
                <w:szCs w:val="18"/>
                <w:lang w:val="ru-RU"/>
              </w:rPr>
              <w:t>ами</w:t>
            </w:r>
            <w:r w:rsidRPr="00776842">
              <w:rPr>
                <w:rFonts w:asciiTheme="majorHAnsi" w:hAnsiTheme="majorHAnsi" w:cs="Courier New"/>
                <w:sz w:val="16"/>
                <w:szCs w:val="18"/>
                <w:lang w:val="ru-RU"/>
              </w:rPr>
              <w:t xml:space="preserve"> брокерской компани</w:t>
            </w:r>
            <w:r w:rsidR="007074AF">
              <w:rPr>
                <w:rFonts w:asciiTheme="majorHAnsi" w:hAnsiTheme="majorHAnsi" w:cs="Courier New"/>
                <w:sz w:val="16"/>
                <w:szCs w:val="18"/>
                <w:lang w:val="ru-RU"/>
              </w:rPr>
              <w:t>и</w:t>
            </w:r>
            <w:r w:rsidRPr="00776842">
              <w:rPr>
                <w:rFonts w:asciiTheme="majorHAnsi" w:hAnsiTheme="majorHAnsi" w:cs="Courier New"/>
                <w:sz w:val="16"/>
                <w:szCs w:val="18"/>
                <w:lang w:val="ru-RU"/>
              </w:rPr>
              <w:t>.</w:t>
            </w:r>
          </w:p>
          <w:p w14:paraId="7703E094" w14:textId="77777777" w:rsidR="00D2614D" w:rsidRPr="00776842" w:rsidRDefault="00D2614D" w:rsidP="009A1914">
            <w:pPr>
              <w:pStyle w:val="a7"/>
              <w:widowControl w:val="0"/>
              <w:ind w:left="425"/>
              <w:jc w:val="both"/>
              <w:rPr>
                <w:rFonts w:asciiTheme="majorHAnsi" w:hAnsiTheme="majorHAnsi" w:cs="Courier New"/>
                <w:sz w:val="16"/>
                <w:szCs w:val="18"/>
                <w:lang w:val="ru-RU"/>
              </w:rPr>
            </w:pPr>
          </w:p>
          <w:p w14:paraId="1F5FA5D7" w14:textId="77777777" w:rsidR="00776842" w:rsidRPr="00D2614D" w:rsidRDefault="00D2614D" w:rsidP="009A1914">
            <w:pPr>
              <w:pStyle w:val="a7"/>
              <w:widowControl w:val="0"/>
              <w:numPr>
                <w:ilvl w:val="0"/>
                <w:numId w:val="3"/>
              </w:numPr>
              <w:jc w:val="both"/>
              <w:rPr>
                <w:rFonts w:asciiTheme="majorHAnsi" w:hAnsiTheme="majorHAnsi" w:cs="Courier New"/>
                <w:b/>
                <w:bCs/>
                <w:sz w:val="16"/>
                <w:szCs w:val="18"/>
                <w:lang w:val="ru-RU"/>
              </w:rPr>
            </w:pPr>
            <w:r w:rsidRPr="00D2614D">
              <w:rPr>
                <w:rFonts w:asciiTheme="majorHAnsi" w:hAnsiTheme="majorHAnsi" w:cs="Courier New"/>
                <w:b/>
                <w:bCs/>
                <w:sz w:val="16"/>
                <w:szCs w:val="18"/>
                <w:lang w:val="ru-RU"/>
              </w:rPr>
              <w:t>ОТВЕТСТВЕННОСТЬ СТОРОН</w:t>
            </w:r>
          </w:p>
          <w:p w14:paraId="035662BB" w14:textId="77777777" w:rsidR="00D2614D" w:rsidRPr="00D2614D" w:rsidRDefault="00D2614D" w:rsidP="009A1914">
            <w:pPr>
              <w:pStyle w:val="a7"/>
              <w:widowControl w:val="0"/>
              <w:ind w:left="425"/>
              <w:jc w:val="both"/>
              <w:rPr>
                <w:rFonts w:asciiTheme="majorHAnsi" w:hAnsiTheme="majorHAnsi" w:cs="Courier New"/>
                <w:sz w:val="16"/>
                <w:szCs w:val="18"/>
                <w:lang w:val="ru-RU"/>
              </w:rPr>
            </w:pPr>
          </w:p>
          <w:p w14:paraId="2A575DCB" w14:textId="74B3C364" w:rsidR="00332789" w:rsidRPr="00332789" w:rsidRDefault="00332789" w:rsidP="009A1914">
            <w:pPr>
              <w:pStyle w:val="a7"/>
              <w:widowControl w:val="0"/>
              <w:numPr>
                <w:ilvl w:val="1"/>
                <w:numId w:val="3"/>
              </w:numPr>
              <w:jc w:val="both"/>
              <w:rPr>
                <w:rFonts w:asciiTheme="majorHAnsi" w:hAnsiTheme="majorHAnsi" w:cs="Courier New"/>
                <w:sz w:val="16"/>
                <w:szCs w:val="18"/>
                <w:lang w:val="ru-RU"/>
              </w:rPr>
            </w:pPr>
            <w:r w:rsidRPr="00332789">
              <w:rPr>
                <w:rFonts w:asciiTheme="majorHAnsi" w:hAnsiTheme="majorHAnsi" w:cs="Courier New"/>
                <w:sz w:val="16"/>
                <w:szCs w:val="18"/>
                <w:lang w:val="ru-RU"/>
              </w:rPr>
              <w:t>За неисполнение или ненадлежащее исполнение своих обязательств по настоящему Договору Стороны несут ответственность, предусмотренную нормами права МФЦА и настоящим Договором.</w:t>
            </w:r>
          </w:p>
          <w:p w14:paraId="74B5FDCC" w14:textId="5402885C" w:rsidR="00332789" w:rsidRPr="00332789" w:rsidRDefault="00332789" w:rsidP="009A1914">
            <w:pPr>
              <w:pStyle w:val="a7"/>
              <w:widowControl w:val="0"/>
              <w:numPr>
                <w:ilvl w:val="1"/>
                <w:numId w:val="3"/>
              </w:numPr>
              <w:jc w:val="both"/>
              <w:rPr>
                <w:rFonts w:asciiTheme="majorHAnsi" w:hAnsiTheme="majorHAnsi" w:cs="Courier New"/>
                <w:sz w:val="16"/>
                <w:szCs w:val="18"/>
                <w:lang w:val="ru-RU"/>
              </w:rPr>
            </w:pPr>
            <w:r w:rsidRPr="00332789">
              <w:rPr>
                <w:rFonts w:asciiTheme="majorHAnsi" w:hAnsiTheme="majorHAnsi" w:cs="Courier New"/>
                <w:sz w:val="16"/>
                <w:szCs w:val="18"/>
                <w:lang w:val="ru-RU"/>
              </w:rPr>
              <w:t xml:space="preserve">Клиент отказывается от предъявления </w:t>
            </w:r>
            <w:r w:rsidR="002F20B1">
              <w:rPr>
                <w:rFonts w:asciiTheme="majorHAnsi" w:hAnsiTheme="majorHAnsi" w:cs="Courier New"/>
                <w:sz w:val="16"/>
                <w:szCs w:val="18"/>
                <w:lang w:val="ru-RU"/>
              </w:rPr>
              <w:t xml:space="preserve">финансовых </w:t>
            </w:r>
            <w:r w:rsidRPr="00332789">
              <w:rPr>
                <w:rFonts w:asciiTheme="majorHAnsi" w:hAnsiTheme="majorHAnsi" w:cs="Courier New"/>
                <w:sz w:val="16"/>
                <w:szCs w:val="18"/>
                <w:lang w:val="ru-RU"/>
              </w:rPr>
              <w:t>претензий Инвестиционно</w:t>
            </w:r>
            <w:r w:rsidR="002F20B1">
              <w:rPr>
                <w:rFonts w:asciiTheme="majorHAnsi" w:hAnsiTheme="majorHAnsi" w:cs="Courier New"/>
                <w:sz w:val="16"/>
                <w:szCs w:val="18"/>
                <w:lang w:val="ru-RU"/>
              </w:rPr>
              <w:t>му</w:t>
            </w:r>
            <w:r w:rsidRPr="00332789">
              <w:rPr>
                <w:rFonts w:asciiTheme="majorHAnsi" w:hAnsiTheme="majorHAnsi" w:cs="Courier New"/>
                <w:sz w:val="16"/>
                <w:szCs w:val="18"/>
                <w:lang w:val="ru-RU"/>
              </w:rPr>
              <w:t xml:space="preserve"> Менеджер</w:t>
            </w:r>
            <w:r w:rsidR="002F20B1">
              <w:rPr>
                <w:rFonts w:asciiTheme="majorHAnsi" w:hAnsiTheme="majorHAnsi" w:cs="Courier New"/>
                <w:sz w:val="16"/>
                <w:szCs w:val="18"/>
                <w:lang w:val="ru-RU"/>
              </w:rPr>
              <w:t>у</w:t>
            </w:r>
            <w:r w:rsidRPr="00332789">
              <w:rPr>
                <w:rFonts w:asciiTheme="majorHAnsi" w:hAnsiTheme="majorHAnsi" w:cs="Courier New"/>
                <w:sz w:val="16"/>
                <w:szCs w:val="18"/>
                <w:lang w:val="ru-RU"/>
              </w:rPr>
              <w:t>, связанных с оказанием Услуг по Договору, которые могут возникнуть в результате предоставления Клиентом неверной/недостоверной информации и/или неполной информации.</w:t>
            </w:r>
          </w:p>
          <w:p w14:paraId="4D1F4322" w14:textId="50A4B5B7" w:rsidR="00D2614D" w:rsidRPr="00332789" w:rsidRDefault="00332789" w:rsidP="009A1914">
            <w:pPr>
              <w:pStyle w:val="a7"/>
              <w:widowControl w:val="0"/>
              <w:numPr>
                <w:ilvl w:val="1"/>
                <w:numId w:val="3"/>
              </w:numPr>
              <w:jc w:val="both"/>
              <w:rPr>
                <w:rFonts w:asciiTheme="majorHAnsi" w:hAnsiTheme="majorHAnsi" w:cs="Courier New"/>
                <w:sz w:val="16"/>
                <w:szCs w:val="18"/>
                <w:lang w:val="ru-RU"/>
              </w:rPr>
            </w:pPr>
            <w:r w:rsidRPr="00332789">
              <w:rPr>
                <w:rFonts w:asciiTheme="majorHAnsi" w:hAnsiTheme="majorHAnsi" w:cs="Courier New"/>
                <w:sz w:val="16"/>
                <w:szCs w:val="18"/>
                <w:lang w:val="ru-RU"/>
              </w:rPr>
              <w:t xml:space="preserve">Клиент берет на себя всю ответственность и осознает риски, которые могут возникнуть при работе </w:t>
            </w:r>
            <w:r>
              <w:rPr>
                <w:rFonts w:asciiTheme="majorHAnsi" w:hAnsiTheme="majorHAnsi" w:cs="Courier New"/>
                <w:sz w:val="16"/>
                <w:szCs w:val="18"/>
                <w:lang w:val="ru-RU"/>
              </w:rPr>
              <w:t>с</w:t>
            </w:r>
            <w:r w:rsidRPr="00332789">
              <w:rPr>
                <w:rFonts w:asciiTheme="majorHAnsi" w:hAnsiTheme="majorHAnsi" w:cs="Courier New"/>
                <w:sz w:val="16"/>
                <w:szCs w:val="18"/>
                <w:lang w:val="ru-RU"/>
              </w:rPr>
              <w:t xml:space="preserve"> брокерск</w:t>
            </w:r>
            <w:r>
              <w:rPr>
                <w:rFonts w:asciiTheme="majorHAnsi" w:hAnsiTheme="majorHAnsi" w:cs="Courier New"/>
                <w:sz w:val="16"/>
                <w:szCs w:val="18"/>
                <w:lang w:val="ru-RU"/>
              </w:rPr>
              <w:t>ими</w:t>
            </w:r>
            <w:r w:rsidRPr="00332789">
              <w:rPr>
                <w:rFonts w:asciiTheme="majorHAnsi" w:hAnsiTheme="majorHAnsi" w:cs="Courier New"/>
                <w:sz w:val="16"/>
                <w:szCs w:val="18"/>
                <w:lang w:val="ru-RU"/>
              </w:rPr>
              <w:t xml:space="preserve"> компани</w:t>
            </w:r>
            <w:r>
              <w:rPr>
                <w:rFonts w:asciiTheme="majorHAnsi" w:hAnsiTheme="majorHAnsi" w:cs="Courier New"/>
                <w:sz w:val="16"/>
                <w:szCs w:val="18"/>
                <w:lang w:val="ru-RU"/>
              </w:rPr>
              <w:t>ями и банками</w:t>
            </w:r>
            <w:r w:rsidRPr="00332789">
              <w:rPr>
                <w:rFonts w:asciiTheme="majorHAnsi" w:hAnsiTheme="majorHAnsi" w:cs="Courier New"/>
                <w:sz w:val="16"/>
                <w:szCs w:val="18"/>
                <w:lang w:val="ru-RU"/>
              </w:rPr>
              <w:t>.</w:t>
            </w:r>
          </w:p>
          <w:p w14:paraId="2E042C4C" w14:textId="77777777" w:rsidR="00332789" w:rsidRPr="00332789" w:rsidRDefault="00332789" w:rsidP="009A1914">
            <w:pPr>
              <w:pStyle w:val="a7"/>
              <w:widowControl w:val="0"/>
              <w:ind w:left="425"/>
              <w:jc w:val="both"/>
              <w:rPr>
                <w:rFonts w:asciiTheme="majorHAnsi" w:hAnsiTheme="majorHAnsi" w:cs="Courier New"/>
                <w:sz w:val="16"/>
                <w:szCs w:val="18"/>
                <w:lang w:val="ru-RU"/>
              </w:rPr>
            </w:pPr>
          </w:p>
          <w:p w14:paraId="7E84EFE0" w14:textId="77777777" w:rsidR="00332789" w:rsidRPr="008C51D0" w:rsidRDefault="008C51D0" w:rsidP="009A1914">
            <w:pPr>
              <w:pStyle w:val="a7"/>
              <w:widowControl w:val="0"/>
              <w:numPr>
                <w:ilvl w:val="0"/>
                <w:numId w:val="3"/>
              </w:numPr>
              <w:jc w:val="both"/>
              <w:rPr>
                <w:rFonts w:asciiTheme="majorHAnsi" w:hAnsiTheme="majorHAnsi" w:cs="Courier New"/>
                <w:b/>
                <w:bCs/>
                <w:sz w:val="16"/>
                <w:szCs w:val="18"/>
                <w:lang w:val="ru-RU"/>
              </w:rPr>
            </w:pPr>
            <w:r w:rsidRPr="008C51D0">
              <w:rPr>
                <w:rFonts w:asciiTheme="majorHAnsi" w:hAnsiTheme="majorHAnsi" w:cs="Courier New"/>
                <w:b/>
                <w:bCs/>
                <w:sz w:val="16"/>
                <w:szCs w:val="18"/>
                <w:lang w:val="ru-RU"/>
              </w:rPr>
              <w:t>КОНФИДЕНЦИАЛЬНОСТЬ</w:t>
            </w:r>
          </w:p>
          <w:p w14:paraId="2EE804CA" w14:textId="77777777" w:rsidR="008C51D0" w:rsidRPr="008C51D0" w:rsidRDefault="008C51D0" w:rsidP="009A1914">
            <w:pPr>
              <w:pStyle w:val="a7"/>
              <w:widowControl w:val="0"/>
              <w:ind w:left="425"/>
              <w:jc w:val="both"/>
              <w:rPr>
                <w:rFonts w:asciiTheme="majorHAnsi" w:hAnsiTheme="majorHAnsi" w:cs="Courier New"/>
                <w:sz w:val="16"/>
                <w:szCs w:val="18"/>
                <w:lang w:val="ru-RU"/>
              </w:rPr>
            </w:pPr>
          </w:p>
          <w:p w14:paraId="429F4801" w14:textId="289CFD64" w:rsidR="006926C6" w:rsidRPr="006926C6" w:rsidRDefault="006926C6" w:rsidP="009A1914">
            <w:pPr>
              <w:pStyle w:val="a7"/>
              <w:widowControl w:val="0"/>
              <w:numPr>
                <w:ilvl w:val="1"/>
                <w:numId w:val="3"/>
              </w:numPr>
              <w:jc w:val="both"/>
              <w:rPr>
                <w:rFonts w:asciiTheme="majorHAnsi" w:hAnsiTheme="majorHAnsi" w:cs="Courier New"/>
                <w:sz w:val="16"/>
                <w:szCs w:val="18"/>
                <w:lang w:val="ru-RU"/>
              </w:rPr>
            </w:pPr>
            <w:r w:rsidRPr="006926C6">
              <w:rPr>
                <w:rFonts w:asciiTheme="majorHAnsi" w:hAnsiTheme="majorHAnsi" w:cs="Courier New"/>
                <w:sz w:val="16"/>
                <w:szCs w:val="18"/>
                <w:lang w:val="ru-RU"/>
              </w:rPr>
              <w:t>Каждая из Сторон согласилась считать настоящ</w:t>
            </w:r>
            <w:r w:rsidR="000A0D02">
              <w:rPr>
                <w:rFonts w:asciiTheme="majorHAnsi" w:hAnsiTheme="majorHAnsi" w:cs="Courier New"/>
                <w:sz w:val="16"/>
                <w:szCs w:val="18"/>
                <w:lang w:val="ru-RU"/>
              </w:rPr>
              <w:t>ий</w:t>
            </w:r>
            <w:r w:rsidRPr="006926C6">
              <w:rPr>
                <w:rFonts w:asciiTheme="majorHAnsi" w:hAnsiTheme="majorHAnsi" w:cs="Courier New"/>
                <w:sz w:val="16"/>
                <w:szCs w:val="18"/>
                <w:lang w:val="ru-RU"/>
              </w:rPr>
              <w:t xml:space="preserve"> Договор, а также в</w:t>
            </w:r>
            <w:r w:rsidR="000A0D02">
              <w:rPr>
                <w:rFonts w:asciiTheme="majorHAnsi" w:hAnsiTheme="majorHAnsi" w:cs="Courier New"/>
                <w:sz w:val="16"/>
                <w:szCs w:val="18"/>
                <w:lang w:val="ru-RU"/>
              </w:rPr>
              <w:t>сю</w:t>
            </w:r>
            <w:r w:rsidRPr="006926C6">
              <w:rPr>
                <w:rFonts w:asciiTheme="majorHAnsi" w:hAnsiTheme="majorHAnsi" w:cs="Courier New"/>
                <w:sz w:val="16"/>
                <w:szCs w:val="18"/>
                <w:lang w:val="ru-RU"/>
              </w:rPr>
              <w:t xml:space="preserve"> информаци</w:t>
            </w:r>
            <w:r w:rsidR="000A0D02">
              <w:rPr>
                <w:rFonts w:asciiTheme="majorHAnsi" w:hAnsiTheme="majorHAnsi" w:cs="Courier New"/>
                <w:sz w:val="16"/>
                <w:szCs w:val="18"/>
                <w:lang w:val="ru-RU"/>
              </w:rPr>
              <w:t>ю</w:t>
            </w:r>
            <w:r w:rsidRPr="006926C6">
              <w:rPr>
                <w:rFonts w:asciiTheme="majorHAnsi" w:hAnsiTheme="majorHAnsi" w:cs="Courier New"/>
                <w:sz w:val="16"/>
                <w:szCs w:val="18"/>
                <w:lang w:val="ru-RU"/>
              </w:rPr>
              <w:t xml:space="preserve"> (за исключением информации, указанной в пункте </w:t>
            </w:r>
            <w:r w:rsidR="009B5AE7">
              <w:rPr>
                <w:rFonts w:asciiTheme="majorHAnsi" w:hAnsiTheme="majorHAnsi" w:cs="Courier New"/>
                <w:sz w:val="16"/>
                <w:szCs w:val="18"/>
                <w:lang w:val="ru-RU"/>
              </w:rPr>
              <w:t>8</w:t>
            </w:r>
            <w:r w:rsidRPr="006926C6">
              <w:rPr>
                <w:rFonts w:asciiTheme="majorHAnsi" w:hAnsiTheme="majorHAnsi" w:cs="Courier New"/>
                <w:sz w:val="16"/>
                <w:szCs w:val="18"/>
                <w:lang w:val="ru-RU"/>
              </w:rPr>
              <w:t>.</w:t>
            </w:r>
            <w:r w:rsidR="009E218C">
              <w:rPr>
                <w:rFonts w:asciiTheme="majorHAnsi" w:hAnsiTheme="majorHAnsi" w:cs="Courier New"/>
                <w:sz w:val="16"/>
                <w:szCs w:val="18"/>
                <w:lang w:val="ru-RU"/>
              </w:rPr>
              <w:t>3</w:t>
            </w:r>
            <w:r w:rsidRPr="006926C6">
              <w:rPr>
                <w:rFonts w:asciiTheme="majorHAnsi" w:hAnsiTheme="majorHAnsi" w:cs="Courier New"/>
                <w:sz w:val="16"/>
                <w:szCs w:val="18"/>
                <w:lang w:val="ru-RU"/>
              </w:rPr>
              <w:t xml:space="preserve">. настоящего Договора), </w:t>
            </w:r>
            <w:r w:rsidR="000A0D02">
              <w:rPr>
                <w:rFonts w:asciiTheme="majorHAnsi" w:hAnsiTheme="majorHAnsi" w:cs="Courier New"/>
                <w:sz w:val="16"/>
                <w:szCs w:val="18"/>
                <w:lang w:val="ru-RU"/>
              </w:rPr>
              <w:t xml:space="preserve">раскрытую и </w:t>
            </w:r>
            <w:r w:rsidRPr="006926C6">
              <w:rPr>
                <w:rFonts w:asciiTheme="majorHAnsi" w:hAnsiTheme="majorHAnsi" w:cs="Courier New"/>
                <w:sz w:val="16"/>
                <w:szCs w:val="18"/>
                <w:lang w:val="ru-RU"/>
              </w:rPr>
              <w:t>переданн</w:t>
            </w:r>
            <w:r w:rsidR="000A0D02">
              <w:rPr>
                <w:rFonts w:asciiTheme="majorHAnsi" w:hAnsiTheme="majorHAnsi" w:cs="Courier New"/>
                <w:sz w:val="16"/>
                <w:szCs w:val="18"/>
                <w:lang w:val="ru-RU"/>
              </w:rPr>
              <w:t>ую</w:t>
            </w:r>
            <w:r w:rsidRPr="006926C6">
              <w:rPr>
                <w:rFonts w:asciiTheme="majorHAnsi" w:hAnsiTheme="majorHAnsi" w:cs="Courier New"/>
                <w:sz w:val="16"/>
                <w:szCs w:val="18"/>
                <w:lang w:val="ru-RU"/>
              </w:rPr>
              <w:t xml:space="preserve"> Сторонами друг другу при заключении настоящего Договора и в ходе исполнения обязательств, возникающих из настоящего Договора, </w:t>
            </w:r>
            <w:r w:rsidR="000A0D02">
              <w:rPr>
                <w:rFonts w:asciiTheme="majorHAnsi" w:hAnsiTheme="majorHAnsi" w:cs="Courier New"/>
                <w:sz w:val="16"/>
                <w:szCs w:val="18"/>
                <w:lang w:val="ru-RU"/>
              </w:rPr>
              <w:t xml:space="preserve">как </w:t>
            </w:r>
            <w:r w:rsidRPr="006926C6">
              <w:rPr>
                <w:rFonts w:asciiTheme="majorHAnsi" w:hAnsiTheme="majorHAnsi" w:cs="Courier New"/>
                <w:sz w:val="16"/>
                <w:szCs w:val="18"/>
                <w:lang w:val="ru-RU"/>
              </w:rPr>
              <w:t>конфиденциальн</w:t>
            </w:r>
            <w:r w:rsidR="000A0D02">
              <w:rPr>
                <w:rFonts w:asciiTheme="majorHAnsi" w:hAnsiTheme="majorHAnsi" w:cs="Courier New"/>
                <w:sz w:val="16"/>
                <w:szCs w:val="18"/>
                <w:lang w:val="ru-RU"/>
              </w:rPr>
              <w:t>ую</w:t>
            </w:r>
            <w:r w:rsidRPr="006926C6">
              <w:rPr>
                <w:rFonts w:asciiTheme="majorHAnsi" w:hAnsiTheme="majorHAnsi" w:cs="Courier New"/>
                <w:sz w:val="16"/>
                <w:szCs w:val="18"/>
                <w:lang w:val="ru-RU"/>
              </w:rPr>
              <w:t xml:space="preserve"> информаци</w:t>
            </w:r>
            <w:r w:rsidR="000A0D02">
              <w:rPr>
                <w:rFonts w:asciiTheme="majorHAnsi" w:hAnsiTheme="majorHAnsi" w:cs="Courier New"/>
                <w:sz w:val="16"/>
                <w:szCs w:val="18"/>
                <w:lang w:val="ru-RU"/>
              </w:rPr>
              <w:t>ю</w:t>
            </w:r>
            <w:r w:rsidRPr="006926C6">
              <w:rPr>
                <w:rFonts w:asciiTheme="majorHAnsi" w:hAnsiTheme="majorHAnsi" w:cs="Courier New"/>
                <w:sz w:val="16"/>
                <w:szCs w:val="18"/>
                <w:lang w:val="ru-RU"/>
              </w:rPr>
              <w:t>.</w:t>
            </w:r>
          </w:p>
          <w:p w14:paraId="739A32EA" w14:textId="4F1F2C81" w:rsidR="006926C6" w:rsidRPr="006926C6" w:rsidRDefault="006926C6" w:rsidP="009A1914">
            <w:pPr>
              <w:pStyle w:val="a7"/>
              <w:widowControl w:val="0"/>
              <w:numPr>
                <w:ilvl w:val="1"/>
                <w:numId w:val="3"/>
              </w:numPr>
              <w:jc w:val="both"/>
              <w:rPr>
                <w:rFonts w:asciiTheme="majorHAnsi" w:hAnsiTheme="majorHAnsi" w:cs="Courier New"/>
                <w:sz w:val="16"/>
                <w:szCs w:val="18"/>
                <w:lang w:val="ru-RU"/>
              </w:rPr>
            </w:pPr>
            <w:r w:rsidRPr="006926C6">
              <w:rPr>
                <w:rFonts w:asciiTheme="majorHAnsi" w:hAnsiTheme="majorHAnsi" w:cs="Courier New"/>
                <w:sz w:val="16"/>
                <w:szCs w:val="18"/>
                <w:lang w:val="ru-RU"/>
              </w:rPr>
              <w:t xml:space="preserve">Инвестиционный </w:t>
            </w:r>
            <w:r w:rsidR="00210367">
              <w:rPr>
                <w:rFonts w:asciiTheme="majorHAnsi" w:hAnsiTheme="majorHAnsi" w:cs="Courier New"/>
                <w:sz w:val="16"/>
                <w:szCs w:val="18"/>
                <w:lang w:val="ru-RU"/>
              </w:rPr>
              <w:t>М</w:t>
            </w:r>
            <w:r w:rsidRPr="006926C6">
              <w:rPr>
                <w:rFonts w:asciiTheme="majorHAnsi" w:hAnsiTheme="majorHAnsi" w:cs="Courier New"/>
                <w:sz w:val="16"/>
                <w:szCs w:val="18"/>
                <w:lang w:val="ru-RU"/>
              </w:rPr>
              <w:t>енеджер вправе предоставлять настоящ</w:t>
            </w:r>
            <w:r w:rsidR="000A0D02">
              <w:rPr>
                <w:rFonts w:asciiTheme="majorHAnsi" w:hAnsiTheme="majorHAnsi" w:cs="Courier New"/>
                <w:sz w:val="16"/>
                <w:szCs w:val="18"/>
                <w:lang w:val="ru-RU"/>
              </w:rPr>
              <w:t>ий</w:t>
            </w:r>
            <w:r w:rsidRPr="006926C6">
              <w:rPr>
                <w:rFonts w:asciiTheme="majorHAnsi" w:hAnsiTheme="majorHAnsi" w:cs="Courier New"/>
                <w:sz w:val="16"/>
                <w:szCs w:val="18"/>
                <w:lang w:val="ru-RU"/>
              </w:rPr>
              <w:t xml:space="preserve"> Договор и информацию, </w:t>
            </w:r>
            <w:r w:rsidR="000A0D02">
              <w:rPr>
                <w:rFonts w:asciiTheme="majorHAnsi" w:hAnsiTheme="majorHAnsi" w:cs="Courier New"/>
                <w:sz w:val="16"/>
                <w:szCs w:val="18"/>
                <w:lang w:val="ru-RU"/>
              </w:rPr>
              <w:t xml:space="preserve">раскрытую и </w:t>
            </w:r>
            <w:r w:rsidR="000A0D02" w:rsidRPr="006926C6">
              <w:rPr>
                <w:rFonts w:asciiTheme="majorHAnsi" w:hAnsiTheme="majorHAnsi" w:cs="Courier New"/>
                <w:sz w:val="16"/>
                <w:szCs w:val="18"/>
                <w:lang w:val="ru-RU"/>
              </w:rPr>
              <w:t>переданн</w:t>
            </w:r>
            <w:r w:rsidR="000A0D02">
              <w:rPr>
                <w:rFonts w:asciiTheme="majorHAnsi" w:hAnsiTheme="majorHAnsi" w:cs="Courier New"/>
                <w:sz w:val="16"/>
                <w:szCs w:val="18"/>
                <w:lang w:val="ru-RU"/>
              </w:rPr>
              <w:t>ую</w:t>
            </w:r>
            <w:r w:rsidR="000A0D02" w:rsidRPr="006926C6">
              <w:rPr>
                <w:rFonts w:asciiTheme="majorHAnsi" w:hAnsiTheme="majorHAnsi" w:cs="Courier New"/>
                <w:sz w:val="16"/>
                <w:szCs w:val="18"/>
                <w:lang w:val="ru-RU"/>
              </w:rPr>
              <w:t xml:space="preserve"> </w:t>
            </w:r>
            <w:r w:rsidRPr="006926C6">
              <w:rPr>
                <w:rFonts w:asciiTheme="majorHAnsi" w:hAnsiTheme="majorHAnsi" w:cs="Courier New"/>
                <w:sz w:val="16"/>
                <w:szCs w:val="18"/>
                <w:lang w:val="ru-RU"/>
              </w:rPr>
              <w:t>Сторонами друг другу при заключении настоящего Договора, для следующих целей:</w:t>
            </w:r>
          </w:p>
          <w:p w14:paraId="7DA03211" w14:textId="77777777" w:rsidR="006926C6" w:rsidRPr="006926C6" w:rsidRDefault="006926C6" w:rsidP="009A1914">
            <w:pPr>
              <w:pStyle w:val="a7"/>
              <w:widowControl w:val="0"/>
              <w:numPr>
                <w:ilvl w:val="2"/>
                <w:numId w:val="3"/>
              </w:numPr>
              <w:jc w:val="both"/>
              <w:rPr>
                <w:rFonts w:asciiTheme="majorHAnsi" w:hAnsiTheme="majorHAnsi" w:cs="Courier New"/>
                <w:sz w:val="16"/>
                <w:szCs w:val="18"/>
                <w:lang w:val="ru-RU"/>
              </w:rPr>
            </w:pPr>
            <w:r w:rsidRPr="006926C6">
              <w:rPr>
                <w:rFonts w:asciiTheme="majorHAnsi" w:hAnsiTheme="majorHAnsi" w:cs="Courier New"/>
                <w:sz w:val="16"/>
                <w:szCs w:val="18"/>
                <w:lang w:val="ru-RU"/>
              </w:rPr>
              <w:t>Открытие брокерских/банковских/кастодиальных/депозитарных счетов для Клиента.</w:t>
            </w:r>
          </w:p>
          <w:p w14:paraId="05ADA825" w14:textId="77777777" w:rsidR="006926C6" w:rsidRPr="006926C6" w:rsidRDefault="006926C6" w:rsidP="009A1914">
            <w:pPr>
              <w:pStyle w:val="a7"/>
              <w:widowControl w:val="0"/>
              <w:numPr>
                <w:ilvl w:val="2"/>
                <w:numId w:val="3"/>
              </w:numPr>
              <w:jc w:val="both"/>
              <w:rPr>
                <w:rFonts w:asciiTheme="majorHAnsi" w:hAnsiTheme="majorHAnsi" w:cs="Courier New"/>
                <w:sz w:val="16"/>
                <w:szCs w:val="18"/>
                <w:lang w:val="ru-RU"/>
              </w:rPr>
            </w:pPr>
            <w:r w:rsidRPr="006926C6">
              <w:rPr>
                <w:rFonts w:asciiTheme="majorHAnsi" w:hAnsiTheme="majorHAnsi" w:cs="Courier New"/>
                <w:sz w:val="16"/>
                <w:szCs w:val="18"/>
                <w:lang w:val="ru-RU"/>
              </w:rPr>
              <w:t>Прохождение процедур комплаенс и заполнение регуляторных анкет, целью которых является сохранение/расширение инвестиционных возможностей и/или снижение комиссионных расходов.</w:t>
            </w:r>
          </w:p>
          <w:p w14:paraId="7218518E" w14:textId="79FB259B" w:rsidR="006926C6" w:rsidRPr="006926C6" w:rsidRDefault="006926C6" w:rsidP="009A1914">
            <w:pPr>
              <w:pStyle w:val="a7"/>
              <w:widowControl w:val="0"/>
              <w:numPr>
                <w:ilvl w:val="2"/>
                <w:numId w:val="3"/>
              </w:numPr>
              <w:jc w:val="both"/>
              <w:rPr>
                <w:rFonts w:asciiTheme="majorHAnsi" w:hAnsiTheme="majorHAnsi" w:cs="Courier New"/>
                <w:sz w:val="16"/>
                <w:szCs w:val="18"/>
                <w:lang w:val="ru-RU"/>
              </w:rPr>
            </w:pPr>
            <w:r w:rsidRPr="006926C6">
              <w:rPr>
                <w:rFonts w:asciiTheme="majorHAnsi" w:hAnsiTheme="majorHAnsi" w:cs="Courier New"/>
                <w:sz w:val="16"/>
                <w:szCs w:val="18"/>
                <w:lang w:val="ru-RU"/>
              </w:rPr>
              <w:t xml:space="preserve">Клиент </w:t>
            </w:r>
            <w:r w:rsidR="000A0D02">
              <w:rPr>
                <w:rFonts w:asciiTheme="majorHAnsi" w:hAnsiTheme="majorHAnsi" w:cs="Courier New"/>
                <w:sz w:val="16"/>
                <w:szCs w:val="18"/>
                <w:lang w:val="ru-RU"/>
              </w:rPr>
              <w:t>имеет право</w:t>
            </w:r>
            <w:r w:rsidRPr="006926C6">
              <w:rPr>
                <w:rFonts w:asciiTheme="majorHAnsi" w:hAnsiTheme="majorHAnsi" w:cs="Courier New"/>
                <w:sz w:val="16"/>
                <w:szCs w:val="18"/>
                <w:lang w:val="ru-RU"/>
              </w:rPr>
              <w:t xml:space="preserve"> отказаться от услуг и раскрытия, указанного в пункте 8.2</w:t>
            </w:r>
            <w:r w:rsidRPr="00302BDC">
              <w:rPr>
                <w:rFonts w:asciiTheme="majorHAnsi" w:hAnsiTheme="majorHAnsi" w:cs="Courier New"/>
                <w:sz w:val="16"/>
                <w:szCs w:val="18"/>
                <w:lang w:val="ru-RU"/>
              </w:rPr>
              <w:t>.</w:t>
            </w:r>
            <w:r w:rsidRPr="006926C6">
              <w:rPr>
                <w:rFonts w:asciiTheme="majorHAnsi" w:hAnsiTheme="majorHAnsi" w:cs="Courier New"/>
                <w:sz w:val="16"/>
                <w:szCs w:val="18"/>
                <w:lang w:val="ru-RU"/>
              </w:rPr>
              <w:t xml:space="preserve"> В таком случае инвестиционные возможности клиента могут быть ограничены, а издержки при управлении активами – выше. </w:t>
            </w:r>
          </w:p>
          <w:p w14:paraId="29FDA4AE" w14:textId="506B78DC" w:rsidR="006926C6" w:rsidRPr="006926C6" w:rsidRDefault="006926C6" w:rsidP="009A1914">
            <w:pPr>
              <w:pStyle w:val="a7"/>
              <w:widowControl w:val="0"/>
              <w:numPr>
                <w:ilvl w:val="1"/>
                <w:numId w:val="3"/>
              </w:numPr>
              <w:jc w:val="both"/>
              <w:rPr>
                <w:rFonts w:asciiTheme="majorHAnsi" w:hAnsiTheme="majorHAnsi" w:cs="Courier New"/>
                <w:sz w:val="16"/>
                <w:szCs w:val="18"/>
                <w:lang w:val="ru-RU"/>
              </w:rPr>
            </w:pPr>
            <w:r w:rsidRPr="006926C6">
              <w:rPr>
                <w:rFonts w:asciiTheme="majorHAnsi" w:hAnsiTheme="majorHAnsi" w:cs="Courier New"/>
                <w:sz w:val="16"/>
                <w:szCs w:val="18"/>
                <w:lang w:val="ru-RU"/>
              </w:rPr>
              <w:t>Следующая информация не относится к конфиденциальной информации:</w:t>
            </w:r>
          </w:p>
          <w:p w14:paraId="02A376DD" w14:textId="1D374305" w:rsidR="006926C6" w:rsidRPr="006926C6" w:rsidRDefault="006926C6" w:rsidP="009A1914">
            <w:pPr>
              <w:pStyle w:val="a7"/>
              <w:widowControl w:val="0"/>
              <w:numPr>
                <w:ilvl w:val="2"/>
                <w:numId w:val="3"/>
              </w:numPr>
              <w:jc w:val="both"/>
              <w:rPr>
                <w:rFonts w:asciiTheme="majorHAnsi" w:hAnsiTheme="majorHAnsi" w:cs="Courier New"/>
                <w:sz w:val="16"/>
                <w:szCs w:val="18"/>
                <w:lang w:val="ru-RU"/>
              </w:rPr>
            </w:pPr>
            <w:r w:rsidRPr="006926C6">
              <w:rPr>
                <w:rFonts w:asciiTheme="majorHAnsi" w:hAnsiTheme="majorHAnsi" w:cs="Courier New"/>
                <w:sz w:val="16"/>
                <w:szCs w:val="18"/>
                <w:lang w:val="ru-RU"/>
              </w:rPr>
              <w:t>Общеизвестные факты или ставшие таковыми не в результате любого действия или бездействия любой из Сторон.</w:t>
            </w:r>
          </w:p>
          <w:p w14:paraId="5413B2FB" w14:textId="2027D7CA" w:rsidR="006926C6" w:rsidRPr="006926C6" w:rsidRDefault="002F7832" w:rsidP="009A1914">
            <w:pPr>
              <w:pStyle w:val="a7"/>
              <w:widowControl w:val="0"/>
              <w:numPr>
                <w:ilvl w:val="2"/>
                <w:numId w:val="3"/>
              </w:numPr>
              <w:jc w:val="both"/>
              <w:rPr>
                <w:rFonts w:asciiTheme="majorHAnsi" w:hAnsiTheme="majorHAnsi" w:cs="Courier New"/>
                <w:sz w:val="16"/>
                <w:szCs w:val="18"/>
                <w:lang w:val="ru-RU"/>
              </w:rPr>
            </w:pPr>
            <w:r>
              <w:rPr>
                <w:rFonts w:asciiTheme="majorHAnsi" w:hAnsiTheme="majorHAnsi" w:cs="Courier New"/>
                <w:sz w:val="16"/>
                <w:szCs w:val="18"/>
                <w:lang w:val="ru-RU"/>
              </w:rPr>
              <w:t xml:space="preserve">Если одна из Сторон </w:t>
            </w:r>
            <w:r w:rsidR="006926C6" w:rsidRPr="006926C6">
              <w:rPr>
                <w:rFonts w:asciiTheme="majorHAnsi" w:hAnsiTheme="majorHAnsi" w:cs="Courier New"/>
                <w:sz w:val="16"/>
                <w:szCs w:val="18"/>
                <w:lang w:val="ru-RU"/>
              </w:rPr>
              <w:t>прямо одобр</w:t>
            </w:r>
            <w:r>
              <w:rPr>
                <w:rFonts w:asciiTheme="majorHAnsi" w:hAnsiTheme="majorHAnsi" w:cs="Courier New"/>
                <w:sz w:val="16"/>
                <w:szCs w:val="18"/>
                <w:lang w:val="ru-RU"/>
              </w:rPr>
              <w:t>ила такую информацию</w:t>
            </w:r>
            <w:r w:rsidR="006926C6" w:rsidRPr="006926C6">
              <w:rPr>
                <w:rFonts w:asciiTheme="majorHAnsi" w:hAnsiTheme="majorHAnsi" w:cs="Courier New"/>
                <w:sz w:val="16"/>
                <w:szCs w:val="18"/>
                <w:lang w:val="ru-RU"/>
              </w:rPr>
              <w:t xml:space="preserve"> для</w:t>
            </w:r>
            <w:r w:rsidR="000A0D02">
              <w:rPr>
                <w:rFonts w:asciiTheme="majorHAnsi" w:hAnsiTheme="majorHAnsi" w:cs="Courier New"/>
                <w:sz w:val="16"/>
                <w:szCs w:val="18"/>
                <w:lang w:val="ru-RU"/>
              </w:rPr>
              <w:t xml:space="preserve"> цели</w:t>
            </w:r>
            <w:r w:rsidR="006926C6" w:rsidRPr="006926C6">
              <w:rPr>
                <w:rFonts w:asciiTheme="majorHAnsi" w:hAnsiTheme="majorHAnsi" w:cs="Courier New"/>
                <w:sz w:val="16"/>
                <w:szCs w:val="18"/>
                <w:lang w:val="ru-RU"/>
              </w:rPr>
              <w:t xml:space="preserve"> разглашения в письменной форме.</w:t>
            </w:r>
          </w:p>
          <w:p w14:paraId="12C637F5" w14:textId="37E9818E" w:rsidR="006926C6" w:rsidRPr="006926C6" w:rsidRDefault="006926C6" w:rsidP="009A1914">
            <w:pPr>
              <w:pStyle w:val="a7"/>
              <w:widowControl w:val="0"/>
              <w:numPr>
                <w:ilvl w:val="1"/>
                <w:numId w:val="3"/>
              </w:numPr>
              <w:jc w:val="both"/>
              <w:rPr>
                <w:rFonts w:asciiTheme="majorHAnsi" w:hAnsiTheme="majorHAnsi" w:cs="Courier New"/>
                <w:sz w:val="16"/>
                <w:szCs w:val="18"/>
                <w:lang w:val="ru-RU"/>
              </w:rPr>
            </w:pPr>
            <w:r w:rsidRPr="006926C6">
              <w:rPr>
                <w:rFonts w:asciiTheme="majorHAnsi" w:hAnsiTheme="majorHAnsi" w:cs="Courier New"/>
                <w:sz w:val="16"/>
                <w:szCs w:val="18"/>
                <w:lang w:val="ru-RU"/>
              </w:rPr>
              <w:t xml:space="preserve">Каждая из Сторон принимает на себя обязательство не разглашать конфиденциальную информацию другой </w:t>
            </w:r>
            <w:r w:rsidRPr="006926C6">
              <w:rPr>
                <w:rFonts w:asciiTheme="majorHAnsi" w:hAnsiTheme="majorHAnsi" w:cs="Courier New"/>
                <w:sz w:val="16"/>
                <w:szCs w:val="18"/>
                <w:lang w:val="ru-RU"/>
              </w:rPr>
              <w:lastRenderedPageBreak/>
              <w:t>Стороны, к которой она получила доступ при заключении настоящего Договора и в ходе исполнения обязательств, возникающих из настоящего Договора</w:t>
            </w:r>
            <w:r w:rsidR="000C045B">
              <w:rPr>
                <w:rFonts w:asciiTheme="majorHAnsi" w:hAnsiTheme="majorHAnsi" w:cs="Courier New"/>
                <w:sz w:val="16"/>
                <w:szCs w:val="18"/>
                <w:lang w:val="ru-RU"/>
              </w:rPr>
              <w:t xml:space="preserve">, и не открывать </w:t>
            </w:r>
            <w:r w:rsidR="000C045B" w:rsidRPr="006926C6">
              <w:rPr>
                <w:rFonts w:asciiTheme="majorHAnsi" w:hAnsiTheme="majorHAnsi" w:cs="Courier New"/>
                <w:sz w:val="16"/>
                <w:szCs w:val="18"/>
                <w:lang w:val="ru-RU"/>
              </w:rPr>
              <w:t xml:space="preserve">третьим лицам </w:t>
            </w:r>
            <w:r w:rsidR="000C045B">
              <w:rPr>
                <w:rFonts w:asciiTheme="majorHAnsi" w:hAnsiTheme="majorHAnsi" w:cs="Courier New"/>
                <w:sz w:val="16"/>
                <w:szCs w:val="18"/>
                <w:lang w:val="ru-RU"/>
              </w:rPr>
              <w:t xml:space="preserve">к ней доступ </w:t>
            </w:r>
            <w:r w:rsidR="000C045B" w:rsidRPr="006926C6">
              <w:rPr>
                <w:rFonts w:asciiTheme="majorHAnsi" w:hAnsiTheme="majorHAnsi" w:cs="Courier New"/>
                <w:sz w:val="16"/>
                <w:szCs w:val="18"/>
                <w:lang w:val="ru-RU"/>
              </w:rPr>
              <w:t>(кроме случа</w:t>
            </w:r>
            <w:r w:rsidR="000C045B">
              <w:rPr>
                <w:rFonts w:asciiTheme="majorHAnsi" w:hAnsiTheme="majorHAnsi" w:cs="Courier New"/>
                <w:sz w:val="16"/>
                <w:szCs w:val="18"/>
                <w:lang w:val="ru-RU"/>
              </w:rPr>
              <w:t>ев</w:t>
            </w:r>
            <w:r w:rsidR="000C045B" w:rsidRPr="006926C6">
              <w:rPr>
                <w:rFonts w:asciiTheme="majorHAnsi" w:hAnsiTheme="majorHAnsi" w:cs="Courier New"/>
                <w:sz w:val="16"/>
                <w:szCs w:val="18"/>
                <w:lang w:val="ru-RU"/>
              </w:rPr>
              <w:t xml:space="preserve">, </w:t>
            </w:r>
            <w:r w:rsidR="000C045B">
              <w:rPr>
                <w:rFonts w:asciiTheme="majorHAnsi" w:hAnsiTheme="majorHAnsi" w:cs="Courier New"/>
                <w:sz w:val="16"/>
                <w:szCs w:val="18"/>
                <w:lang w:val="ru-RU"/>
              </w:rPr>
              <w:t xml:space="preserve">где одна из </w:t>
            </w:r>
            <w:r w:rsidR="000C045B" w:rsidRPr="006926C6">
              <w:rPr>
                <w:rFonts w:asciiTheme="majorHAnsi" w:hAnsiTheme="majorHAnsi" w:cs="Courier New"/>
                <w:sz w:val="16"/>
                <w:szCs w:val="18"/>
                <w:lang w:val="ru-RU"/>
              </w:rPr>
              <w:t>Сторон в письменной форме дает согласие на предоставление конфиденциальной информации третьим лицам)</w:t>
            </w:r>
            <w:r w:rsidRPr="006926C6">
              <w:rPr>
                <w:rFonts w:asciiTheme="majorHAnsi" w:hAnsiTheme="majorHAnsi" w:cs="Courier New"/>
                <w:sz w:val="16"/>
                <w:szCs w:val="18"/>
                <w:lang w:val="ru-RU"/>
              </w:rPr>
              <w:t xml:space="preserve">. Настоящее обязательство исполняется Сторонами в </w:t>
            </w:r>
            <w:r w:rsidR="000C045B">
              <w:rPr>
                <w:rFonts w:asciiTheme="majorHAnsi" w:hAnsiTheme="majorHAnsi" w:cs="Courier New"/>
                <w:sz w:val="16"/>
                <w:szCs w:val="18"/>
                <w:lang w:val="ru-RU"/>
              </w:rPr>
              <w:t>течение</w:t>
            </w:r>
            <w:r w:rsidRPr="006926C6">
              <w:rPr>
                <w:rFonts w:asciiTheme="majorHAnsi" w:hAnsiTheme="majorHAnsi" w:cs="Courier New"/>
                <w:sz w:val="16"/>
                <w:szCs w:val="18"/>
                <w:lang w:val="ru-RU"/>
              </w:rPr>
              <w:t xml:space="preserve"> действия настоящего Договора и в течение 1 (одного) календарного года после прекращения действия настоящего Договора, </w:t>
            </w:r>
            <w:r w:rsidR="002F7832">
              <w:rPr>
                <w:rFonts w:asciiTheme="majorHAnsi" w:hAnsiTheme="majorHAnsi" w:cs="Courier New"/>
                <w:sz w:val="16"/>
                <w:szCs w:val="18"/>
                <w:lang w:val="ru-RU"/>
              </w:rPr>
              <w:t>при отсутствии иных договоренностей</w:t>
            </w:r>
            <w:r w:rsidRPr="006926C6">
              <w:rPr>
                <w:rFonts w:asciiTheme="majorHAnsi" w:hAnsiTheme="majorHAnsi" w:cs="Courier New"/>
                <w:sz w:val="16"/>
                <w:szCs w:val="18"/>
                <w:lang w:val="ru-RU"/>
              </w:rPr>
              <w:t>.</w:t>
            </w:r>
          </w:p>
          <w:p w14:paraId="595D6448" w14:textId="45015187" w:rsidR="006926C6" w:rsidRPr="006926C6" w:rsidRDefault="006926C6" w:rsidP="009A1914">
            <w:pPr>
              <w:pStyle w:val="a7"/>
              <w:widowControl w:val="0"/>
              <w:numPr>
                <w:ilvl w:val="1"/>
                <w:numId w:val="3"/>
              </w:numPr>
              <w:jc w:val="both"/>
              <w:rPr>
                <w:rFonts w:asciiTheme="majorHAnsi" w:hAnsiTheme="majorHAnsi" w:cs="Courier New"/>
                <w:sz w:val="16"/>
                <w:szCs w:val="18"/>
                <w:lang w:val="ru-RU"/>
              </w:rPr>
            </w:pPr>
            <w:r w:rsidRPr="006926C6">
              <w:rPr>
                <w:rFonts w:asciiTheme="majorHAnsi" w:hAnsiTheme="majorHAnsi" w:cs="Courier New"/>
                <w:sz w:val="16"/>
                <w:szCs w:val="18"/>
                <w:lang w:val="ru-RU"/>
              </w:rPr>
              <w:t xml:space="preserve">Каждая из Сторон обязуется возместить другой Стороне в полном объеме все убытки, причиненные первой стороной последней, за разглашение ее конфиденциальной информации в нарушение пунктов </w:t>
            </w:r>
            <w:r w:rsidR="00FC23A1" w:rsidRPr="00FC23A1">
              <w:rPr>
                <w:rFonts w:asciiTheme="majorHAnsi" w:hAnsiTheme="majorHAnsi" w:cs="Courier New"/>
                <w:sz w:val="16"/>
                <w:szCs w:val="18"/>
                <w:lang w:val="ru-RU"/>
              </w:rPr>
              <w:t>8</w:t>
            </w:r>
            <w:r w:rsidRPr="006926C6">
              <w:rPr>
                <w:rFonts w:asciiTheme="majorHAnsi" w:hAnsiTheme="majorHAnsi" w:cs="Courier New"/>
                <w:sz w:val="16"/>
                <w:szCs w:val="18"/>
                <w:lang w:val="ru-RU"/>
              </w:rPr>
              <w:t xml:space="preserve">.1. и </w:t>
            </w:r>
            <w:r w:rsidR="00FC23A1" w:rsidRPr="00FC23A1">
              <w:rPr>
                <w:rFonts w:asciiTheme="majorHAnsi" w:hAnsiTheme="majorHAnsi" w:cs="Courier New"/>
                <w:sz w:val="16"/>
                <w:szCs w:val="18"/>
                <w:lang w:val="ru-RU"/>
              </w:rPr>
              <w:t>8</w:t>
            </w:r>
            <w:r w:rsidRPr="006926C6">
              <w:rPr>
                <w:rFonts w:asciiTheme="majorHAnsi" w:hAnsiTheme="majorHAnsi" w:cs="Courier New"/>
                <w:sz w:val="16"/>
                <w:szCs w:val="18"/>
                <w:lang w:val="ru-RU"/>
              </w:rPr>
              <w:t>.</w:t>
            </w:r>
            <w:r w:rsidR="00FC23A1" w:rsidRPr="00D765F1">
              <w:rPr>
                <w:rFonts w:asciiTheme="majorHAnsi" w:hAnsiTheme="majorHAnsi" w:cs="Courier New"/>
                <w:sz w:val="16"/>
                <w:szCs w:val="18"/>
                <w:lang w:val="ru-RU"/>
              </w:rPr>
              <w:t>4</w:t>
            </w:r>
            <w:r w:rsidRPr="006926C6">
              <w:rPr>
                <w:rFonts w:asciiTheme="majorHAnsi" w:hAnsiTheme="majorHAnsi" w:cs="Courier New"/>
                <w:sz w:val="16"/>
                <w:szCs w:val="18"/>
                <w:lang w:val="ru-RU"/>
              </w:rPr>
              <w:t>. настоящего Договора.</w:t>
            </w:r>
          </w:p>
          <w:p w14:paraId="6EDCF36C" w14:textId="0E8CC057" w:rsidR="006926C6" w:rsidRPr="00A749E8" w:rsidRDefault="000C045B" w:rsidP="009A1914">
            <w:pPr>
              <w:pStyle w:val="a7"/>
              <w:widowControl w:val="0"/>
              <w:numPr>
                <w:ilvl w:val="1"/>
                <w:numId w:val="3"/>
              </w:numPr>
              <w:jc w:val="both"/>
              <w:rPr>
                <w:rFonts w:asciiTheme="majorHAnsi" w:hAnsiTheme="majorHAnsi" w:cs="Courier New"/>
                <w:sz w:val="16"/>
                <w:szCs w:val="18"/>
                <w:lang w:val="ru-RU"/>
              </w:rPr>
            </w:pPr>
            <w:r>
              <w:rPr>
                <w:rFonts w:asciiTheme="majorHAnsi" w:hAnsiTheme="majorHAnsi" w:cs="Courier New"/>
                <w:sz w:val="16"/>
                <w:szCs w:val="18"/>
                <w:lang w:val="ru-RU"/>
              </w:rPr>
              <w:t xml:space="preserve">В </w:t>
            </w:r>
            <w:r w:rsidR="006926C6" w:rsidRPr="006926C6">
              <w:rPr>
                <w:rFonts w:asciiTheme="majorHAnsi" w:hAnsiTheme="majorHAnsi" w:cs="Courier New"/>
                <w:sz w:val="16"/>
                <w:szCs w:val="18"/>
                <w:lang w:val="ru-RU"/>
              </w:rPr>
              <w:t xml:space="preserve">случае </w:t>
            </w:r>
            <w:r w:rsidR="001753F2">
              <w:rPr>
                <w:rFonts w:asciiTheme="majorHAnsi" w:hAnsiTheme="majorHAnsi" w:cs="Courier New"/>
                <w:sz w:val="16"/>
                <w:szCs w:val="18"/>
                <w:lang w:val="ru-RU"/>
              </w:rPr>
              <w:t>взаимного</w:t>
            </w:r>
            <w:r w:rsidR="001753F2" w:rsidRPr="006926C6">
              <w:rPr>
                <w:rFonts w:asciiTheme="majorHAnsi" w:hAnsiTheme="majorHAnsi" w:cs="Courier New"/>
                <w:sz w:val="16"/>
                <w:szCs w:val="18"/>
                <w:lang w:val="ru-RU"/>
              </w:rPr>
              <w:t xml:space="preserve"> </w:t>
            </w:r>
            <w:r w:rsidR="006926C6" w:rsidRPr="006926C6">
              <w:rPr>
                <w:rFonts w:asciiTheme="majorHAnsi" w:hAnsiTheme="majorHAnsi" w:cs="Courier New"/>
                <w:sz w:val="16"/>
                <w:szCs w:val="18"/>
                <w:lang w:val="ru-RU"/>
              </w:rPr>
              <w:t xml:space="preserve">предварительного письменного согласия, </w:t>
            </w:r>
            <w:r w:rsidRPr="006926C6">
              <w:rPr>
                <w:rFonts w:asciiTheme="majorHAnsi" w:hAnsiTheme="majorHAnsi" w:cs="Courier New"/>
                <w:sz w:val="16"/>
                <w:szCs w:val="18"/>
                <w:lang w:val="ru-RU"/>
              </w:rPr>
              <w:t xml:space="preserve">Стороны </w:t>
            </w:r>
            <w:r w:rsidR="006926C6" w:rsidRPr="006926C6">
              <w:rPr>
                <w:rFonts w:asciiTheme="majorHAnsi" w:hAnsiTheme="majorHAnsi" w:cs="Courier New"/>
                <w:sz w:val="16"/>
                <w:szCs w:val="18"/>
                <w:lang w:val="ru-RU"/>
              </w:rPr>
              <w:t>могут передавать вышеуказанную конфиденциальную информацию лицам, которые привлечены Сторонами к исполнению настоящего Договора или каким-либо образом связаны с Услугами, оказываемыми Инвестиционным Менеджером.</w:t>
            </w:r>
          </w:p>
          <w:p w14:paraId="49D55315" w14:textId="77777777" w:rsidR="00A749E8" w:rsidRPr="006926C6" w:rsidRDefault="00A749E8" w:rsidP="009A1914">
            <w:pPr>
              <w:pStyle w:val="a7"/>
              <w:widowControl w:val="0"/>
              <w:ind w:left="425"/>
              <w:jc w:val="both"/>
              <w:rPr>
                <w:rFonts w:asciiTheme="majorHAnsi" w:hAnsiTheme="majorHAnsi" w:cs="Courier New"/>
                <w:sz w:val="16"/>
                <w:szCs w:val="18"/>
                <w:lang w:val="ru-RU"/>
              </w:rPr>
            </w:pPr>
          </w:p>
          <w:p w14:paraId="7FDDFC88" w14:textId="77777777" w:rsidR="008C51D0" w:rsidRPr="00AC5C4C" w:rsidRDefault="00AC5C4C" w:rsidP="009A1914">
            <w:pPr>
              <w:pStyle w:val="a7"/>
              <w:widowControl w:val="0"/>
              <w:numPr>
                <w:ilvl w:val="0"/>
                <w:numId w:val="3"/>
              </w:numPr>
              <w:jc w:val="both"/>
              <w:rPr>
                <w:rFonts w:asciiTheme="majorHAnsi" w:hAnsiTheme="majorHAnsi" w:cs="Courier New"/>
                <w:b/>
                <w:bCs/>
                <w:sz w:val="16"/>
                <w:szCs w:val="18"/>
                <w:lang w:val="ru-RU"/>
              </w:rPr>
            </w:pPr>
            <w:r w:rsidRPr="00AC5C4C">
              <w:rPr>
                <w:rFonts w:asciiTheme="majorHAnsi" w:hAnsiTheme="majorHAnsi" w:cs="Courier New"/>
                <w:b/>
                <w:bCs/>
                <w:sz w:val="16"/>
                <w:szCs w:val="18"/>
                <w:lang w:val="ru-RU"/>
              </w:rPr>
              <w:t>ОБСТОЯТЕЛЬСТВА НЕПРЕОДОЛИМОЙ СИЛЫ</w:t>
            </w:r>
          </w:p>
          <w:p w14:paraId="34078DC4" w14:textId="77777777" w:rsidR="00AC5C4C" w:rsidRPr="00AC5C4C" w:rsidRDefault="00AC5C4C" w:rsidP="009A1914">
            <w:pPr>
              <w:pStyle w:val="a7"/>
              <w:widowControl w:val="0"/>
              <w:ind w:left="425"/>
              <w:jc w:val="both"/>
              <w:rPr>
                <w:rFonts w:asciiTheme="majorHAnsi" w:hAnsiTheme="majorHAnsi" w:cs="Courier New"/>
                <w:sz w:val="16"/>
                <w:szCs w:val="18"/>
                <w:lang w:val="ru-RU"/>
              </w:rPr>
            </w:pPr>
          </w:p>
          <w:p w14:paraId="735D17A8" w14:textId="7167C4A3" w:rsidR="0056565A" w:rsidRPr="0056565A" w:rsidRDefault="0056565A" w:rsidP="009A1914">
            <w:pPr>
              <w:pStyle w:val="a7"/>
              <w:widowControl w:val="0"/>
              <w:numPr>
                <w:ilvl w:val="1"/>
                <w:numId w:val="3"/>
              </w:numPr>
              <w:jc w:val="both"/>
              <w:rPr>
                <w:rFonts w:asciiTheme="majorHAnsi" w:hAnsiTheme="majorHAnsi" w:cs="Courier New"/>
                <w:sz w:val="16"/>
                <w:szCs w:val="18"/>
                <w:lang w:val="ru-RU"/>
              </w:rPr>
            </w:pPr>
            <w:r w:rsidRPr="0056565A">
              <w:rPr>
                <w:rFonts w:asciiTheme="majorHAnsi" w:hAnsiTheme="majorHAnsi" w:cs="Courier New"/>
                <w:sz w:val="16"/>
                <w:szCs w:val="18"/>
                <w:lang w:val="ru-RU"/>
              </w:rPr>
              <w:t>Стороны освобождаются от ответственности за частичное или полное неисполнение обязанностей по настоящему Договору, если это неисполнение вызвано обстоятельствами непреодолимой силы, возникшими после заключения настоящего Договора, в результате обстоятельств, которые невозможно было предвидеть или предотвратить разумными мерами. Под обстоятельствами непреодолимой силы подразумеваются, но не ограничиваются: война или военные действия, стихийные явления, эпидемия, карантин, пожары, крушения, забастовки, бунты, революции, массовые беспорядки, решения государственных органов, запрещающие или иным образом ограничивающие возможности оказания Услуг по настоящему Договору.</w:t>
            </w:r>
          </w:p>
          <w:p w14:paraId="55616BC3" w14:textId="0A337BC6" w:rsidR="0056565A" w:rsidRPr="0056565A" w:rsidRDefault="0056565A" w:rsidP="009A1914">
            <w:pPr>
              <w:pStyle w:val="a7"/>
              <w:widowControl w:val="0"/>
              <w:numPr>
                <w:ilvl w:val="1"/>
                <w:numId w:val="3"/>
              </w:numPr>
              <w:jc w:val="both"/>
              <w:rPr>
                <w:rFonts w:asciiTheme="majorHAnsi" w:hAnsiTheme="majorHAnsi" w:cs="Courier New"/>
                <w:sz w:val="16"/>
                <w:szCs w:val="18"/>
                <w:lang w:val="ru-RU"/>
              </w:rPr>
            </w:pPr>
            <w:r w:rsidRPr="0056565A">
              <w:rPr>
                <w:rFonts w:asciiTheme="majorHAnsi" w:hAnsiTheme="majorHAnsi" w:cs="Courier New"/>
                <w:sz w:val="16"/>
                <w:szCs w:val="18"/>
                <w:lang w:val="ru-RU"/>
              </w:rPr>
              <w:t>Сторона, для которой создалась невозможность исполнения обязательств по причине возникновения вышеуказанных обстоятельств, должна в письменной форме уведомить другую Сторону о возникновении таких обстоятельств по возможности в кратчайшие сроки, за исключением случаев, при которых уведомление не представляется возможным в силу действия указанных обстоятельств.</w:t>
            </w:r>
          </w:p>
          <w:p w14:paraId="156FE8B1" w14:textId="5890C2B6" w:rsidR="0056565A" w:rsidRPr="0056565A" w:rsidRDefault="0056565A" w:rsidP="009A1914">
            <w:pPr>
              <w:pStyle w:val="a7"/>
              <w:widowControl w:val="0"/>
              <w:numPr>
                <w:ilvl w:val="1"/>
                <w:numId w:val="3"/>
              </w:numPr>
              <w:jc w:val="both"/>
              <w:rPr>
                <w:rFonts w:asciiTheme="majorHAnsi" w:hAnsiTheme="majorHAnsi" w:cs="Courier New"/>
                <w:sz w:val="16"/>
                <w:szCs w:val="18"/>
                <w:lang w:val="ru-RU"/>
              </w:rPr>
            </w:pPr>
            <w:r w:rsidRPr="0056565A">
              <w:rPr>
                <w:rFonts w:asciiTheme="majorHAnsi" w:hAnsiTheme="majorHAnsi" w:cs="Courier New"/>
                <w:sz w:val="16"/>
                <w:szCs w:val="18"/>
                <w:lang w:val="ru-RU"/>
              </w:rPr>
              <w:t>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по исполнению обязательства, за исключением случаев, при которых уведомление не представилось возможным в силу действия обстоятельств непреодолимой силы.</w:t>
            </w:r>
          </w:p>
          <w:p w14:paraId="013E8168" w14:textId="4DAFA59F" w:rsidR="0056565A" w:rsidRPr="0056565A" w:rsidRDefault="0056565A" w:rsidP="009A1914">
            <w:pPr>
              <w:pStyle w:val="a7"/>
              <w:widowControl w:val="0"/>
              <w:numPr>
                <w:ilvl w:val="1"/>
                <w:numId w:val="3"/>
              </w:numPr>
              <w:jc w:val="both"/>
              <w:rPr>
                <w:rFonts w:asciiTheme="majorHAnsi" w:hAnsiTheme="majorHAnsi" w:cs="Courier New"/>
                <w:sz w:val="16"/>
                <w:szCs w:val="18"/>
                <w:lang w:val="ru-RU"/>
              </w:rPr>
            </w:pPr>
            <w:r w:rsidRPr="0056565A">
              <w:rPr>
                <w:rFonts w:asciiTheme="majorHAnsi" w:hAnsiTheme="majorHAnsi" w:cs="Courier New"/>
                <w:sz w:val="16"/>
                <w:szCs w:val="18"/>
                <w:lang w:val="ru-RU"/>
              </w:rPr>
              <w:t>Подтверждением дачи вышеуказанного уведомления Стороной, подвергшейся действию обстоятельств непреодолимой силы, будет являться наличие у этой Стороны оригинала документа о принятии почтовой или курьерской службой уведомления данной Стороны для отправки этого уведомления другой Стороне. При этом, датой отправки уведомления Стороной будет считаться дата сдачи этого уведомления почтовой или курьерской службе, за исключением случаев, при которых уведомление не представилось возможным в силу действия обстоятельств непреодолимой силы.</w:t>
            </w:r>
          </w:p>
          <w:p w14:paraId="55F7219C" w14:textId="35A9C9CE" w:rsidR="0056565A" w:rsidRPr="0056565A" w:rsidRDefault="0056565A" w:rsidP="009A1914">
            <w:pPr>
              <w:pStyle w:val="a7"/>
              <w:widowControl w:val="0"/>
              <w:numPr>
                <w:ilvl w:val="1"/>
                <w:numId w:val="3"/>
              </w:numPr>
              <w:jc w:val="both"/>
              <w:rPr>
                <w:rFonts w:asciiTheme="majorHAnsi" w:hAnsiTheme="majorHAnsi" w:cs="Courier New"/>
                <w:sz w:val="16"/>
                <w:szCs w:val="18"/>
                <w:lang w:val="ru-RU"/>
              </w:rPr>
            </w:pPr>
            <w:r w:rsidRPr="0056565A">
              <w:rPr>
                <w:rFonts w:asciiTheme="majorHAnsi" w:hAnsiTheme="majorHAnsi" w:cs="Courier New"/>
                <w:sz w:val="16"/>
                <w:szCs w:val="18"/>
                <w:lang w:val="ru-RU"/>
              </w:rPr>
              <w:t>Сторона, заявляющая об обстоятельствах непреодолимой силы, обязана представить документ компетентного государственного органа, подтверждающего наступление обстоятельства непреодолимой силы, за исключением случаев, когда о действии обстоятельств непреодолимой силы становится известно из средств массовой информации неограниченному кругу лиц.</w:t>
            </w:r>
          </w:p>
          <w:p w14:paraId="04D14BAC" w14:textId="51B55C7B" w:rsidR="0056565A" w:rsidRPr="0056565A" w:rsidRDefault="0056565A" w:rsidP="009A1914">
            <w:pPr>
              <w:pStyle w:val="a7"/>
              <w:widowControl w:val="0"/>
              <w:numPr>
                <w:ilvl w:val="1"/>
                <w:numId w:val="3"/>
              </w:numPr>
              <w:jc w:val="both"/>
              <w:rPr>
                <w:rFonts w:asciiTheme="majorHAnsi" w:hAnsiTheme="majorHAnsi" w:cs="Courier New"/>
                <w:sz w:val="16"/>
                <w:szCs w:val="18"/>
                <w:lang w:val="ru-RU"/>
              </w:rPr>
            </w:pPr>
            <w:r w:rsidRPr="0056565A">
              <w:rPr>
                <w:rFonts w:asciiTheme="majorHAnsi" w:hAnsiTheme="majorHAnsi" w:cs="Courier New"/>
                <w:sz w:val="16"/>
                <w:szCs w:val="18"/>
                <w:lang w:val="ru-RU"/>
              </w:rPr>
              <w:t xml:space="preserve">Стороны вправе расторгнуть настоящий Договор в случае, если обстоятельства непреодолимой силы будут длиться более чем 60 (шестьдесят) календарных дней. В этом случае взаиморасчеты осуществляются за фактически оказанные Услуги на основании </w:t>
            </w:r>
            <w:r w:rsidRPr="0056565A">
              <w:rPr>
                <w:rFonts w:asciiTheme="majorHAnsi" w:hAnsiTheme="majorHAnsi" w:cs="Courier New"/>
                <w:sz w:val="16"/>
                <w:szCs w:val="18"/>
                <w:lang w:val="ru-RU"/>
              </w:rPr>
              <w:lastRenderedPageBreak/>
              <w:t>подтверждающих документов.</w:t>
            </w:r>
          </w:p>
          <w:p w14:paraId="6C50B6EF" w14:textId="419379D3" w:rsidR="0056565A" w:rsidRPr="0056565A" w:rsidRDefault="0056565A" w:rsidP="009A1914">
            <w:pPr>
              <w:pStyle w:val="a7"/>
              <w:widowControl w:val="0"/>
              <w:numPr>
                <w:ilvl w:val="1"/>
                <w:numId w:val="3"/>
              </w:numPr>
              <w:jc w:val="both"/>
              <w:rPr>
                <w:rFonts w:asciiTheme="majorHAnsi" w:hAnsiTheme="majorHAnsi" w:cs="Courier New"/>
                <w:sz w:val="16"/>
                <w:szCs w:val="18"/>
                <w:lang w:val="ru-RU"/>
              </w:rPr>
            </w:pPr>
            <w:r w:rsidRPr="0056565A">
              <w:rPr>
                <w:rFonts w:asciiTheme="majorHAnsi" w:hAnsiTheme="majorHAnsi" w:cs="Courier New"/>
                <w:sz w:val="16"/>
                <w:szCs w:val="18"/>
                <w:lang w:val="ru-RU"/>
              </w:rPr>
              <w:t>В течение 3 (трех) рабочих дней после прекращения обстоятельств непреодолимой силы, Сторона, подвергшаяся обстоятельству непреодолимой силы, письменно уведомляет другую Сторону о прекращении обстоятельств непреодолимой силы и возобновляет выполнение обязательств по настоящему Договору.</w:t>
            </w:r>
          </w:p>
          <w:p w14:paraId="04CA0353" w14:textId="48BB7F7B" w:rsidR="00AC5C4C" w:rsidRPr="00075165" w:rsidRDefault="0056565A" w:rsidP="009A1914">
            <w:pPr>
              <w:pStyle w:val="a7"/>
              <w:widowControl w:val="0"/>
              <w:numPr>
                <w:ilvl w:val="1"/>
                <w:numId w:val="3"/>
              </w:numPr>
              <w:jc w:val="both"/>
              <w:rPr>
                <w:rFonts w:asciiTheme="majorHAnsi" w:hAnsiTheme="majorHAnsi" w:cs="Courier New"/>
                <w:sz w:val="16"/>
                <w:szCs w:val="18"/>
                <w:lang w:val="ru-RU"/>
              </w:rPr>
            </w:pPr>
            <w:r w:rsidRPr="0056565A">
              <w:rPr>
                <w:rFonts w:asciiTheme="majorHAnsi" w:hAnsiTheme="majorHAnsi" w:cs="Courier New"/>
                <w:sz w:val="16"/>
                <w:szCs w:val="18"/>
                <w:lang w:val="ru-RU"/>
              </w:rPr>
              <w:t xml:space="preserve">В период действия обстоятельств непреодолимой силы условия </w:t>
            </w:r>
            <w:r w:rsidR="009761AD">
              <w:rPr>
                <w:rFonts w:asciiTheme="majorHAnsi" w:hAnsiTheme="majorHAnsi" w:cs="Courier New"/>
                <w:sz w:val="16"/>
                <w:szCs w:val="18"/>
                <w:lang w:val="ru-RU"/>
              </w:rPr>
              <w:t>обязательств</w:t>
            </w:r>
            <w:r w:rsidRPr="0056565A">
              <w:rPr>
                <w:rFonts w:asciiTheme="majorHAnsi" w:hAnsiTheme="majorHAnsi" w:cs="Courier New"/>
                <w:sz w:val="16"/>
                <w:szCs w:val="18"/>
                <w:lang w:val="ru-RU"/>
              </w:rPr>
              <w:t>, предусмотренные настоящим Договором, не применяются к Стороне, подверженной действию обстоятельств непреодолимой силы.</w:t>
            </w:r>
          </w:p>
          <w:p w14:paraId="5057DAAA" w14:textId="77777777" w:rsidR="00075165" w:rsidRPr="00075165" w:rsidRDefault="00075165" w:rsidP="009A1914">
            <w:pPr>
              <w:pStyle w:val="a7"/>
              <w:widowControl w:val="0"/>
              <w:ind w:left="425"/>
              <w:jc w:val="both"/>
              <w:rPr>
                <w:rFonts w:asciiTheme="majorHAnsi" w:hAnsiTheme="majorHAnsi" w:cs="Courier New"/>
                <w:sz w:val="16"/>
                <w:szCs w:val="18"/>
                <w:lang w:val="ru-RU"/>
              </w:rPr>
            </w:pPr>
          </w:p>
          <w:p w14:paraId="5D67F50E" w14:textId="5C165C29" w:rsidR="00075165" w:rsidRPr="00A62AF0" w:rsidRDefault="002C2D6D" w:rsidP="009A1914">
            <w:pPr>
              <w:pStyle w:val="a7"/>
              <w:widowControl w:val="0"/>
              <w:numPr>
                <w:ilvl w:val="0"/>
                <w:numId w:val="3"/>
              </w:numPr>
              <w:jc w:val="both"/>
              <w:rPr>
                <w:rFonts w:asciiTheme="majorHAnsi" w:hAnsiTheme="majorHAnsi" w:cs="Courier New"/>
                <w:b/>
                <w:bCs/>
                <w:sz w:val="16"/>
                <w:szCs w:val="18"/>
                <w:lang w:val="ru-RU"/>
              </w:rPr>
            </w:pPr>
            <w:r w:rsidRPr="00A62AF0">
              <w:rPr>
                <w:rFonts w:asciiTheme="majorHAnsi" w:hAnsiTheme="majorHAnsi" w:cs="Courier New"/>
                <w:b/>
                <w:bCs/>
                <w:sz w:val="16"/>
                <w:szCs w:val="18"/>
                <w:lang w:val="ru-RU"/>
              </w:rPr>
              <w:t>ПОРЯДОК УРЕГУЛИРОВАНИЯ СПОРОВ</w:t>
            </w:r>
          </w:p>
          <w:p w14:paraId="09C0F698" w14:textId="77777777" w:rsidR="002C2D6D" w:rsidRPr="002C2D6D" w:rsidRDefault="002C2D6D" w:rsidP="009A1914">
            <w:pPr>
              <w:pStyle w:val="a7"/>
              <w:widowControl w:val="0"/>
              <w:ind w:left="425"/>
              <w:jc w:val="both"/>
              <w:rPr>
                <w:rFonts w:asciiTheme="majorHAnsi" w:hAnsiTheme="majorHAnsi" w:cs="Courier New"/>
                <w:sz w:val="16"/>
                <w:szCs w:val="18"/>
                <w:lang w:val="ru-RU"/>
              </w:rPr>
            </w:pPr>
          </w:p>
          <w:p w14:paraId="02F7C575" w14:textId="1465C0CB" w:rsidR="00B23747" w:rsidRPr="00B23747" w:rsidRDefault="00B23747" w:rsidP="009A1914">
            <w:pPr>
              <w:pStyle w:val="a7"/>
              <w:widowControl w:val="0"/>
              <w:numPr>
                <w:ilvl w:val="1"/>
                <w:numId w:val="3"/>
              </w:numPr>
              <w:jc w:val="both"/>
              <w:rPr>
                <w:rFonts w:asciiTheme="majorHAnsi" w:hAnsiTheme="majorHAnsi" w:cs="Courier New"/>
                <w:sz w:val="16"/>
                <w:szCs w:val="18"/>
                <w:lang w:val="ru-RU"/>
              </w:rPr>
            </w:pPr>
            <w:r w:rsidRPr="00B23747">
              <w:rPr>
                <w:rFonts w:asciiTheme="majorHAnsi" w:hAnsiTheme="majorHAnsi" w:cs="Courier New"/>
                <w:sz w:val="16"/>
                <w:szCs w:val="18"/>
                <w:lang w:val="ru-RU"/>
              </w:rPr>
              <w:t>В случае возникновения между Сторонами споров в связи с толкованием и (или) исполнением настоящего Договора, а также его нарушением, прекращением или недействительностью, Стороны решают путем консультаций и переговоров в соответствии с внутренним документом Инвестиционного Менеджера «Политика рассмотрения жалоб».</w:t>
            </w:r>
          </w:p>
          <w:p w14:paraId="43117E79" w14:textId="39681B80" w:rsidR="002C2D6D" w:rsidRPr="00B23747" w:rsidRDefault="00B23747" w:rsidP="009A1914">
            <w:pPr>
              <w:pStyle w:val="a7"/>
              <w:widowControl w:val="0"/>
              <w:numPr>
                <w:ilvl w:val="1"/>
                <w:numId w:val="3"/>
              </w:numPr>
              <w:jc w:val="both"/>
              <w:rPr>
                <w:rFonts w:asciiTheme="majorHAnsi" w:hAnsiTheme="majorHAnsi" w:cs="Courier New"/>
                <w:sz w:val="16"/>
                <w:szCs w:val="18"/>
                <w:lang w:val="ru-RU"/>
              </w:rPr>
            </w:pPr>
            <w:r w:rsidRPr="00B23747">
              <w:rPr>
                <w:rFonts w:asciiTheme="majorHAnsi" w:hAnsiTheme="majorHAnsi" w:cs="Courier New"/>
                <w:sz w:val="16"/>
                <w:szCs w:val="18"/>
                <w:lang w:val="ru-RU"/>
              </w:rPr>
              <w:t>В случае, если спор не может быть урегулирован таким образом в течение 60 (шестидесяти) календарных дней после первых переговоров, то все споры и разногласия, возникающие из настоящего Договора или в связи с ним, подлежат разрешению в суд</w:t>
            </w:r>
            <w:r w:rsidR="008C3C4C">
              <w:rPr>
                <w:rFonts w:asciiTheme="majorHAnsi" w:hAnsiTheme="majorHAnsi" w:cs="Courier New"/>
                <w:sz w:val="16"/>
                <w:szCs w:val="18"/>
                <w:lang w:val="ru-RU"/>
              </w:rPr>
              <w:t>е</w:t>
            </w:r>
            <w:r w:rsidRPr="00B23747">
              <w:rPr>
                <w:rFonts w:asciiTheme="majorHAnsi" w:hAnsiTheme="majorHAnsi" w:cs="Courier New"/>
                <w:sz w:val="16"/>
                <w:szCs w:val="18"/>
                <w:lang w:val="ru-RU"/>
              </w:rPr>
              <w:t xml:space="preserve"> МФЦА в соответствии с установленными требованиями.</w:t>
            </w:r>
          </w:p>
          <w:p w14:paraId="24CC5123" w14:textId="77777777" w:rsidR="00B23747" w:rsidRPr="00B23747" w:rsidRDefault="00B23747" w:rsidP="009A1914">
            <w:pPr>
              <w:pStyle w:val="a7"/>
              <w:widowControl w:val="0"/>
              <w:ind w:left="425"/>
              <w:jc w:val="both"/>
              <w:rPr>
                <w:rFonts w:asciiTheme="majorHAnsi" w:hAnsiTheme="majorHAnsi" w:cs="Courier New"/>
                <w:sz w:val="16"/>
                <w:szCs w:val="18"/>
                <w:lang w:val="ru-RU"/>
              </w:rPr>
            </w:pPr>
          </w:p>
          <w:p w14:paraId="4CD4FF48" w14:textId="77777777" w:rsidR="00B23747" w:rsidRPr="00A62AF0" w:rsidRDefault="003902D2" w:rsidP="009A1914">
            <w:pPr>
              <w:pStyle w:val="a7"/>
              <w:widowControl w:val="0"/>
              <w:numPr>
                <w:ilvl w:val="0"/>
                <w:numId w:val="3"/>
              </w:numPr>
              <w:jc w:val="both"/>
              <w:rPr>
                <w:rFonts w:asciiTheme="majorHAnsi" w:hAnsiTheme="majorHAnsi" w:cs="Courier New"/>
                <w:b/>
                <w:bCs/>
                <w:sz w:val="16"/>
                <w:szCs w:val="18"/>
                <w:lang w:val="ru-RU"/>
              </w:rPr>
            </w:pPr>
            <w:r w:rsidRPr="00A62AF0">
              <w:rPr>
                <w:rFonts w:asciiTheme="majorHAnsi" w:hAnsiTheme="majorHAnsi" w:cs="Courier New"/>
                <w:b/>
                <w:bCs/>
                <w:sz w:val="16"/>
                <w:szCs w:val="18"/>
                <w:lang w:val="ru-RU"/>
              </w:rPr>
              <w:t>СРОК ДЕЙСТВИЯ ДОГОВОРА И ПОРЯДОК ЕГО РАСТОРЖЕНИЯ</w:t>
            </w:r>
          </w:p>
          <w:p w14:paraId="49A59FD5" w14:textId="77777777" w:rsidR="003902D2" w:rsidRPr="003902D2" w:rsidRDefault="003902D2" w:rsidP="009A1914">
            <w:pPr>
              <w:pStyle w:val="a7"/>
              <w:widowControl w:val="0"/>
              <w:ind w:left="425"/>
              <w:jc w:val="both"/>
              <w:rPr>
                <w:rFonts w:asciiTheme="majorHAnsi" w:hAnsiTheme="majorHAnsi" w:cs="Courier New"/>
                <w:sz w:val="16"/>
                <w:szCs w:val="18"/>
                <w:lang w:val="ru-RU"/>
              </w:rPr>
            </w:pPr>
          </w:p>
          <w:p w14:paraId="5BBAB63D" w14:textId="3F730FD6" w:rsidR="00F83439" w:rsidRPr="005F2557" w:rsidRDefault="00F83439" w:rsidP="009761AD">
            <w:pPr>
              <w:pStyle w:val="a7"/>
              <w:widowControl w:val="0"/>
              <w:numPr>
                <w:ilvl w:val="1"/>
                <w:numId w:val="3"/>
              </w:numPr>
              <w:jc w:val="both"/>
              <w:rPr>
                <w:lang w:val="ru-RU"/>
              </w:rPr>
            </w:pPr>
            <w:r w:rsidRPr="00F83439">
              <w:rPr>
                <w:rFonts w:asciiTheme="majorHAnsi" w:hAnsiTheme="majorHAnsi" w:cs="Courier New"/>
                <w:sz w:val="16"/>
                <w:szCs w:val="18"/>
                <w:lang w:val="ru-RU"/>
              </w:rPr>
              <w:t>Настоящий Договор вступает в силу с даты подписания Сторонами</w:t>
            </w:r>
            <w:r w:rsidR="009761AD">
              <w:rPr>
                <w:rFonts w:asciiTheme="majorHAnsi" w:hAnsiTheme="majorHAnsi" w:cs="Courier New"/>
                <w:sz w:val="16"/>
                <w:szCs w:val="18"/>
                <w:lang w:val="ru-RU"/>
              </w:rPr>
              <w:t>,</w:t>
            </w:r>
            <w:r w:rsidRPr="00F83439">
              <w:rPr>
                <w:rFonts w:asciiTheme="majorHAnsi" w:hAnsiTheme="majorHAnsi" w:cs="Courier New"/>
                <w:sz w:val="16"/>
                <w:szCs w:val="18"/>
                <w:lang w:val="ru-RU"/>
              </w:rPr>
              <w:t xml:space="preserve"> </w:t>
            </w:r>
            <w:r w:rsidR="009761AD">
              <w:rPr>
                <w:rFonts w:asciiTheme="majorHAnsi" w:hAnsiTheme="majorHAnsi" w:cs="Courier New"/>
                <w:sz w:val="16"/>
                <w:szCs w:val="18"/>
                <w:lang w:val="ru-RU"/>
              </w:rPr>
              <w:t>не имеет срока окончания действия и д</w:t>
            </w:r>
            <w:r w:rsidRPr="00F83439">
              <w:rPr>
                <w:rFonts w:asciiTheme="majorHAnsi" w:hAnsiTheme="majorHAnsi" w:cs="Courier New"/>
                <w:sz w:val="16"/>
                <w:szCs w:val="18"/>
                <w:lang w:val="ru-RU"/>
              </w:rPr>
              <w:t>ейств</w:t>
            </w:r>
            <w:r w:rsidR="009761AD">
              <w:rPr>
                <w:rFonts w:asciiTheme="majorHAnsi" w:hAnsiTheme="majorHAnsi" w:cs="Courier New"/>
                <w:sz w:val="16"/>
                <w:szCs w:val="18"/>
                <w:lang w:val="ru-RU"/>
              </w:rPr>
              <w:t>ует</w:t>
            </w:r>
            <w:r w:rsidRPr="002915A0">
              <w:rPr>
                <w:rFonts w:asciiTheme="majorHAnsi" w:hAnsiTheme="majorHAnsi" w:cs="Courier New"/>
                <w:sz w:val="16"/>
                <w:szCs w:val="18"/>
                <w:lang w:val="ru-RU"/>
              </w:rPr>
              <w:t xml:space="preserve"> </w:t>
            </w:r>
            <w:r w:rsidR="009761AD">
              <w:rPr>
                <w:rFonts w:asciiTheme="majorHAnsi" w:hAnsiTheme="majorHAnsi" w:cs="Courier New"/>
                <w:sz w:val="16"/>
                <w:szCs w:val="18"/>
                <w:lang w:val="ru-RU"/>
              </w:rPr>
              <w:t xml:space="preserve">до </w:t>
            </w:r>
            <w:r w:rsidRPr="005F2557">
              <w:rPr>
                <w:rFonts w:asciiTheme="majorHAnsi" w:hAnsiTheme="majorHAnsi" w:cs="Courier New"/>
                <w:sz w:val="16"/>
                <w:szCs w:val="18"/>
                <w:lang w:val="ru-RU"/>
              </w:rPr>
              <w:t>прекращен</w:t>
            </w:r>
            <w:r w:rsidR="009761AD">
              <w:rPr>
                <w:rFonts w:asciiTheme="majorHAnsi" w:hAnsiTheme="majorHAnsi" w:cs="Courier New"/>
                <w:sz w:val="16"/>
                <w:szCs w:val="18"/>
                <w:lang w:val="ru-RU"/>
              </w:rPr>
              <w:t>ия</w:t>
            </w:r>
            <w:r w:rsidRPr="002915A0">
              <w:rPr>
                <w:rFonts w:asciiTheme="majorHAnsi" w:hAnsiTheme="majorHAnsi" w:cs="Courier New"/>
                <w:sz w:val="16"/>
                <w:szCs w:val="18"/>
                <w:lang w:val="ru-RU"/>
              </w:rPr>
              <w:t xml:space="preserve"> по соглашению Сторон</w:t>
            </w:r>
            <w:r w:rsidR="009761AD">
              <w:rPr>
                <w:rFonts w:asciiTheme="majorHAnsi" w:hAnsiTheme="majorHAnsi" w:cs="Courier New"/>
                <w:sz w:val="16"/>
                <w:szCs w:val="18"/>
                <w:lang w:val="ru-RU"/>
              </w:rPr>
              <w:t xml:space="preserve"> в письменном виде</w:t>
            </w:r>
            <w:r w:rsidRPr="005F2557">
              <w:rPr>
                <w:lang w:val="ru-RU"/>
              </w:rPr>
              <w:t>.</w:t>
            </w:r>
          </w:p>
          <w:p w14:paraId="24EE35DA" w14:textId="28DCEFD0" w:rsidR="00F83439" w:rsidRPr="00F83439" w:rsidRDefault="005F2557" w:rsidP="009A1914">
            <w:pPr>
              <w:pStyle w:val="a7"/>
              <w:widowControl w:val="0"/>
              <w:numPr>
                <w:ilvl w:val="1"/>
                <w:numId w:val="3"/>
              </w:numPr>
              <w:jc w:val="both"/>
              <w:rPr>
                <w:rFonts w:asciiTheme="majorHAnsi" w:hAnsiTheme="majorHAnsi" w:cs="Courier New"/>
                <w:sz w:val="16"/>
                <w:szCs w:val="18"/>
                <w:lang w:val="ru-RU"/>
              </w:rPr>
            </w:pPr>
            <w:r>
              <w:rPr>
                <w:rFonts w:asciiTheme="majorHAnsi" w:hAnsiTheme="majorHAnsi" w:cs="Courier New"/>
                <w:sz w:val="16"/>
                <w:szCs w:val="18"/>
                <w:lang w:val="ru-RU"/>
              </w:rPr>
              <w:t>Любые</w:t>
            </w:r>
            <w:r w:rsidRPr="00F83439">
              <w:rPr>
                <w:rFonts w:asciiTheme="majorHAnsi" w:hAnsiTheme="majorHAnsi" w:cs="Courier New"/>
                <w:sz w:val="16"/>
                <w:szCs w:val="18"/>
                <w:lang w:val="ru-RU"/>
              </w:rPr>
              <w:t xml:space="preserve"> </w:t>
            </w:r>
            <w:r w:rsidR="00F83439" w:rsidRPr="00F83439">
              <w:rPr>
                <w:rFonts w:asciiTheme="majorHAnsi" w:hAnsiTheme="majorHAnsi" w:cs="Courier New"/>
                <w:sz w:val="16"/>
                <w:szCs w:val="18"/>
                <w:lang w:val="ru-RU"/>
              </w:rPr>
              <w:t>изменения и дополнения</w:t>
            </w:r>
            <w:r>
              <w:rPr>
                <w:rFonts w:asciiTheme="majorHAnsi" w:hAnsiTheme="majorHAnsi" w:cs="Courier New"/>
                <w:sz w:val="16"/>
                <w:szCs w:val="18"/>
                <w:lang w:val="ru-RU"/>
              </w:rPr>
              <w:t xml:space="preserve"> к</w:t>
            </w:r>
            <w:r w:rsidR="00F83439" w:rsidRPr="00F83439">
              <w:rPr>
                <w:rFonts w:asciiTheme="majorHAnsi" w:hAnsiTheme="majorHAnsi" w:cs="Courier New"/>
                <w:sz w:val="16"/>
                <w:szCs w:val="18"/>
                <w:lang w:val="ru-RU"/>
              </w:rPr>
              <w:t xml:space="preserve"> настояще</w:t>
            </w:r>
            <w:r>
              <w:rPr>
                <w:rFonts w:asciiTheme="majorHAnsi" w:hAnsiTheme="majorHAnsi" w:cs="Courier New"/>
                <w:sz w:val="16"/>
                <w:szCs w:val="18"/>
                <w:lang w:val="ru-RU"/>
              </w:rPr>
              <w:t>му</w:t>
            </w:r>
            <w:r w:rsidR="00F83439" w:rsidRPr="00F83439">
              <w:rPr>
                <w:rFonts w:asciiTheme="majorHAnsi" w:hAnsiTheme="majorHAnsi" w:cs="Courier New"/>
                <w:sz w:val="16"/>
                <w:szCs w:val="18"/>
                <w:lang w:val="ru-RU"/>
              </w:rPr>
              <w:t xml:space="preserve"> Договор</w:t>
            </w:r>
            <w:r>
              <w:rPr>
                <w:rFonts w:asciiTheme="majorHAnsi" w:hAnsiTheme="majorHAnsi" w:cs="Courier New"/>
                <w:sz w:val="16"/>
                <w:szCs w:val="18"/>
                <w:lang w:val="ru-RU"/>
              </w:rPr>
              <w:t>у</w:t>
            </w:r>
            <w:r w:rsidR="00F83439" w:rsidRPr="00F83439">
              <w:rPr>
                <w:rFonts w:asciiTheme="majorHAnsi" w:hAnsiTheme="majorHAnsi" w:cs="Courier New"/>
                <w:sz w:val="16"/>
                <w:szCs w:val="18"/>
                <w:lang w:val="ru-RU"/>
              </w:rPr>
              <w:t xml:space="preserve"> действительны, если они выполнены в письменной форме и подписаны </w:t>
            </w:r>
            <w:r>
              <w:rPr>
                <w:rFonts w:asciiTheme="majorHAnsi" w:hAnsiTheme="majorHAnsi" w:cs="Courier New"/>
                <w:sz w:val="16"/>
                <w:szCs w:val="18"/>
                <w:lang w:val="ru-RU"/>
              </w:rPr>
              <w:t>Сторонами</w:t>
            </w:r>
            <w:r w:rsidR="00F83439" w:rsidRPr="00F83439">
              <w:rPr>
                <w:rFonts w:asciiTheme="majorHAnsi" w:hAnsiTheme="majorHAnsi" w:cs="Courier New"/>
                <w:sz w:val="16"/>
                <w:szCs w:val="18"/>
                <w:lang w:val="ru-RU"/>
              </w:rPr>
              <w:t>.</w:t>
            </w:r>
          </w:p>
          <w:p w14:paraId="6194B10D" w14:textId="692207CE" w:rsidR="00F83439" w:rsidRPr="00F83439" w:rsidRDefault="00F83439" w:rsidP="009A1914">
            <w:pPr>
              <w:pStyle w:val="a7"/>
              <w:widowControl w:val="0"/>
              <w:numPr>
                <w:ilvl w:val="1"/>
                <w:numId w:val="3"/>
              </w:numPr>
              <w:jc w:val="both"/>
              <w:rPr>
                <w:rFonts w:asciiTheme="majorHAnsi" w:hAnsiTheme="majorHAnsi" w:cs="Courier New"/>
                <w:sz w:val="16"/>
                <w:szCs w:val="18"/>
                <w:lang w:val="ru-RU"/>
              </w:rPr>
            </w:pPr>
            <w:r w:rsidRPr="00F83439">
              <w:rPr>
                <w:rFonts w:asciiTheme="majorHAnsi" w:hAnsiTheme="majorHAnsi" w:cs="Courier New"/>
                <w:sz w:val="16"/>
                <w:szCs w:val="18"/>
                <w:lang w:val="ru-RU"/>
              </w:rPr>
              <w:t>Настоящий Договор составлен в двух экземплярах на русском и английском языках, имеющих равную силу для каждой из Сторон. В случае разночтения текст на английском языке имеет преимущественную силу.</w:t>
            </w:r>
          </w:p>
          <w:p w14:paraId="601D7D43" w14:textId="77777777" w:rsidR="003902D2" w:rsidRPr="007A13FE" w:rsidRDefault="00F83439" w:rsidP="009A1914">
            <w:pPr>
              <w:pStyle w:val="a7"/>
              <w:widowControl w:val="0"/>
              <w:numPr>
                <w:ilvl w:val="1"/>
                <w:numId w:val="3"/>
              </w:numPr>
              <w:jc w:val="both"/>
              <w:rPr>
                <w:rFonts w:asciiTheme="majorHAnsi" w:hAnsiTheme="majorHAnsi" w:cs="Courier New"/>
                <w:sz w:val="16"/>
                <w:szCs w:val="18"/>
                <w:lang w:val="ru-RU"/>
              </w:rPr>
            </w:pPr>
            <w:r w:rsidRPr="00F83439">
              <w:rPr>
                <w:rFonts w:asciiTheme="majorHAnsi" w:hAnsiTheme="majorHAnsi" w:cs="Courier New"/>
                <w:sz w:val="16"/>
                <w:szCs w:val="18"/>
                <w:lang w:val="ru-RU"/>
              </w:rPr>
              <w:t>По вопросам, не урегулированным настоящим Договором, Стороны руководствуются законодательством и актами МФЦА.</w:t>
            </w:r>
          </w:p>
          <w:p w14:paraId="4802DC38" w14:textId="77777777" w:rsidR="007A13FE" w:rsidRPr="00F83439" w:rsidRDefault="007A13FE" w:rsidP="009A1914">
            <w:pPr>
              <w:pStyle w:val="a7"/>
              <w:widowControl w:val="0"/>
              <w:ind w:left="425"/>
              <w:jc w:val="both"/>
              <w:rPr>
                <w:rFonts w:asciiTheme="majorHAnsi" w:hAnsiTheme="majorHAnsi" w:cs="Courier New"/>
                <w:sz w:val="16"/>
                <w:szCs w:val="18"/>
                <w:lang w:val="ru-RU"/>
              </w:rPr>
            </w:pPr>
          </w:p>
          <w:p w14:paraId="5500CC24" w14:textId="77777777" w:rsidR="00F83439" w:rsidRPr="00A62AF0" w:rsidRDefault="00BA4208" w:rsidP="009A1914">
            <w:pPr>
              <w:pStyle w:val="a7"/>
              <w:widowControl w:val="0"/>
              <w:numPr>
                <w:ilvl w:val="0"/>
                <w:numId w:val="3"/>
              </w:numPr>
              <w:jc w:val="both"/>
              <w:rPr>
                <w:rFonts w:asciiTheme="majorHAnsi" w:hAnsiTheme="majorHAnsi" w:cs="Courier New"/>
                <w:b/>
                <w:bCs/>
                <w:sz w:val="16"/>
                <w:szCs w:val="18"/>
                <w:lang w:val="ru-RU"/>
              </w:rPr>
            </w:pPr>
            <w:r w:rsidRPr="00A62AF0">
              <w:rPr>
                <w:rFonts w:asciiTheme="majorHAnsi" w:hAnsiTheme="majorHAnsi" w:cs="Courier New"/>
                <w:b/>
                <w:bCs/>
                <w:sz w:val="16"/>
                <w:szCs w:val="18"/>
                <w:lang w:val="ru-RU"/>
              </w:rPr>
              <w:t>ЮРИДИЧЕСКИЕ АДРЕСА И РЕКВИЗИТЫ СТОРОН</w:t>
            </w:r>
          </w:p>
          <w:p w14:paraId="307CC14F" w14:textId="77777777" w:rsidR="00BA4208" w:rsidRDefault="00BA4208" w:rsidP="009A1914">
            <w:pPr>
              <w:pStyle w:val="a7"/>
              <w:widowControl w:val="0"/>
              <w:ind w:left="425"/>
              <w:jc w:val="both"/>
              <w:rPr>
                <w:rFonts w:asciiTheme="majorHAnsi" w:hAnsiTheme="majorHAnsi" w:cs="Courier New"/>
                <w:sz w:val="16"/>
                <w:szCs w:val="18"/>
              </w:rPr>
            </w:pPr>
          </w:p>
          <w:p w14:paraId="7EE52555" w14:textId="77777777" w:rsidR="007F7CF6" w:rsidRPr="007F7CF6" w:rsidRDefault="007F7CF6" w:rsidP="009A1914">
            <w:pPr>
              <w:pStyle w:val="a7"/>
              <w:widowControl w:val="0"/>
              <w:ind w:left="425"/>
              <w:jc w:val="both"/>
              <w:rPr>
                <w:rFonts w:asciiTheme="majorHAnsi" w:hAnsiTheme="majorHAnsi" w:cs="Courier New"/>
                <w:sz w:val="16"/>
                <w:szCs w:val="18"/>
              </w:rPr>
            </w:pPr>
            <w:r w:rsidRPr="007F7CF6">
              <w:rPr>
                <w:rFonts w:asciiTheme="majorHAnsi" w:hAnsiTheme="majorHAnsi" w:cs="Courier New"/>
                <w:sz w:val="16"/>
                <w:szCs w:val="18"/>
                <w:lang w:val="ru-RU"/>
              </w:rPr>
              <w:t>Инвестиционный</w:t>
            </w:r>
            <w:r w:rsidRPr="007F7CF6">
              <w:rPr>
                <w:rFonts w:asciiTheme="majorHAnsi" w:hAnsiTheme="majorHAnsi" w:cs="Courier New"/>
                <w:sz w:val="16"/>
                <w:szCs w:val="18"/>
              </w:rPr>
              <w:t xml:space="preserve"> </w:t>
            </w:r>
            <w:r w:rsidRPr="007F7CF6">
              <w:rPr>
                <w:rFonts w:asciiTheme="majorHAnsi" w:hAnsiTheme="majorHAnsi" w:cs="Courier New"/>
                <w:sz w:val="16"/>
                <w:szCs w:val="18"/>
                <w:lang w:val="ru-RU"/>
              </w:rPr>
              <w:t>Менеджер</w:t>
            </w:r>
            <w:r w:rsidRPr="007F7CF6">
              <w:rPr>
                <w:rFonts w:asciiTheme="majorHAnsi" w:hAnsiTheme="majorHAnsi" w:cs="Courier New"/>
                <w:sz w:val="16"/>
                <w:szCs w:val="18"/>
              </w:rPr>
              <w:t>:</w:t>
            </w:r>
          </w:p>
          <w:p w14:paraId="37D62D2F" w14:textId="77777777" w:rsidR="007F7CF6" w:rsidRPr="007F7CF6" w:rsidRDefault="007F7CF6" w:rsidP="009A1914">
            <w:pPr>
              <w:pStyle w:val="a7"/>
              <w:widowControl w:val="0"/>
              <w:ind w:left="425"/>
              <w:jc w:val="both"/>
              <w:rPr>
                <w:rFonts w:asciiTheme="majorHAnsi" w:hAnsiTheme="majorHAnsi" w:cs="Courier New"/>
                <w:sz w:val="16"/>
                <w:szCs w:val="18"/>
              </w:rPr>
            </w:pPr>
            <w:r w:rsidRPr="007F7CF6">
              <w:rPr>
                <w:rFonts w:asciiTheme="majorHAnsi" w:hAnsiTheme="majorHAnsi" w:cs="Courier New"/>
                <w:sz w:val="16"/>
                <w:szCs w:val="18"/>
              </w:rPr>
              <w:t>Atlas Capital Limited</w:t>
            </w:r>
          </w:p>
          <w:p w14:paraId="2E902EEE" w14:textId="77777777" w:rsidR="007F7CF6" w:rsidRPr="007F7CF6" w:rsidRDefault="007F7CF6" w:rsidP="009A1914">
            <w:pPr>
              <w:pStyle w:val="a7"/>
              <w:widowControl w:val="0"/>
              <w:ind w:left="425"/>
              <w:jc w:val="both"/>
              <w:rPr>
                <w:rFonts w:asciiTheme="majorHAnsi" w:hAnsiTheme="majorHAnsi" w:cs="Courier New"/>
                <w:sz w:val="16"/>
                <w:szCs w:val="18"/>
              </w:rPr>
            </w:pPr>
            <w:r w:rsidRPr="007F7CF6">
              <w:rPr>
                <w:rFonts w:asciiTheme="majorHAnsi" w:hAnsiTheme="majorHAnsi" w:cs="Courier New"/>
                <w:sz w:val="16"/>
                <w:szCs w:val="18"/>
                <w:lang w:val="ru-RU"/>
              </w:rPr>
              <w:t>БИН</w:t>
            </w:r>
            <w:r w:rsidRPr="007F7CF6">
              <w:rPr>
                <w:rFonts w:asciiTheme="majorHAnsi" w:hAnsiTheme="majorHAnsi" w:cs="Courier New"/>
                <w:sz w:val="16"/>
                <w:szCs w:val="18"/>
              </w:rPr>
              <w:t>: 220640900330</w:t>
            </w:r>
          </w:p>
          <w:p w14:paraId="6C65258B" w14:textId="6420221C" w:rsidR="007F7CF6" w:rsidRPr="00BC7276" w:rsidRDefault="00BC7276" w:rsidP="009A1914">
            <w:pPr>
              <w:pStyle w:val="a7"/>
              <w:widowControl w:val="0"/>
              <w:ind w:left="425"/>
              <w:jc w:val="both"/>
              <w:rPr>
                <w:rFonts w:asciiTheme="majorHAnsi" w:hAnsiTheme="majorHAnsi" w:cs="Courier New"/>
                <w:sz w:val="16"/>
                <w:szCs w:val="18"/>
                <w:lang w:val="ru-RU"/>
              </w:rPr>
            </w:pPr>
            <w:r>
              <w:rPr>
                <w:rFonts w:asciiTheme="majorHAnsi" w:hAnsiTheme="majorHAnsi" w:cs="Courier New"/>
                <w:sz w:val="16"/>
                <w:szCs w:val="18"/>
                <w:lang w:val="ru-RU"/>
              </w:rPr>
              <w:t>Туран 30А, район Нура, Астана, Казахстан, 010079</w:t>
            </w:r>
          </w:p>
          <w:p w14:paraId="34903393" w14:textId="34297C19" w:rsidR="00050D20" w:rsidRPr="00103E01" w:rsidRDefault="007F7CF6" w:rsidP="00103E01">
            <w:pPr>
              <w:pStyle w:val="a7"/>
              <w:widowControl w:val="0"/>
              <w:ind w:left="425"/>
              <w:jc w:val="both"/>
              <w:rPr>
                <w:rFonts w:asciiTheme="majorHAnsi" w:hAnsiTheme="majorHAnsi" w:cs="Courier New"/>
                <w:sz w:val="16"/>
                <w:szCs w:val="18"/>
              </w:rPr>
            </w:pPr>
            <w:r w:rsidRPr="007F7CF6">
              <w:rPr>
                <w:rFonts w:asciiTheme="majorHAnsi" w:hAnsiTheme="majorHAnsi" w:cs="Courier New"/>
                <w:sz w:val="16"/>
                <w:szCs w:val="18"/>
              </w:rPr>
              <w:t xml:space="preserve">Email: </w:t>
            </w:r>
            <w:hyperlink r:id="rId8" w:history="1">
              <w:r w:rsidR="00622C81" w:rsidRPr="006A1AD1">
                <w:rPr>
                  <w:rStyle w:val="af1"/>
                  <w:rFonts w:asciiTheme="majorHAnsi" w:hAnsiTheme="majorHAnsi" w:cs="Courier New"/>
                  <w:sz w:val="16"/>
                  <w:szCs w:val="18"/>
                </w:rPr>
                <w:t>info@atlascapital.kz</w:t>
              </w:r>
            </w:hyperlink>
          </w:p>
        </w:tc>
      </w:tr>
    </w:tbl>
    <w:p w14:paraId="6869C7E9" w14:textId="77777777" w:rsidR="00D77DD7" w:rsidRDefault="00D77DD7">
      <w:pPr>
        <w:rPr>
          <w:sz w:val="16"/>
          <w:szCs w:val="18"/>
        </w:rPr>
      </w:pPr>
    </w:p>
    <w:p w14:paraId="579C48D2" w14:textId="3EE8C5BF" w:rsidR="006F4A32" w:rsidRDefault="006F4A32" w:rsidP="007B05BA">
      <w:pPr>
        <w:jc w:val="center"/>
        <w:rPr>
          <w:sz w:val="16"/>
          <w:szCs w:val="18"/>
          <w:lang w:val="ru-RU"/>
        </w:rPr>
      </w:pPr>
      <w:r>
        <w:rPr>
          <w:b/>
          <w:bCs/>
          <w:sz w:val="16"/>
          <w:szCs w:val="18"/>
        </w:rPr>
        <w:t xml:space="preserve">Investment Manager / </w:t>
      </w:r>
      <w:r w:rsidRPr="006F4A32">
        <w:rPr>
          <w:b/>
          <w:bCs/>
          <w:color w:val="5F5E5A" w:themeColor="accent1"/>
          <w:sz w:val="16"/>
          <w:szCs w:val="18"/>
          <w:lang w:val="ru-RU"/>
        </w:rPr>
        <w:t>Инвестиционный</w:t>
      </w:r>
      <w:r w:rsidRPr="006F4A32">
        <w:rPr>
          <w:b/>
          <w:bCs/>
          <w:color w:val="5F5E5A" w:themeColor="accent1"/>
          <w:sz w:val="16"/>
          <w:szCs w:val="18"/>
        </w:rPr>
        <w:t xml:space="preserve"> </w:t>
      </w:r>
      <w:r w:rsidR="00D514FE">
        <w:rPr>
          <w:b/>
          <w:bCs/>
          <w:color w:val="5F5E5A" w:themeColor="accent1"/>
          <w:sz w:val="16"/>
          <w:szCs w:val="18"/>
          <w:lang w:val="ru-RU"/>
        </w:rPr>
        <w:t>М</w:t>
      </w:r>
      <w:r w:rsidRPr="006F4A32">
        <w:rPr>
          <w:b/>
          <w:bCs/>
          <w:color w:val="5F5E5A" w:themeColor="accent1"/>
          <w:sz w:val="16"/>
          <w:szCs w:val="18"/>
          <w:lang w:val="ru-RU"/>
        </w:rPr>
        <w:t>енеджер</w:t>
      </w:r>
    </w:p>
    <w:p w14:paraId="616EA116" w14:textId="77777777" w:rsidR="00D514FE" w:rsidRDefault="00D514FE">
      <w:pPr>
        <w:rPr>
          <w:sz w:val="16"/>
          <w:szCs w:val="18"/>
          <w:lang w:val="ru-RU"/>
        </w:rPr>
      </w:pPr>
    </w:p>
    <w:p w14:paraId="70486043" w14:textId="6816AF22" w:rsidR="006F4A32" w:rsidRDefault="00D514FE">
      <w:pPr>
        <w:rPr>
          <w:sz w:val="16"/>
          <w:szCs w:val="18"/>
          <w:lang w:val="ru-RU"/>
        </w:rPr>
      </w:pPr>
      <w:r>
        <w:rPr>
          <w:sz w:val="16"/>
          <w:szCs w:val="18"/>
        </w:rPr>
        <w:t xml:space="preserve">Name / </w:t>
      </w:r>
      <w:r>
        <w:rPr>
          <w:sz w:val="16"/>
          <w:szCs w:val="18"/>
          <w:lang w:val="ru-RU"/>
        </w:rPr>
        <w:t>ФИО</w:t>
      </w:r>
      <w:r>
        <w:rPr>
          <w:sz w:val="16"/>
          <w:szCs w:val="18"/>
          <w:lang w:val="ru-RU"/>
        </w:rPr>
        <w:tab/>
      </w:r>
      <w:r>
        <w:rPr>
          <w:sz w:val="16"/>
          <w:szCs w:val="18"/>
          <w:lang w:val="ru-RU"/>
        </w:rPr>
        <w:tab/>
      </w:r>
      <w:r>
        <w:rPr>
          <w:sz w:val="16"/>
          <w:szCs w:val="18"/>
        </w:rPr>
        <w:t>______________________________</w:t>
      </w:r>
    </w:p>
    <w:p w14:paraId="30FA67B6" w14:textId="77777777" w:rsidR="00D514FE" w:rsidRDefault="00D514FE">
      <w:pPr>
        <w:rPr>
          <w:sz w:val="16"/>
          <w:szCs w:val="18"/>
          <w:lang w:val="ru-RU"/>
        </w:rPr>
      </w:pPr>
    </w:p>
    <w:p w14:paraId="25F3D89D" w14:textId="004CEA52" w:rsidR="00D514FE" w:rsidRDefault="00D514FE">
      <w:pPr>
        <w:rPr>
          <w:sz w:val="16"/>
          <w:szCs w:val="18"/>
          <w:lang w:val="ru-RU"/>
        </w:rPr>
      </w:pPr>
      <w:r>
        <w:rPr>
          <w:sz w:val="16"/>
          <w:szCs w:val="18"/>
        </w:rPr>
        <w:t xml:space="preserve">Position / </w:t>
      </w:r>
      <w:r>
        <w:rPr>
          <w:sz w:val="16"/>
          <w:szCs w:val="18"/>
          <w:lang w:val="ru-RU"/>
        </w:rPr>
        <w:t>Должность</w:t>
      </w:r>
      <w:r>
        <w:rPr>
          <w:sz w:val="16"/>
          <w:szCs w:val="18"/>
          <w:lang w:val="ru-RU"/>
        </w:rPr>
        <w:tab/>
      </w:r>
      <w:r>
        <w:rPr>
          <w:sz w:val="16"/>
          <w:szCs w:val="18"/>
        </w:rPr>
        <w:t>______________________________</w:t>
      </w:r>
    </w:p>
    <w:p w14:paraId="4734F68F" w14:textId="77777777" w:rsidR="00D514FE" w:rsidRPr="00D514FE" w:rsidRDefault="00D514FE">
      <w:pPr>
        <w:rPr>
          <w:sz w:val="16"/>
          <w:szCs w:val="18"/>
          <w:lang w:val="ru-RU"/>
        </w:rPr>
      </w:pPr>
    </w:p>
    <w:p w14:paraId="32A00797" w14:textId="369822C1" w:rsidR="00A62AF0" w:rsidRPr="006F4A32" w:rsidRDefault="00A22997">
      <w:pPr>
        <w:rPr>
          <w:sz w:val="16"/>
          <w:szCs w:val="18"/>
        </w:rPr>
      </w:pPr>
      <w:r>
        <w:rPr>
          <w:sz w:val="16"/>
          <w:szCs w:val="18"/>
        </w:rPr>
        <w:t xml:space="preserve">Signature / </w:t>
      </w:r>
      <w:r w:rsidRPr="006F4A32">
        <w:rPr>
          <w:color w:val="5F5E5A" w:themeColor="accent1"/>
          <w:sz w:val="16"/>
          <w:szCs w:val="18"/>
          <w:lang w:val="ru-RU"/>
        </w:rPr>
        <w:t>Подпись</w:t>
      </w:r>
      <w:r w:rsidR="006F4A32" w:rsidRPr="002915A0">
        <w:rPr>
          <w:color w:val="5F5E5A" w:themeColor="accent1"/>
          <w:sz w:val="16"/>
          <w:szCs w:val="18"/>
        </w:rPr>
        <w:t xml:space="preserve"> </w:t>
      </w:r>
      <w:r w:rsidR="006F4A32">
        <w:rPr>
          <w:sz w:val="16"/>
          <w:szCs w:val="18"/>
        </w:rPr>
        <w:tab/>
        <w:t>______________________________</w:t>
      </w:r>
    </w:p>
    <w:p w14:paraId="382D1EB4" w14:textId="77777777" w:rsidR="00A5493B" w:rsidRDefault="00A5493B">
      <w:pPr>
        <w:rPr>
          <w:sz w:val="16"/>
          <w:szCs w:val="18"/>
        </w:rPr>
      </w:pPr>
    </w:p>
    <w:p w14:paraId="490C61FB" w14:textId="07D65C29" w:rsidR="006F4A32" w:rsidRPr="006F4A32" w:rsidRDefault="006F4A32" w:rsidP="007B05BA">
      <w:pPr>
        <w:jc w:val="center"/>
        <w:rPr>
          <w:b/>
          <w:bCs/>
          <w:sz w:val="16"/>
          <w:szCs w:val="18"/>
        </w:rPr>
      </w:pPr>
      <w:r w:rsidRPr="006F4A32">
        <w:rPr>
          <w:b/>
          <w:bCs/>
          <w:sz w:val="16"/>
          <w:szCs w:val="18"/>
        </w:rPr>
        <w:t xml:space="preserve">Client / </w:t>
      </w:r>
      <w:r w:rsidRPr="006F4A32">
        <w:rPr>
          <w:b/>
          <w:bCs/>
          <w:color w:val="5F5E5A" w:themeColor="accent1"/>
          <w:sz w:val="16"/>
          <w:szCs w:val="18"/>
          <w:lang w:val="ru-RU"/>
        </w:rPr>
        <w:t>Клиент</w:t>
      </w:r>
    </w:p>
    <w:p w14:paraId="4888D5D7" w14:textId="77777777" w:rsidR="006F4A32" w:rsidRPr="006F4A32" w:rsidRDefault="006F4A32">
      <w:pPr>
        <w:rPr>
          <w:sz w:val="16"/>
          <w:szCs w:val="18"/>
        </w:rPr>
      </w:pPr>
    </w:p>
    <w:p w14:paraId="529583A6" w14:textId="5322173C" w:rsidR="00E9626A" w:rsidRPr="006F4A32" w:rsidRDefault="00E9626A">
      <w:pPr>
        <w:rPr>
          <w:sz w:val="16"/>
          <w:szCs w:val="18"/>
        </w:rPr>
      </w:pPr>
      <w:r>
        <w:rPr>
          <w:sz w:val="16"/>
          <w:szCs w:val="18"/>
        </w:rPr>
        <w:t xml:space="preserve">Full name / </w:t>
      </w:r>
      <w:r w:rsidRPr="006F4A32">
        <w:rPr>
          <w:color w:val="5F5E5A" w:themeColor="accent1"/>
          <w:sz w:val="16"/>
          <w:szCs w:val="18"/>
          <w:lang w:val="ru-RU"/>
        </w:rPr>
        <w:t>ФИО</w:t>
      </w:r>
      <w:r w:rsidR="006F4A32" w:rsidRPr="006F4A32">
        <w:rPr>
          <w:color w:val="5F5E5A" w:themeColor="accent1"/>
          <w:sz w:val="16"/>
          <w:szCs w:val="18"/>
        </w:rPr>
        <w:t xml:space="preserve"> </w:t>
      </w:r>
      <w:r w:rsidR="006F4A32">
        <w:rPr>
          <w:sz w:val="16"/>
          <w:szCs w:val="18"/>
        </w:rPr>
        <w:tab/>
      </w:r>
      <w:r w:rsidR="006F4A32">
        <w:rPr>
          <w:sz w:val="16"/>
          <w:szCs w:val="18"/>
        </w:rPr>
        <w:tab/>
        <w:t>_____________________________________________________________________________________________</w:t>
      </w:r>
    </w:p>
    <w:p w14:paraId="54944533" w14:textId="77777777" w:rsidR="00A5493B" w:rsidRDefault="00A5493B">
      <w:pPr>
        <w:rPr>
          <w:sz w:val="16"/>
          <w:szCs w:val="18"/>
        </w:rPr>
      </w:pPr>
    </w:p>
    <w:p w14:paraId="5472377D" w14:textId="2B7159E8" w:rsidR="00E9626A" w:rsidRPr="005F2557" w:rsidRDefault="00A5493B">
      <w:pPr>
        <w:rPr>
          <w:sz w:val="16"/>
          <w:szCs w:val="18"/>
        </w:rPr>
      </w:pPr>
      <w:r>
        <w:rPr>
          <w:sz w:val="16"/>
          <w:szCs w:val="18"/>
        </w:rPr>
        <w:t>Date</w:t>
      </w:r>
      <w:r w:rsidRPr="005F2557">
        <w:rPr>
          <w:sz w:val="16"/>
          <w:szCs w:val="18"/>
        </w:rPr>
        <w:t xml:space="preserve"> / </w:t>
      </w:r>
      <w:r w:rsidRPr="006F4A32">
        <w:rPr>
          <w:color w:val="5F5E5A" w:themeColor="accent1"/>
          <w:sz w:val="16"/>
          <w:szCs w:val="18"/>
          <w:lang w:val="ru-RU"/>
        </w:rPr>
        <w:t>Д</w:t>
      </w:r>
      <w:r w:rsidR="00E9626A" w:rsidRPr="006F4A32">
        <w:rPr>
          <w:color w:val="5F5E5A" w:themeColor="accent1"/>
          <w:sz w:val="16"/>
          <w:szCs w:val="18"/>
          <w:lang w:val="ru-RU"/>
        </w:rPr>
        <w:t>ата</w:t>
      </w:r>
      <w:r w:rsidR="006F4A32" w:rsidRPr="005F2557">
        <w:rPr>
          <w:sz w:val="16"/>
          <w:szCs w:val="18"/>
        </w:rPr>
        <w:tab/>
      </w:r>
      <w:r w:rsidR="006F4A32" w:rsidRPr="005F2557">
        <w:rPr>
          <w:sz w:val="16"/>
          <w:szCs w:val="18"/>
        </w:rPr>
        <w:tab/>
        <w:t xml:space="preserve">_______________________________ </w:t>
      </w:r>
      <w:r w:rsidR="006F4A32">
        <w:rPr>
          <w:sz w:val="16"/>
          <w:szCs w:val="18"/>
        </w:rPr>
        <w:t>Signature</w:t>
      </w:r>
      <w:r w:rsidR="006F4A32" w:rsidRPr="005F2557">
        <w:rPr>
          <w:sz w:val="16"/>
          <w:szCs w:val="18"/>
        </w:rPr>
        <w:t xml:space="preserve"> / </w:t>
      </w:r>
      <w:r w:rsidR="006F4A32" w:rsidRPr="006F4A32">
        <w:rPr>
          <w:color w:val="5F5E5A" w:themeColor="accent1"/>
          <w:sz w:val="16"/>
          <w:szCs w:val="18"/>
          <w:lang w:val="ru-RU"/>
        </w:rPr>
        <w:t>Подпись</w:t>
      </w:r>
      <w:r w:rsidR="006F4A32" w:rsidRPr="005F2557">
        <w:rPr>
          <w:color w:val="5F5E5A" w:themeColor="accent1"/>
          <w:sz w:val="16"/>
          <w:szCs w:val="18"/>
        </w:rPr>
        <w:t xml:space="preserve"> </w:t>
      </w:r>
      <w:r w:rsidR="006F4A32" w:rsidRPr="005F2557">
        <w:rPr>
          <w:sz w:val="16"/>
          <w:szCs w:val="18"/>
        </w:rPr>
        <w:tab/>
        <w:t>_______________________________</w:t>
      </w:r>
      <w:r w:rsidR="00726558">
        <w:rPr>
          <w:sz w:val="16"/>
          <w:szCs w:val="18"/>
        </w:rPr>
        <w:t>_______</w:t>
      </w:r>
    </w:p>
    <w:p w14:paraId="1E449CA7" w14:textId="77777777" w:rsidR="00F4155A" w:rsidRPr="005F2557" w:rsidRDefault="00A62AF0">
      <w:pPr>
        <w:rPr>
          <w:sz w:val="16"/>
          <w:szCs w:val="18"/>
        </w:rPr>
      </w:pPr>
      <w:r w:rsidRPr="005F2557">
        <w:rPr>
          <w:sz w:val="16"/>
          <w:szCs w:val="18"/>
        </w:rPr>
        <w:br w:type="column"/>
      </w:r>
    </w:p>
    <w:tbl>
      <w:tblPr>
        <w:tblStyle w:val="af0"/>
        <w:tblW w:w="0" w:type="auto"/>
        <w:tblLook w:val="04A0" w:firstRow="1" w:lastRow="0" w:firstColumn="1" w:lastColumn="0" w:noHBand="0" w:noVBand="1"/>
      </w:tblPr>
      <w:tblGrid>
        <w:gridCol w:w="5228"/>
        <w:gridCol w:w="5229"/>
      </w:tblGrid>
      <w:tr w:rsidR="00F4155A" w:rsidRPr="002F324B" w14:paraId="2C79B68F" w14:textId="77777777" w:rsidTr="00F4155A">
        <w:tc>
          <w:tcPr>
            <w:tcW w:w="5228" w:type="dxa"/>
          </w:tcPr>
          <w:p w14:paraId="509F0FB7" w14:textId="77777777" w:rsidR="00F4155A" w:rsidRPr="00AE39CF" w:rsidRDefault="00F4155A" w:rsidP="00F4155A">
            <w:pPr>
              <w:jc w:val="right"/>
              <w:rPr>
                <w:sz w:val="16"/>
                <w:szCs w:val="18"/>
                <w:lang w:val="en-GB"/>
              </w:rPr>
            </w:pPr>
            <w:r w:rsidRPr="00AE39CF">
              <w:rPr>
                <w:sz w:val="16"/>
                <w:szCs w:val="18"/>
                <w:lang w:val="en-GB"/>
              </w:rPr>
              <w:t>Schedule 1</w:t>
            </w:r>
          </w:p>
          <w:p w14:paraId="5EA9F53F" w14:textId="77777777" w:rsidR="001F22CD" w:rsidRPr="002616FA" w:rsidRDefault="001F22CD" w:rsidP="00F4155A">
            <w:pPr>
              <w:jc w:val="right"/>
              <w:rPr>
                <w:b/>
                <w:bCs/>
                <w:sz w:val="16"/>
                <w:szCs w:val="16"/>
                <w:lang w:val="en-GB"/>
              </w:rPr>
            </w:pPr>
          </w:p>
          <w:p w14:paraId="022381C0" w14:textId="77777777" w:rsidR="001F22CD" w:rsidRPr="00AE39CF" w:rsidRDefault="001F22CD" w:rsidP="001F22CD">
            <w:pPr>
              <w:jc w:val="center"/>
              <w:rPr>
                <w:b/>
                <w:bCs/>
                <w:sz w:val="24"/>
                <w:szCs w:val="28"/>
                <w:lang w:val="en-GB"/>
              </w:rPr>
            </w:pPr>
            <w:r w:rsidRPr="00AE39CF">
              <w:rPr>
                <w:b/>
                <w:bCs/>
                <w:sz w:val="24"/>
                <w:szCs w:val="28"/>
                <w:lang w:val="en-GB"/>
              </w:rPr>
              <w:t>Client Application</w:t>
            </w:r>
          </w:p>
          <w:p w14:paraId="36E47CC9" w14:textId="77777777" w:rsidR="001F22CD" w:rsidRPr="00AE39CF" w:rsidRDefault="001F22CD" w:rsidP="001F22CD">
            <w:pPr>
              <w:jc w:val="center"/>
              <w:rPr>
                <w:b/>
                <w:bCs/>
                <w:sz w:val="24"/>
                <w:szCs w:val="28"/>
                <w:lang w:val="en-GB"/>
              </w:rPr>
            </w:pPr>
            <w:r w:rsidRPr="00AE39CF">
              <w:rPr>
                <w:b/>
                <w:bCs/>
                <w:sz w:val="24"/>
                <w:szCs w:val="28"/>
                <w:lang w:val="en-GB"/>
              </w:rPr>
              <w:t>(Individual)</w:t>
            </w:r>
          </w:p>
          <w:p w14:paraId="250FFA2D" w14:textId="77777777" w:rsidR="001F22CD" w:rsidRPr="00AE39CF" w:rsidRDefault="001F22CD" w:rsidP="001F22CD">
            <w:pPr>
              <w:jc w:val="center"/>
              <w:rPr>
                <w:sz w:val="16"/>
                <w:szCs w:val="18"/>
                <w:lang w:val="en-GB"/>
              </w:rPr>
            </w:pPr>
          </w:p>
          <w:p w14:paraId="291663DC" w14:textId="77777777" w:rsidR="001F22CD" w:rsidRPr="00AE39CF" w:rsidRDefault="000A3259" w:rsidP="000A3259">
            <w:pPr>
              <w:rPr>
                <w:sz w:val="16"/>
                <w:szCs w:val="18"/>
                <w:lang w:val="en-GB"/>
              </w:rPr>
            </w:pPr>
            <w:r w:rsidRPr="00AE39CF">
              <w:rPr>
                <w:sz w:val="16"/>
                <w:szCs w:val="18"/>
                <w:lang w:val="en-GB"/>
              </w:rPr>
              <w:t>Disclosure</w:t>
            </w:r>
          </w:p>
          <w:p w14:paraId="6C1B6E0E" w14:textId="77777777" w:rsidR="000A3259" w:rsidRPr="00AE39CF" w:rsidRDefault="000A3259" w:rsidP="000A3259">
            <w:pPr>
              <w:rPr>
                <w:sz w:val="16"/>
                <w:szCs w:val="18"/>
                <w:lang w:val="en-GB"/>
              </w:rPr>
            </w:pPr>
          </w:p>
          <w:p w14:paraId="2B328CBB" w14:textId="02F6F94C" w:rsidR="00AE39CF" w:rsidRPr="00AE39CF" w:rsidRDefault="00AE39CF" w:rsidP="00AE39CF">
            <w:pPr>
              <w:jc w:val="both"/>
              <w:rPr>
                <w:sz w:val="16"/>
                <w:szCs w:val="18"/>
                <w:lang w:val="en-GB"/>
              </w:rPr>
            </w:pPr>
            <w:r w:rsidRPr="00AE39CF">
              <w:rPr>
                <w:sz w:val="16"/>
                <w:szCs w:val="18"/>
                <w:lang w:val="en-GB"/>
              </w:rPr>
              <w:t>Atlas Capital Limited (the “Company”) holds the license AFSA-A-LA-2022-0019, conditions of obtaining and the use of which are aimed at protection of interests of Clients. With this view the Company must gain a comprehensive understanding of the Client, including general understanding, nature of business, source of funds and a full understanding of the investment goals, financial situation, and investment experience of the Client.</w:t>
            </w:r>
          </w:p>
          <w:p w14:paraId="4D4DA7D7" w14:textId="77777777" w:rsidR="00AE39CF" w:rsidRPr="00AE39CF" w:rsidRDefault="00AE39CF" w:rsidP="00AE39CF">
            <w:pPr>
              <w:jc w:val="both"/>
              <w:rPr>
                <w:sz w:val="16"/>
                <w:szCs w:val="18"/>
                <w:lang w:val="en-GB"/>
              </w:rPr>
            </w:pPr>
          </w:p>
          <w:p w14:paraId="372CCF01" w14:textId="77777777" w:rsidR="00AE39CF" w:rsidRPr="00AE39CF" w:rsidRDefault="00AE39CF" w:rsidP="00AE39CF">
            <w:pPr>
              <w:jc w:val="both"/>
              <w:rPr>
                <w:sz w:val="16"/>
                <w:szCs w:val="18"/>
                <w:lang w:val="en-GB"/>
              </w:rPr>
            </w:pPr>
          </w:p>
          <w:p w14:paraId="4D0E226B" w14:textId="1411C701" w:rsidR="00AE39CF" w:rsidRPr="00AE39CF" w:rsidRDefault="00AE39CF" w:rsidP="00AE39CF">
            <w:pPr>
              <w:jc w:val="both"/>
              <w:rPr>
                <w:sz w:val="16"/>
                <w:szCs w:val="18"/>
                <w:lang w:val="en-GB"/>
              </w:rPr>
            </w:pPr>
            <w:r w:rsidRPr="00AE39CF">
              <w:rPr>
                <w:sz w:val="16"/>
                <w:szCs w:val="18"/>
                <w:lang w:val="en-GB"/>
              </w:rPr>
              <w:t>In accordance with the anti-money laundering policies, procedures and programs, the Client confirms that all statements made in this Application and all information provided to the Company, documentary or otherwise, is complete, true, and accurate. The information is provided on the Client's initiative and the Client agrees to be fully responsible for all the information provided and has no objections to the fact that the information is collected to confirm his business reputation in accordance with the practice used on international securities markets.</w:t>
            </w:r>
          </w:p>
          <w:p w14:paraId="324B4088" w14:textId="77777777" w:rsidR="00AE39CF" w:rsidRDefault="00AE39CF" w:rsidP="00AE39CF">
            <w:pPr>
              <w:jc w:val="both"/>
              <w:rPr>
                <w:sz w:val="16"/>
                <w:szCs w:val="18"/>
                <w:lang w:val="en-GB"/>
              </w:rPr>
            </w:pPr>
          </w:p>
          <w:p w14:paraId="2CC5C92D" w14:textId="77777777" w:rsidR="00441B43" w:rsidRPr="00AE39CF" w:rsidRDefault="00441B43" w:rsidP="00AE39CF">
            <w:pPr>
              <w:jc w:val="both"/>
              <w:rPr>
                <w:sz w:val="16"/>
                <w:szCs w:val="18"/>
                <w:lang w:val="en-GB"/>
              </w:rPr>
            </w:pPr>
          </w:p>
          <w:p w14:paraId="0BF77D32" w14:textId="77777777" w:rsidR="00AE39CF" w:rsidRPr="00AE39CF" w:rsidRDefault="00AE39CF" w:rsidP="00AE39CF">
            <w:pPr>
              <w:jc w:val="both"/>
              <w:rPr>
                <w:sz w:val="16"/>
                <w:szCs w:val="18"/>
                <w:lang w:val="en-GB"/>
              </w:rPr>
            </w:pPr>
          </w:p>
          <w:p w14:paraId="308AAE33" w14:textId="57C681F8" w:rsidR="00AE39CF" w:rsidRPr="00AE39CF" w:rsidRDefault="00AE39CF" w:rsidP="00AE39CF">
            <w:pPr>
              <w:jc w:val="both"/>
              <w:rPr>
                <w:sz w:val="16"/>
                <w:szCs w:val="18"/>
                <w:lang w:val="en-GB"/>
              </w:rPr>
            </w:pPr>
            <w:r w:rsidRPr="00AE39CF">
              <w:rPr>
                <w:sz w:val="16"/>
                <w:szCs w:val="18"/>
                <w:lang w:val="en-GB"/>
              </w:rPr>
              <w:t xml:space="preserve">Failure to provide the information requested in this Application </w:t>
            </w:r>
            <w:r w:rsidR="0032169E">
              <w:rPr>
                <w:sz w:val="16"/>
                <w:szCs w:val="18"/>
                <w:lang w:val="en-GB"/>
              </w:rPr>
              <w:t>limits</w:t>
            </w:r>
            <w:r w:rsidR="0032169E" w:rsidRPr="00AE39CF">
              <w:rPr>
                <w:sz w:val="16"/>
                <w:szCs w:val="18"/>
                <w:lang w:val="en-GB"/>
              </w:rPr>
              <w:t xml:space="preserve"> </w:t>
            </w:r>
            <w:r w:rsidRPr="00AE39CF">
              <w:rPr>
                <w:sz w:val="16"/>
                <w:szCs w:val="18"/>
                <w:lang w:val="en-GB"/>
              </w:rPr>
              <w:t>the Company of the ability to properly assess the suitability of the requested services, which will result in the inability to provide services to the Client.</w:t>
            </w:r>
          </w:p>
          <w:p w14:paraId="5349957F" w14:textId="77777777" w:rsidR="00AE39CF" w:rsidRPr="00AE39CF" w:rsidRDefault="00AE39CF" w:rsidP="00AE39CF">
            <w:pPr>
              <w:jc w:val="both"/>
              <w:rPr>
                <w:sz w:val="16"/>
                <w:szCs w:val="18"/>
                <w:lang w:val="en-GB"/>
              </w:rPr>
            </w:pPr>
          </w:p>
          <w:p w14:paraId="48F9011A" w14:textId="7574EB1F" w:rsidR="00AE39CF" w:rsidRPr="00AE39CF" w:rsidRDefault="00AE39CF" w:rsidP="00AE39CF">
            <w:pPr>
              <w:jc w:val="both"/>
              <w:rPr>
                <w:sz w:val="16"/>
                <w:szCs w:val="18"/>
                <w:lang w:val="en-GB"/>
              </w:rPr>
            </w:pPr>
            <w:r w:rsidRPr="00AE39CF">
              <w:rPr>
                <w:sz w:val="16"/>
                <w:szCs w:val="18"/>
                <w:lang w:val="en-GB"/>
              </w:rPr>
              <w:t>The information provided in this Application must remain confidential and must not be disclosed by the Company to a third party without the Client's consent, except in cases where this is explicitly required in accordance with applicable laws</w:t>
            </w:r>
            <w:r w:rsidR="00441B43">
              <w:rPr>
                <w:sz w:val="16"/>
                <w:szCs w:val="18"/>
                <w:lang w:val="en-GB"/>
              </w:rPr>
              <w:t>,</w:t>
            </w:r>
            <w:r w:rsidRPr="00AE39CF">
              <w:rPr>
                <w:sz w:val="16"/>
                <w:szCs w:val="18"/>
                <w:lang w:val="en-GB"/>
              </w:rPr>
              <w:t xml:space="preserve"> regulations</w:t>
            </w:r>
            <w:r w:rsidR="00441B43">
              <w:rPr>
                <w:sz w:val="16"/>
                <w:szCs w:val="18"/>
                <w:lang w:val="en-GB"/>
              </w:rPr>
              <w:t xml:space="preserve"> and </w:t>
            </w:r>
            <w:r w:rsidR="00A60BB8">
              <w:rPr>
                <w:sz w:val="16"/>
                <w:szCs w:val="18"/>
                <w:lang w:val="en-GB"/>
              </w:rPr>
              <w:t>current Agreement</w:t>
            </w:r>
            <w:r w:rsidRPr="00AE39CF">
              <w:rPr>
                <w:sz w:val="16"/>
                <w:szCs w:val="18"/>
                <w:lang w:val="en-GB"/>
              </w:rPr>
              <w:t>. The Client agrees and acknowledges that, if it is required to disclose any such information, the Company must, without the Client's additional consent, provide information only to the extent required by the relevant rules and only to the person specified in such rules.</w:t>
            </w:r>
          </w:p>
          <w:p w14:paraId="13AC25BA" w14:textId="77777777" w:rsidR="00AE39CF" w:rsidRPr="00AE39CF" w:rsidRDefault="00AE39CF" w:rsidP="00AE39CF">
            <w:pPr>
              <w:jc w:val="both"/>
              <w:rPr>
                <w:sz w:val="16"/>
                <w:szCs w:val="18"/>
                <w:lang w:val="en-GB"/>
              </w:rPr>
            </w:pPr>
          </w:p>
          <w:p w14:paraId="4E301DE5" w14:textId="77777777" w:rsidR="00AE39CF" w:rsidRPr="00AE39CF" w:rsidRDefault="00AE39CF" w:rsidP="00AE39CF">
            <w:pPr>
              <w:jc w:val="both"/>
              <w:rPr>
                <w:sz w:val="16"/>
                <w:szCs w:val="18"/>
                <w:lang w:val="en-GB"/>
              </w:rPr>
            </w:pPr>
          </w:p>
          <w:p w14:paraId="26F7C56A" w14:textId="77777777" w:rsidR="00AE39CF" w:rsidRPr="00AE39CF" w:rsidRDefault="00AE39CF" w:rsidP="00AE39CF">
            <w:pPr>
              <w:jc w:val="both"/>
              <w:rPr>
                <w:sz w:val="16"/>
                <w:szCs w:val="18"/>
                <w:lang w:val="en-GB"/>
              </w:rPr>
            </w:pPr>
          </w:p>
          <w:p w14:paraId="50E05EE1" w14:textId="4C811039" w:rsidR="000A3259" w:rsidRPr="00AE39CF" w:rsidRDefault="00AE39CF" w:rsidP="00AE39CF">
            <w:pPr>
              <w:jc w:val="both"/>
              <w:rPr>
                <w:sz w:val="16"/>
                <w:szCs w:val="18"/>
                <w:lang w:val="en-GB"/>
              </w:rPr>
            </w:pPr>
            <w:r w:rsidRPr="00AE39CF">
              <w:rPr>
                <w:sz w:val="16"/>
                <w:szCs w:val="18"/>
                <w:lang w:val="en-GB"/>
              </w:rPr>
              <w:t>Please fill out the fields COMPLETELY using clear capital letters</w:t>
            </w:r>
          </w:p>
        </w:tc>
        <w:tc>
          <w:tcPr>
            <w:tcW w:w="5229" w:type="dxa"/>
          </w:tcPr>
          <w:p w14:paraId="4ED1801C" w14:textId="77777777" w:rsidR="00F4155A" w:rsidRDefault="00F4155A" w:rsidP="00F4155A">
            <w:pPr>
              <w:jc w:val="right"/>
              <w:rPr>
                <w:sz w:val="16"/>
                <w:szCs w:val="18"/>
                <w:lang w:val="ru-RU"/>
              </w:rPr>
            </w:pPr>
            <w:r>
              <w:rPr>
                <w:sz w:val="16"/>
                <w:szCs w:val="18"/>
                <w:lang w:val="ru-RU"/>
              </w:rPr>
              <w:t>Приложение 1</w:t>
            </w:r>
          </w:p>
          <w:p w14:paraId="090F34B9" w14:textId="77777777" w:rsidR="00F4155A" w:rsidRDefault="00F4155A" w:rsidP="00F4155A">
            <w:pPr>
              <w:jc w:val="right"/>
              <w:rPr>
                <w:sz w:val="16"/>
                <w:szCs w:val="18"/>
                <w:lang w:val="ru-RU"/>
              </w:rPr>
            </w:pPr>
          </w:p>
          <w:p w14:paraId="5A592A8C" w14:textId="77777777" w:rsidR="00131E53" w:rsidRPr="00131E53" w:rsidRDefault="00131E53" w:rsidP="00131E53">
            <w:pPr>
              <w:jc w:val="center"/>
              <w:rPr>
                <w:b/>
                <w:bCs/>
                <w:sz w:val="24"/>
                <w:szCs w:val="28"/>
                <w:lang w:val="ru-RU"/>
              </w:rPr>
            </w:pPr>
            <w:r w:rsidRPr="00131E53">
              <w:rPr>
                <w:b/>
                <w:bCs/>
                <w:sz w:val="24"/>
                <w:szCs w:val="28"/>
                <w:lang w:val="ru-RU"/>
              </w:rPr>
              <w:t>Анкета Клиента</w:t>
            </w:r>
          </w:p>
          <w:p w14:paraId="76F49E11" w14:textId="77777777" w:rsidR="00F4155A" w:rsidRDefault="00131E53" w:rsidP="00131E53">
            <w:pPr>
              <w:jc w:val="center"/>
              <w:rPr>
                <w:sz w:val="24"/>
                <w:szCs w:val="28"/>
                <w:lang w:val="ru-RU"/>
              </w:rPr>
            </w:pPr>
            <w:r w:rsidRPr="00131E53">
              <w:rPr>
                <w:b/>
                <w:bCs/>
                <w:sz w:val="24"/>
                <w:szCs w:val="28"/>
                <w:lang w:val="ru-RU"/>
              </w:rPr>
              <w:t>(Физическое лицо)</w:t>
            </w:r>
          </w:p>
          <w:p w14:paraId="76EEA7AB" w14:textId="77777777" w:rsidR="00131E53" w:rsidRDefault="00131E53" w:rsidP="00131E53">
            <w:pPr>
              <w:jc w:val="center"/>
              <w:rPr>
                <w:sz w:val="16"/>
                <w:szCs w:val="18"/>
                <w:lang w:val="ru-RU"/>
              </w:rPr>
            </w:pPr>
          </w:p>
          <w:p w14:paraId="1929C625" w14:textId="77777777" w:rsidR="002E5709" w:rsidRDefault="002E5709" w:rsidP="002E5709">
            <w:pPr>
              <w:rPr>
                <w:sz w:val="16"/>
                <w:szCs w:val="18"/>
                <w:lang w:val="ru-RU"/>
              </w:rPr>
            </w:pPr>
            <w:r w:rsidRPr="002E5709">
              <w:rPr>
                <w:sz w:val="16"/>
                <w:szCs w:val="18"/>
                <w:lang w:val="ru-RU"/>
              </w:rPr>
              <w:t>Раскрытие информации</w:t>
            </w:r>
          </w:p>
          <w:p w14:paraId="7C82BC90" w14:textId="77777777" w:rsidR="002E5709" w:rsidRDefault="002E5709" w:rsidP="002E5709">
            <w:pPr>
              <w:rPr>
                <w:sz w:val="16"/>
                <w:szCs w:val="18"/>
                <w:lang w:val="ru-RU"/>
              </w:rPr>
            </w:pPr>
          </w:p>
          <w:p w14:paraId="49A27B5D" w14:textId="1B5BD955" w:rsidR="000747CB" w:rsidRPr="000747CB" w:rsidRDefault="000747CB" w:rsidP="000747CB">
            <w:pPr>
              <w:jc w:val="both"/>
              <w:rPr>
                <w:sz w:val="16"/>
                <w:szCs w:val="18"/>
                <w:lang w:val="ru-RU"/>
              </w:rPr>
            </w:pPr>
            <w:r w:rsidRPr="000747CB">
              <w:rPr>
                <w:sz w:val="16"/>
                <w:szCs w:val="18"/>
                <w:lang w:val="ru-RU"/>
              </w:rPr>
              <w:t>Atlas Capital Limited («Компания») обладает лицензией AFSA-A-LA-2022-0019</w:t>
            </w:r>
            <w:r w:rsidR="0097717C">
              <w:rPr>
                <w:sz w:val="16"/>
                <w:szCs w:val="18"/>
                <w:lang w:val="ru-RU"/>
              </w:rPr>
              <w:t>,</w:t>
            </w:r>
            <w:r w:rsidRPr="000747CB">
              <w:rPr>
                <w:sz w:val="16"/>
                <w:szCs w:val="18"/>
                <w:lang w:val="ru-RU"/>
              </w:rPr>
              <w:t xml:space="preserve"> условия получения и использования которой направлены на защиту интересов Клиентов. Для исполнения данной цели Компании необходимо иметь всестороннее понимание о Клиенте, в том числе общее понимание, характер бизнеса, источник средств, а также иметь полное понимание инвестиционных целей, финансового положения и инвестиционного опыта Клиента.</w:t>
            </w:r>
          </w:p>
          <w:p w14:paraId="79638535" w14:textId="77777777" w:rsidR="000747CB" w:rsidRPr="000747CB" w:rsidRDefault="000747CB" w:rsidP="000747CB">
            <w:pPr>
              <w:jc w:val="both"/>
              <w:rPr>
                <w:sz w:val="16"/>
                <w:szCs w:val="18"/>
                <w:lang w:val="ru-RU"/>
              </w:rPr>
            </w:pPr>
          </w:p>
          <w:p w14:paraId="79FA4E11" w14:textId="3417B8FB" w:rsidR="000747CB" w:rsidRPr="000747CB" w:rsidRDefault="000747CB" w:rsidP="000747CB">
            <w:pPr>
              <w:jc w:val="both"/>
              <w:rPr>
                <w:sz w:val="16"/>
                <w:szCs w:val="18"/>
                <w:lang w:val="ru-RU"/>
              </w:rPr>
            </w:pPr>
            <w:r w:rsidRPr="000747CB">
              <w:rPr>
                <w:sz w:val="16"/>
                <w:szCs w:val="18"/>
                <w:lang w:val="ru-RU"/>
              </w:rPr>
              <w:t xml:space="preserve">В соответствии с политикой, процедурами и программами по противодействию отмыванию денежных средств, Клиент подтверждает, что все заявления, сделанные в данной Анкете, и вся информация, предоставленная Компании в документальной или иной форме, является полной, правдивой и точной. Информация предоставляется по инициативе Клиента, и Клиент соглашается нести за нее полную ответственность и не возражает против того, что информация собирается для подтверждения его деловой репутации в соответствии с практикой, применяемой на международных рынках ценных бумаг. </w:t>
            </w:r>
          </w:p>
          <w:p w14:paraId="1291E048" w14:textId="77777777" w:rsidR="000747CB" w:rsidRPr="000747CB" w:rsidRDefault="000747CB" w:rsidP="000747CB">
            <w:pPr>
              <w:jc w:val="both"/>
              <w:rPr>
                <w:sz w:val="16"/>
                <w:szCs w:val="18"/>
                <w:lang w:val="ru-RU"/>
              </w:rPr>
            </w:pPr>
          </w:p>
          <w:p w14:paraId="0155F89C" w14:textId="70DD1D24" w:rsidR="000747CB" w:rsidRPr="000747CB" w:rsidRDefault="000747CB" w:rsidP="000747CB">
            <w:pPr>
              <w:jc w:val="both"/>
              <w:rPr>
                <w:sz w:val="16"/>
                <w:szCs w:val="18"/>
                <w:lang w:val="ru-RU"/>
              </w:rPr>
            </w:pPr>
            <w:r w:rsidRPr="000747CB">
              <w:rPr>
                <w:sz w:val="16"/>
                <w:szCs w:val="18"/>
                <w:lang w:val="ru-RU"/>
              </w:rPr>
              <w:t xml:space="preserve">Непредоставление информации, запрошенной в данной Анкете, </w:t>
            </w:r>
            <w:r w:rsidR="0032169E">
              <w:rPr>
                <w:sz w:val="16"/>
                <w:szCs w:val="18"/>
                <w:lang w:val="ru-RU"/>
              </w:rPr>
              <w:t>ограничивает</w:t>
            </w:r>
            <w:r w:rsidR="0032169E" w:rsidRPr="000747CB">
              <w:rPr>
                <w:sz w:val="16"/>
                <w:szCs w:val="18"/>
                <w:lang w:val="ru-RU"/>
              </w:rPr>
              <w:t xml:space="preserve"> </w:t>
            </w:r>
            <w:r w:rsidRPr="000747CB">
              <w:rPr>
                <w:sz w:val="16"/>
                <w:szCs w:val="18"/>
                <w:lang w:val="ru-RU"/>
              </w:rPr>
              <w:t>возможност</w:t>
            </w:r>
            <w:r w:rsidR="0032169E">
              <w:rPr>
                <w:sz w:val="16"/>
                <w:szCs w:val="18"/>
                <w:lang w:val="ru-RU"/>
              </w:rPr>
              <w:t xml:space="preserve">ь </w:t>
            </w:r>
            <w:r w:rsidR="0032169E" w:rsidRPr="000747CB">
              <w:rPr>
                <w:sz w:val="16"/>
                <w:szCs w:val="18"/>
                <w:lang w:val="ru-RU"/>
              </w:rPr>
              <w:t>Компани</w:t>
            </w:r>
            <w:r w:rsidR="0032169E">
              <w:rPr>
                <w:sz w:val="16"/>
                <w:szCs w:val="18"/>
                <w:lang w:val="ru-RU"/>
              </w:rPr>
              <w:t>и</w:t>
            </w:r>
            <w:r w:rsidRPr="000747CB">
              <w:rPr>
                <w:sz w:val="16"/>
                <w:szCs w:val="18"/>
                <w:lang w:val="ru-RU"/>
              </w:rPr>
              <w:t xml:space="preserve"> </w:t>
            </w:r>
            <w:r w:rsidR="0032169E">
              <w:rPr>
                <w:sz w:val="16"/>
                <w:szCs w:val="18"/>
                <w:lang w:val="ru-RU"/>
              </w:rPr>
              <w:t>надлежащим образом</w:t>
            </w:r>
            <w:r w:rsidR="0032169E" w:rsidRPr="000747CB">
              <w:rPr>
                <w:sz w:val="16"/>
                <w:szCs w:val="18"/>
                <w:lang w:val="ru-RU"/>
              </w:rPr>
              <w:t xml:space="preserve"> </w:t>
            </w:r>
            <w:r w:rsidRPr="000747CB">
              <w:rPr>
                <w:sz w:val="16"/>
                <w:szCs w:val="18"/>
                <w:lang w:val="ru-RU"/>
              </w:rPr>
              <w:t xml:space="preserve">оценить пригодность запрашиваемых услуг, что приведёт к невозможности предоставлять услуги Клиенту. </w:t>
            </w:r>
          </w:p>
          <w:p w14:paraId="5A2F32F7" w14:textId="77777777" w:rsidR="000747CB" w:rsidRPr="000747CB" w:rsidRDefault="000747CB" w:rsidP="000747CB">
            <w:pPr>
              <w:jc w:val="both"/>
              <w:rPr>
                <w:sz w:val="16"/>
                <w:szCs w:val="18"/>
                <w:lang w:val="ru-RU"/>
              </w:rPr>
            </w:pPr>
          </w:p>
          <w:p w14:paraId="5FC313B5" w14:textId="7155AD27" w:rsidR="000747CB" w:rsidRPr="000747CB" w:rsidRDefault="000747CB" w:rsidP="000747CB">
            <w:pPr>
              <w:jc w:val="both"/>
              <w:rPr>
                <w:sz w:val="16"/>
                <w:szCs w:val="18"/>
                <w:lang w:val="ru-RU"/>
              </w:rPr>
            </w:pPr>
            <w:r w:rsidRPr="000747CB">
              <w:rPr>
                <w:sz w:val="16"/>
                <w:szCs w:val="18"/>
                <w:lang w:val="ru-RU"/>
              </w:rPr>
              <w:t xml:space="preserve">Информация, представленная в </w:t>
            </w:r>
            <w:r w:rsidR="0032169E">
              <w:rPr>
                <w:sz w:val="16"/>
                <w:szCs w:val="18"/>
                <w:lang w:val="ru-RU"/>
              </w:rPr>
              <w:t>настоящей</w:t>
            </w:r>
            <w:r w:rsidR="0032169E" w:rsidRPr="000747CB">
              <w:rPr>
                <w:sz w:val="16"/>
                <w:szCs w:val="18"/>
                <w:lang w:val="ru-RU"/>
              </w:rPr>
              <w:t xml:space="preserve"> </w:t>
            </w:r>
            <w:r w:rsidRPr="000747CB">
              <w:rPr>
                <w:sz w:val="16"/>
                <w:szCs w:val="18"/>
                <w:lang w:val="ru-RU"/>
              </w:rPr>
              <w:t>Анкете, должна оставаться конфиденциальной и не должна раскрываться Компанией треть</w:t>
            </w:r>
            <w:r w:rsidR="0032169E">
              <w:rPr>
                <w:sz w:val="16"/>
                <w:szCs w:val="18"/>
                <w:lang w:val="ru-RU"/>
              </w:rPr>
              <w:t>им</w:t>
            </w:r>
            <w:r w:rsidRPr="000747CB">
              <w:rPr>
                <w:sz w:val="16"/>
                <w:szCs w:val="18"/>
                <w:lang w:val="ru-RU"/>
              </w:rPr>
              <w:t xml:space="preserve"> сторон</w:t>
            </w:r>
            <w:r w:rsidR="0032169E">
              <w:rPr>
                <w:sz w:val="16"/>
                <w:szCs w:val="18"/>
                <w:lang w:val="ru-RU"/>
              </w:rPr>
              <w:t>ам</w:t>
            </w:r>
            <w:r w:rsidRPr="000747CB">
              <w:rPr>
                <w:sz w:val="16"/>
                <w:szCs w:val="18"/>
                <w:lang w:val="ru-RU"/>
              </w:rPr>
              <w:t xml:space="preserve"> без согласия Клиента, за исключением случаев, когда это явным образом требуется в соответствии с применимыми законами</w:t>
            </w:r>
            <w:r w:rsidR="00D36A6D">
              <w:rPr>
                <w:sz w:val="16"/>
                <w:szCs w:val="18"/>
                <w:lang w:val="ru-RU"/>
              </w:rPr>
              <w:t>,</w:t>
            </w:r>
            <w:r w:rsidRPr="000747CB">
              <w:rPr>
                <w:sz w:val="16"/>
                <w:szCs w:val="18"/>
                <w:lang w:val="ru-RU"/>
              </w:rPr>
              <w:t xml:space="preserve"> правилами</w:t>
            </w:r>
            <w:r w:rsidR="00D36A6D">
              <w:rPr>
                <w:sz w:val="16"/>
                <w:szCs w:val="18"/>
                <w:lang w:val="ru-RU"/>
              </w:rPr>
              <w:t xml:space="preserve"> и настоящим Договором</w:t>
            </w:r>
            <w:r w:rsidRPr="000747CB">
              <w:rPr>
                <w:sz w:val="16"/>
                <w:szCs w:val="18"/>
                <w:lang w:val="ru-RU"/>
              </w:rPr>
              <w:t xml:space="preserve">. Клиент соглашается и признает, что, если требуется раскрыть любую такую информацию, Компания должна без дополнительного согласия Клиента предоставлять информацию только </w:t>
            </w:r>
            <w:r w:rsidR="0032169E">
              <w:rPr>
                <w:sz w:val="16"/>
                <w:szCs w:val="18"/>
                <w:lang w:val="ru-RU"/>
              </w:rPr>
              <w:t>случаях</w:t>
            </w:r>
            <w:r w:rsidRPr="000747CB">
              <w:rPr>
                <w:sz w:val="16"/>
                <w:szCs w:val="18"/>
                <w:lang w:val="ru-RU"/>
              </w:rPr>
              <w:t xml:space="preserve">, </w:t>
            </w:r>
            <w:r w:rsidR="0032169E">
              <w:rPr>
                <w:sz w:val="16"/>
                <w:szCs w:val="18"/>
                <w:lang w:val="ru-RU"/>
              </w:rPr>
              <w:t xml:space="preserve">установленных </w:t>
            </w:r>
            <w:r w:rsidRPr="000747CB">
              <w:rPr>
                <w:sz w:val="16"/>
                <w:szCs w:val="18"/>
                <w:lang w:val="ru-RU"/>
              </w:rPr>
              <w:t xml:space="preserve">соответствующими правилами, и только лицу, </w:t>
            </w:r>
            <w:r w:rsidR="0032169E">
              <w:rPr>
                <w:sz w:val="16"/>
                <w:szCs w:val="18"/>
                <w:lang w:val="ru-RU"/>
              </w:rPr>
              <w:t>предусмотренному</w:t>
            </w:r>
            <w:r w:rsidR="0032169E" w:rsidRPr="000747CB">
              <w:rPr>
                <w:sz w:val="16"/>
                <w:szCs w:val="18"/>
                <w:lang w:val="ru-RU"/>
              </w:rPr>
              <w:t xml:space="preserve"> </w:t>
            </w:r>
            <w:r w:rsidRPr="000747CB">
              <w:rPr>
                <w:sz w:val="16"/>
                <w:szCs w:val="18"/>
                <w:lang w:val="ru-RU"/>
              </w:rPr>
              <w:t>таки</w:t>
            </w:r>
            <w:r w:rsidR="0032169E">
              <w:rPr>
                <w:sz w:val="16"/>
                <w:szCs w:val="18"/>
                <w:lang w:val="ru-RU"/>
              </w:rPr>
              <w:t>ми</w:t>
            </w:r>
            <w:r w:rsidRPr="000747CB">
              <w:rPr>
                <w:sz w:val="16"/>
                <w:szCs w:val="18"/>
                <w:lang w:val="ru-RU"/>
              </w:rPr>
              <w:t xml:space="preserve"> правила</w:t>
            </w:r>
            <w:r w:rsidR="0032169E">
              <w:rPr>
                <w:sz w:val="16"/>
                <w:szCs w:val="18"/>
                <w:lang w:val="ru-RU"/>
              </w:rPr>
              <w:t>ми</w:t>
            </w:r>
            <w:r w:rsidRPr="000747CB">
              <w:rPr>
                <w:sz w:val="16"/>
                <w:szCs w:val="18"/>
                <w:lang w:val="ru-RU"/>
              </w:rPr>
              <w:t>.</w:t>
            </w:r>
          </w:p>
          <w:p w14:paraId="59D7F439" w14:textId="77777777" w:rsidR="000747CB" w:rsidRPr="000747CB" w:rsidRDefault="000747CB" w:rsidP="000747CB">
            <w:pPr>
              <w:jc w:val="both"/>
              <w:rPr>
                <w:sz w:val="16"/>
                <w:szCs w:val="18"/>
                <w:lang w:val="ru-RU"/>
              </w:rPr>
            </w:pPr>
          </w:p>
          <w:p w14:paraId="4AA4B9D3" w14:textId="745FD42E" w:rsidR="002E5709" w:rsidRPr="00131E53" w:rsidRDefault="000747CB" w:rsidP="000747CB">
            <w:pPr>
              <w:jc w:val="both"/>
              <w:rPr>
                <w:sz w:val="16"/>
                <w:szCs w:val="18"/>
                <w:lang w:val="ru-RU"/>
              </w:rPr>
            </w:pPr>
            <w:r w:rsidRPr="000747CB">
              <w:rPr>
                <w:sz w:val="16"/>
                <w:szCs w:val="18"/>
                <w:lang w:val="ru-RU"/>
              </w:rPr>
              <w:t>Пожалуйста, заполните поля ПОЛНОСТЬЮ используя понятные заглавные буквы.</w:t>
            </w:r>
          </w:p>
        </w:tc>
      </w:tr>
    </w:tbl>
    <w:p w14:paraId="54AD40BD" w14:textId="1A648B67" w:rsidR="00A62AF0" w:rsidRPr="00750026" w:rsidRDefault="00A62AF0">
      <w:pPr>
        <w:rPr>
          <w:sz w:val="16"/>
          <w:szCs w:val="18"/>
          <w:lang w:val="ru-RU"/>
        </w:rPr>
      </w:pPr>
    </w:p>
    <w:p w14:paraId="56191A3C" w14:textId="77777777" w:rsidR="00501302" w:rsidRPr="00750026" w:rsidRDefault="00501302">
      <w:pPr>
        <w:rPr>
          <w:sz w:val="16"/>
          <w:szCs w:val="18"/>
          <w:lang w:val="ru-RU"/>
        </w:rPr>
      </w:pPr>
    </w:p>
    <w:p w14:paraId="3B8919FC" w14:textId="77777777" w:rsidR="00501302" w:rsidRPr="00750026" w:rsidRDefault="00501302">
      <w:pPr>
        <w:rPr>
          <w:sz w:val="16"/>
          <w:szCs w:val="18"/>
          <w:lang w:val="ru-RU"/>
        </w:rPr>
      </w:pPr>
    </w:p>
    <w:tbl>
      <w:tblPr>
        <w:tblStyle w:val="af0"/>
        <w:tblW w:w="0" w:type="auto"/>
        <w:tblLook w:val="04A0" w:firstRow="1" w:lastRow="0" w:firstColumn="1" w:lastColumn="0" w:noHBand="0" w:noVBand="1"/>
      </w:tblPr>
      <w:tblGrid>
        <w:gridCol w:w="5228"/>
        <w:gridCol w:w="5229"/>
      </w:tblGrid>
      <w:tr w:rsidR="001A5EF8" w:rsidRPr="002F324B" w14:paraId="2EC3290E" w14:textId="77777777" w:rsidTr="00641AA0">
        <w:trPr>
          <w:trHeight w:val="522"/>
        </w:trPr>
        <w:tc>
          <w:tcPr>
            <w:tcW w:w="10457" w:type="dxa"/>
            <w:gridSpan w:val="2"/>
            <w:vAlign w:val="center"/>
          </w:tcPr>
          <w:p w14:paraId="30FC56B4" w14:textId="77777777" w:rsidR="001A5EF8" w:rsidRPr="001A5EF8" w:rsidRDefault="001A5EF8" w:rsidP="00641AA0">
            <w:pPr>
              <w:rPr>
                <w:sz w:val="16"/>
                <w:szCs w:val="18"/>
              </w:rPr>
            </w:pPr>
            <w:r w:rsidRPr="005A6025">
              <w:rPr>
                <w:sz w:val="16"/>
                <w:szCs w:val="18"/>
              </w:rPr>
              <w:t>Client's signature below confirms that the Client agrees and accepts all above conditions.</w:t>
            </w:r>
          </w:p>
          <w:p w14:paraId="278B86E8" w14:textId="1E00C99F" w:rsidR="001A5EF8" w:rsidRPr="001A5EF8" w:rsidRDefault="001A5EF8" w:rsidP="00641AA0">
            <w:pPr>
              <w:rPr>
                <w:sz w:val="16"/>
                <w:szCs w:val="18"/>
                <w:lang w:val="ru-RU"/>
              </w:rPr>
            </w:pPr>
            <w:r w:rsidRPr="00501302">
              <w:rPr>
                <w:color w:val="5F5E5A" w:themeColor="accent1"/>
                <w:sz w:val="16"/>
                <w:szCs w:val="18"/>
                <w:lang w:val="ru-RU"/>
              </w:rPr>
              <w:t>Подпись Клиента ниже подтверждает, что Клиент согласен и принимает все вышеуказанные условия.</w:t>
            </w:r>
          </w:p>
        </w:tc>
      </w:tr>
      <w:tr w:rsidR="00E00C2B" w:rsidRPr="001A5EF8" w14:paraId="7D80514F" w14:textId="77777777" w:rsidTr="00134E4A">
        <w:trPr>
          <w:trHeight w:val="1267"/>
        </w:trPr>
        <w:tc>
          <w:tcPr>
            <w:tcW w:w="5228" w:type="dxa"/>
            <w:shd w:val="clear" w:color="auto" w:fill="E8E8E8" w:themeFill="background2"/>
            <w:vAlign w:val="center"/>
          </w:tcPr>
          <w:p w14:paraId="27445D25" w14:textId="77777777" w:rsidR="00827D92" w:rsidRPr="00827D92" w:rsidRDefault="00827D92" w:rsidP="00641AA0">
            <w:pPr>
              <w:rPr>
                <w:sz w:val="16"/>
                <w:szCs w:val="18"/>
                <w:lang w:val="ru-RU"/>
              </w:rPr>
            </w:pPr>
            <w:r w:rsidRPr="00827D92">
              <w:rPr>
                <w:sz w:val="16"/>
                <w:szCs w:val="18"/>
                <w:lang w:val="ru-RU"/>
              </w:rPr>
              <w:t>Client Name</w:t>
            </w:r>
          </w:p>
          <w:p w14:paraId="04B62538" w14:textId="77777777" w:rsidR="00827D92" w:rsidRPr="00501302" w:rsidRDefault="00827D92" w:rsidP="00641AA0">
            <w:pPr>
              <w:rPr>
                <w:color w:val="5F5E5A" w:themeColor="accent1"/>
                <w:sz w:val="16"/>
                <w:szCs w:val="18"/>
                <w:lang w:val="ru-RU"/>
              </w:rPr>
            </w:pPr>
            <w:r w:rsidRPr="00501302">
              <w:rPr>
                <w:color w:val="5F5E5A" w:themeColor="accent1"/>
                <w:sz w:val="16"/>
                <w:szCs w:val="18"/>
                <w:lang w:val="ru-RU"/>
              </w:rPr>
              <w:t>ФИО Клиента</w:t>
            </w:r>
          </w:p>
          <w:p w14:paraId="4E40097A" w14:textId="77777777" w:rsidR="00641AA0" w:rsidRPr="00827D92" w:rsidRDefault="00641AA0" w:rsidP="00641AA0">
            <w:pPr>
              <w:rPr>
                <w:sz w:val="16"/>
                <w:szCs w:val="18"/>
                <w:lang w:val="ru-RU"/>
              </w:rPr>
            </w:pPr>
          </w:p>
          <w:p w14:paraId="5ABE817A" w14:textId="77777777" w:rsidR="00827D92" w:rsidRPr="00827D92" w:rsidRDefault="00827D92" w:rsidP="00641AA0">
            <w:pPr>
              <w:pBdr>
                <w:bottom w:val="single" w:sz="12" w:space="1" w:color="auto"/>
              </w:pBdr>
              <w:rPr>
                <w:sz w:val="16"/>
                <w:szCs w:val="18"/>
                <w:lang w:val="ru-RU"/>
              </w:rPr>
            </w:pPr>
          </w:p>
          <w:p w14:paraId="100ACF76" w14:textId="5979FEA2" w:rsidR="00827D92" w:rsidRPr="001A5EF8" w:rsidRDefault="00827D92" w:rsidP="00641AA0">
            <w:pPr>
              <w:rPr>
                <w:sz w:val="16"/>
                <w:szCs w:val="18"/>
                <w:lang w:val="ru-RU"/>
              </w:rPr>
            </w:pPr>
          </w:p>
        </w:tc>
        <w:tc>
          <w:tcPr>
            <w:tcW w:w="5229" w:type="dxa"/>
            <w:shd w:val="clear" w:color="auto" w:fill="E8E8E8" w:themeFill="background2"/>
            <w:vAlign w:val="center"/>
          </w:tcPr>
          <w:p w14:paraId="6ADF907D" w14:textId="77777777" w:rsidR="00641AA0" w:rsidRPr="0032169E" w:rsidRDefault="00641AA0" w:rsidP="00641AA0">
            <w:pPr>
              <w:rPr>
                <w:sz w:val="16"/>
                <w:szCs w:val="18"/>
                <w:lang w:val="en-GB"/>
              </w:rPr>
            </w:pPr>
            <w:r w:rsidRPr="0032169E">
              <w:rPr>
                <w:sz w:val="16"/>
                <w:szCs w:val="18"/>
                <w:lang w:val="en-GB"/>
              </w:rPr>
              <w:t>Signature</w:t>
            </w:r>
          </w:p>
          <w:p w14:paraId="1DB701A6" w14:textId="77777777" w:rsidR="00641AA0" w:rsidRPr="00501302" w:rsidRDefault="00641AA0" w:rsidP="00641AA0">
            <w:pPr>
              <w:rPr>
                <w:color w:val="5F5E5A" w:themeColor="accent1"/>
                <w:sz w:val="16"/>
                <w:szCs w:val="18"/>
                <w:lang w:val="ru-RU"/>
              </w:rPr>
            </w:pPr>
            <w:r w:rsidRPr="00501302">
              <w:rPr>
                <w:color w:val="5F5E5A" w:themeColor="accent1"/>
                <w:sz w:val="16"/>
                <w:szCs w:val="18"/>
                <w:lang w:val="ru-RU"/>
              </w:rPr>
              <w:t>Подпись</w:t>
            </w:r>
          </w:p>
          <w:p w14:paraId="0479A921" w14:textId="77777777" w:rsidR="00641AA0" w:rsidRPr="00641AA0" w:rsidRDefault="00641AA0" w:rsidP="00641AA0">
            <w:pPr>
              <w:rPr>
                <w:sz w:val="16"/>
                <w:szCs w:val="18"/>
                <w:lang w:val="ru-RU"/>
              </w:rPr>
            </w:pPr>
          </w:p>
          <w:p w14:paraId="10C7090F" w14:textId="77777777" w:rsidR="00641AA0" w:rsidRPr="0032169E" w:rsidRDefault="00641AA0" w:rsidP="00641AA0">
            <w:pPr>
              <w:pBdr>
                <w:bottom w:val="single" w:sz="12" w:space="1" w:color="auto"/>
              </w:pBdr>
              <w:rPr>
                <w:sz w:val="16"/>
                <w:szCs w:val="18"/>
                <w:lang w:val="ru-RU"/>
              </w:rPr>
            </w:pPr>
          </w:p>
          <w:p w14:paraId="09C59F63" w14:textId="3EB3506D" w:rsidR="00641AA0" w:rsidRPr="001A5EF8" w:rsidRDefault="00641AA0" w:rsidP="00641AA0">
            <w:pPr>
              <w:rPr>
                <w:sz w:val="16"/>
                <w:szCs w:val="18"/>
                <w:lang w:val="ru-RU"/>
              </w:rPr>
            </w:pPr>
          </w:p>
        </w:tc>
      </w:tr>
    </w:tbl>
    <w:p w14:paraId="228B50AD" w14:textId="77777777" w:rsidR="00F4155A" w:rsidRDefault="00F4155A">
      <w:pPr>
        <w:rPr>
          <w:sz w:val="16"/>
          <w:szCs w:val="18"/>
          <w:lang w:val="ru-RU"/>
        </w:rPr>
      </w:pPr>
    </w:p>
    <w:p w14:paraId="4E757B7A" w14:textId="77777777" w:rsidR="00501302" w:rsidRPr="00501302" w:rsidRDefault="00FF3D31">
      <w:pPr>
        <w:rPr>
          <w:sz w:val="16"/>
          <w:szCs w:val="18"/>
        </w:rPr>
      </w:pPr>
      <w:r>
        <w:rPr>
          <w:sz w:val="16"/>
          <w:szCs w:val="18"/>
          <w:lang w:val="ru-RU"/>
        </w:rPr>
        <w:br w:type="column"/>
      </w:r>
    </w:p>
    <w:tbl>
      <w:tblPr>
        <w:tblStyle w:val="TableNormal11"/>
        <w:tblW w:w="104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245"/>
        <w:gridCol w:w="5245"/>
      </w:tblGrid>
      <w:tr w:rsidR="00455697" w:rsidRPr="003C1DAD" w14:paraId="090ECB53" w14:textId="77777777" w:rsidTr="00382CAB">
        <w:trPr>
          <w:trHeight w:val="610"/>
        </w:trPr>
        <w:tc>
          <w:tcPr>
            <w:tcW w:w="10490" w:type="dxa"/>
            <w:gridSpan w:val="2"/>
            <w:tcBorders>
              <w:top w:val="double" w:sz="2" w:space="0" w:color="000000"/>
              <w:left w:val="double" w:sz="2" w:space="0" w:color="000000"/>
              <w:bottom w:val="double" w:sz="2" w:space="0" w:color="000000"/>
              <w:right w:val="double" w:sz="2" w:space="0" w:color="000000"/>
            </w:tcBorders>
            <w:shd w:val="clear" w:color="auto" w:fill="E8E8E8" w:themeFill="background2"/>
            <w:vAlign w:val="center"/>
          </w:tcPr>
          <w:p w14:paraId="7D5A5BB1" w14:textId="77777777" w:rsidR="003C1DAD" w:rsidRDefault="003C1DAD" w:rsidP="00382CAB">
            <w:pPr>
              <w:pStyle w:val="TableParagraph"/>
              <w:ind w:left="97"/>
              <w:rPr>
                <w:rFonts w:asciiTheme="majorHAnsi" w:hAnsiTheme="majorHAnsi"/>
                <w:sz w:val="16"/>
                <w:szCs w:val="16"/>
                <w:lang w:val="en-US"/>
              </w:rPr>
            </w:pPr>
            <w:r w:rsidRPr="003C1DAD">
              <w:rPr>
                <w:rFonts w:asciiTheme="majorHAnsi" w:hAnsiTheme="majorHAnsi"/>
                <w:sz w:val="16"/>
                <w:szCs w:val="16"/>
                <w:lang w:val="en-US"/>
              </w:rPr>
              <w:t xml:space="preserve">Section 1. GENERAL CLIENT INFORMATION </w:t>
            </w:r>
          </w:p>
          <w:p w14:paraId="64B18381" w14:textId="278CFA94" w:rsidR="00455697" w:rsidRPr="003C1DAD" w:rsidRDefault="003C1DAD" w:rsidP="00382CAB">
            <w:pPr>
              <w:pStyle w:val="TableParagraph"/>
              <w:ind w:left="97"/>
              <w:rPr>
                <w:rFonts w:asciiTheme="majorHAnsi" w:hAnsiTheme="majorHAnsi"/>
                <w:sz w:val="16"/>
                <w:szCs w:val="16"/>
              </w:rPr>
            </w:pPr>
            <w:r w:rsidRPr="003C1DAD">
              <w:rPr>
                <w:rFonts w:asciiTheme="majorHAnsi" w:hAnsiTheme="majorHAnsi"/>
                <w:color w:val="5F5E5A" w:themeColor="accent1"/>
                <w:sz w:val="16"/>
                <w:szCs w:val="16"/>
              </w:rPr>
              <w:t>Секция</w:t>
            </w:r>
            <w:r w:rsidRPr="00750026">
              <w:rPr>
                <w:rFonts w:asciiTheme="majorHAnsi" w:hAnsiTheme="majorHAnsi"/>
                <w:color w:val="5F5E5A" w:themeColor="accent1"/>
                <w:sz w:val="16"/>
                <w:szCs w:val="16"/>
                <w:lang w:val="en-US"/>
              </w:rPr>
              <w:t xml:space="preserve"> 1. </w:t>
            </w:r>
            <w:r w:rsidRPr="003C1DAD">
              <w:rPr>
                <w:rFonts w:asciiTheme="majorHAnsi" w:hAnsiTheme="majorHAnsi"/>
                <w:color w:val="5F5E5A" w:themeColor="accent1"/>
                <w:sz w:val="16"/>
                <w:szCs w:val="16"/>
              </w:rPr>
              <w:t>ОБЩАЯ ИНФОРМАЦИЯ О КЛИЕНТЕ</w:t>
            </w:r>
          </w:p>
        </w:tc>
      </w:tr>
      <w:tr w:rsidR="00501302" w:rsidRPr="00541895" w14:paraId="30FC123D" w14:textId="77777777" w:rsidTr="00134E4A">
        <w:trPr>
          <w:trHeight w:val="338"/>
        </w:trPr>
        <w:tc>
          <w:tcPr>
            <w:tcW w:w="10490" w:type="dxa"/>
            <w:gridSpan w:val="2"/>
            <w:tcBorders>
              <w:top w:val="double" w:sz="2" w:space="0" w:color="000000"/>
              <w:left w:val="double" w:sz="2" w:space="0" w:color="000000"/>
              <w:bottom w:val="double" w:sz="2" w:space="0" w:color="000000"/>
              <w:right w:val="double" w:sz="2" w:space="0" w:color="000000"/>
            </w:tcBorders>
            <w:shd w:val="clear" w:color="auto" w:fill="E8E8E8" w:themeFill="background2"/>
            <w:vAlign w:val="center"/>
          </w:tcPr>
          <w:p w14:paraId="0C0EDB34" w14:textId="77777777" w:rsidR="00501302" w:rsidRPr="00541895" w:rsidRDefault="00501302" w:rsidP="00382CAB">
            <w:pPr>
              <w:pStyle w:val="TableParagraph"/>
              <w:ind w:left="97"/>
              <w:rPr>
                <w:rFonts w:asciiTheme="majorHAnsi" w:hAnsiTheme="majorHAnsi"/>
                <w:sz w:val="16"/>
                <w:szCs w:val="16"/>
              </w:rPr>
            </w:pPr>
            <w:r w:rsidRPr="00541895">
              <w:rPr>
                <w:rFonts w:asciiTheme="majorHAnsi" w:hAnsiTheme="majorHAnsi"/>
                <w:sz w:val="16"/>
                <w:szCs w:val="16"/>
                <w:lang w:val="en-US"/>
              </w:rPr>
              <w:t>Personal</w:t>
            </w:r>
            <w:r w:rsidRPr="00541895">
              <w:rPr>
                <w:rFonts w:asciiTheme="majorHAnsi" w:hAnsiTheme="majorHAnsi"/>
                <w:sz w:val="16"/>
                <w:szCs w:val="16"/>
              </w:rPr>
              <w:t xml:space="preserve"> </w:t>
            </w:r>
            <w:r w:rsidRPr="00541895">
              <w:rPr>
                <w:rFonts w:asciiTheme="majorHAnsi" w:hAnsiTheme="majorHAnsi"/>
                <w:sz w:val="16"/>
                <w:szCs w:val="16"/>
                <w:lang w:val="en-US"/>
              </w:rPr>
              <w:t>information</w:t>
            </w:r>
            <w:r w:rsidRPr="00541895">
              <w:rPr>
                <w:rFonts w:asciiTheme="majorHAnsi" w:hAnsiTheme="majorHAnsi"/>
                <w:sz w:val="16"/>
                <w:szCs w:val="16"/>
              </w:rPr>
              <w:t xml:space="preserve"> </w:t>
            </w:r>
            <w:r w:rsidRPr="003C1DAD">
              <w:rPr>
                <w:rFonts w:asciiTheme="majorHAnsi" w:hAnsiTheme="majorHAnsi"/>
                <w:color w:val="5F5E5A" w:themeColor="accent1"/>
                <w:sz w:val="16"/>
                <w:szCs w:val="16"/>
              </w:rPr>
              <w:t>Персональная информация</w:t>
            </w:r>
          </w:p>
        </w:tc>
      </w:tr>
      <w:tr w:rsidR="00501302" w:rsidRPr="00541895" w14:paraId="5A44695C" w14:textId="77777777" w:rsidTr="00501302">
        <w:trPr>
          <w:trHeight w:val="1189"/>
        </w:trPr>
        <w:tc>
          <w:tcPr>
            <w:tcW w:w="5245" w:type="dxa"/>
            <w:tcBorders>
              <w:top w:val="double" w:sz="2" w:space="0" w:color="000000"/>
            </w:tcBorders>
            <w:vAlign w:val="center"/>
          </w:tcPr>
          <w:p w14:paraId="5154786A" w14:textId="77777777" w:rsidR="00501302" w:rsidRPr="00541895" w:rsidRDefault="00501302" w:rsidP="00382CAB">
            <w:pPr>
              <w:pStyle w:val="TableParagraph"/>
              <w:ind w:right="142"/>
              <w:rPr>
                <w:rFonts w:asciiTheme="majorHAnsi" w:hAnsiTheme="majorHAnsi"/>
                <w:sz w:val="16"/>
                <w:szCs w:val="16"/>
                <w:lang w:val="en-US"/>
              </w:rPr>
            </w:pPr>
            <w:r w:rsidRPr="00541895">
              <w:rPr>
                <w:rFonts w:asciiTheme="majorHAnsi" w:hAnsiTheme="majorHAnsi"/>
                <w:sz w:val="16"/>
                <w:szCs w:val="16"/>
                <w:lang w:val="en-US"/>
              </w:rPr>
              <w:t>First Name</w:t>
            </w:r>
            <w:r w:rsidRPr="00541895">
              <w:rPr>
                <w:rFonts w:asciiTheme="majorHAnsi" w:hAnsiTheme="majorHAnsi"/>
                <w:color w:val="C0AC32" w:themeColor="background1" w:themeShade="80"/>
                <w:sz w:val="16"/>
                <w:szCs w:val="16"/>
                <w:lang w:val="en-US"/>
              </w:rPr>
              <w:t xml:space="preserve"> </w:t>
            </w:r>
            <w:r w:rsidRPr="003C1DAD">
              <w:rPr>
                <w:rFonts w:asciiTheme="majorHAnsi" w:hAnsiTheme="majorHAnsi"/>
                <w:color w:val="5F5E5A" w:themeColor="accent1"/>
                <w:sz w:val="16"/>
                <w:szCs w:val="16"/>
              </w:rPr>
              <w:t>Имя</w:t>
            </w:r>
          </w:p>
          <w:p w14:paraId="309C5493" w14:textId="77777777" w:rsidR="00501302" w:rsidRPr="00541895" w:rsidRDefault="00501302" w:rsidP="00382CAB">
            <w:pPr>
              <w:pStyle w:val="TableParagraph"/>
              <w:ind w:left="96" w:right="140"/>
              <w:rPr>
                <w:rFonts w:asciiTheme="majorHAnsi" w:hAnsiTheme="majorHAnsi"/>
                <w:sz w:val="16"/>
                <w:szCs w:val="16"/>
                <w:lang w:val="en-US"/>
              </w:rPr>
            </w:pPr>
            <w:r w:rsidRPr="00541895">
              <w:rPr>
                <w:rFonts w:asciiTheme="majorHAnsi" w:hAnsiTheme="majorHAnsi"/>
                <w:sz w:val="16"/>
                <w:szCs w:val="16"/>
                <w:lang w:val="en-US"/>
              </w:rPr>
              <w:t>Last Name</w:t>
            </w:r>
            <w:r w:rsidRPr="00541895">
              <w:rPr>
                <w:rFonts w:asciiTheme="majorHAnsi" w:hAnsiTheme="majorHAnsi"/>
                <w:color w:val="C0AC32" w:themeColor="background1" w:themeShade="80"/>
                <w:sz w:val="16"/>
                <w:szCs w:val="16"/>
                <w:lang w:val="en-US"/>
              </w:rPr>
              <w:t xml:space="preserve"> </w:t>
            </w:r>
            <w:r w:rsidRPr="003C1DAD">
              <w:rPr>
                <w:rFonts w:asciiTheme="majorHAnsi" w:hAnsiTheme="majorHAnsi"/>
                <w:color w:val="5F5E5A" w:themeColor="accent1"/>
                <w:sz w:val="16"/>
                <w:szCs w:val="16"/>
              </w:rPr>
              <w:t>Фамилия</w:t>
            </w:r>
          </w:p>
          <w:p w14:paraId="78654B9D" w14:textId="77777777" w:rsidR="00501302" w:rsidRPr="00541895" w:rsidRDefault="00501302" w:rsidP="00382CAB">
            <w:pPr>
              <w:pStyle w:val="TableParagraph"/>
              <w:ind w:left="96" w:right="140"/>
              <w:rPr>
                <w:rFonts w:asciiTheme="majorHAnsi" w:hAnsiTheme="majorHAnsi"/>
                <w:sz w:val="16"/>
                <w:szCs w:val="16"/>
                <w:lang w:val="en-US"/>
              </w:rPr>
            </w:pPr>
            <w:r w:rsidRPr="00541895">
              <w:rPr>
                <w:rFonts w:asciiTheme="majorHAnsi" w:hAnsiTheme="majorHAnsi"/>
                <w:sz w:val="16"/>
                <w:szCs w:val="16"/>
                <w:lang w:val="en-US"/>
              </w:rPr>
              <w:t>Middle Name (if applicable)</w:t>
            </w:r>
            <w:r w:rsidRPr="00541895">
              <w:rPr>
                <w:rFonts w:asciiTheme="majorHAnsi" w:hAnsiTheme="majorHAnsi"/>
                <w:color w:val="C0AC32" w:themeColor="background1" w:themeShade="80"/>
                <w:sz w:val="16"/>
                <w:szCs w:val="16"/>
                <w:lang w:val="en-US"/>
              </w:rPr>
              <w:t xml:space="preserve"> </w:t>
            </w:r>
            <w:r w:rsidRPr="003C1DAD">
              <w:rPr>
                <w:rFonts w:asciiTheme="majorHAnsi" w:hAnsiTheme="majorHAnsi"/>
                <w:color w:val="5F5E5A" w:themeColor="accent1"/>
                <w:sz w:val="16"/>
                <w:szCs w:val="16"/>
              </w:rPr>
              <w:t>Отчество</w:t>
            </w:r>
          </w:p>
        </w:tc>
        <w:tc>
          <w:tcPr>
            <w:tcW w:w="5245" w:type="dxa"/>
            <w:tcBorders>
              <w:top w:val="double" w:sz="2" w:space="0" w:color="000000"/>
            </w:tcBorders>
          </w:tcPr>
          <w:p w14:paraId="5BAEC18F" w14:textId="77777777" w:rsidR="00501302" w:rsidRPr="00541895" w:rsidRDefault="00501302" w:rsidP="00382CAB">
            <w:pPr>
              <w:pStyle w:val="TableParagraph"/>
              <w:ind w:right="253"/>
              <w:rPr>
                <w:rFonts w:asciiTheme="majorHAnsi" w:hAnsiTheme="majorHAnsi"/>
                <w:sz w:val="16"/>
                <w:szCs w:val="16"/>
                <w:lang w:val="en-US"/>
              </w:rPr>
            </w:pPr>
          </w:p>
        </w:tc>
      </w:tr>
      <w:tr w:rsidR="00501302" w:rsidRPr="00541895" w14:paraId="3748C965" w14:textId="77777777" w:rsidTr="00501302">
        <w:trPr>
          <w:trHeight w:val="506"/>
        </w:trPr>
        <w:tc>
          <w:tcPr>
            <w:tcW w:w="5245" w:type="dxa"/>
            <w:vAlign w:val="center"/>
          </w:tcPr>
          <w:p w14:paraId="0D8AC32B" w14:textId="77777777" w:rsidR="00501302" w:rsidRPr="00541895" w:rsidRDefault="00501302" w:rsidP="00382CAB">
            <w:pPr>
              <w:pStyle w:val="TableParagraph"/>
              <w:ind w:left="96" w:right="1865"/>
              <w:rPr>
                <w:rFonts w:asciiTheme="majorHAnsi" w:hAnsiTheme="majorHAnsi"/>
                <w:sz w:val="16"/>
                <w:szCs w:val="16"/>
              </w:rPr>
            </w:pPr>
            <w:r w:rsidRPr="00541895">
              <w:rPr>
                <w:rFonts w:asciiTheme="majorHAnsi" w:hAnsiTheme="majorHAnsi"/>
                <w:sz w:val="16"/>
                <w:szCs w:val="16"/>
                <w:lang w:val="en-US"/>
              </w:rPr>
              <w:t xml:space="preserve">Gender </w:t>
            </w:r>
            <w:r w:rsidRPr="003C1DAD">
              <w:rPr>
                <w:rFonts w:asciiTheme="majorHAnsi" w:hAnsiTheme="majorHAnsi"/>
                <w:color w:val="5F5E5A" w:themeColor="accent1"/>
                <w:sz w:val="16"/>
                <w:szCs w:val="16"/>
              </w:rPr>
              <w:t>Пол</w:t>
            </w:r>
          </w:p>
        </w:tc>
        <w:tc>
          <w:tcPr>
            <w:tcW w:w="5245" w:type="dxa"/>
          </w:tcPr>
          <w:p w14:paraId="0C210456" w14:textId="57B0F7D2" w:rsidR="00672532" w:rsidRPr="00541895" w:rsidRDefault="00000000" w:rsidP="00672532">
            <w:pPr>
              <w:pStyle w:val="TableParagraph"/>
              <w:tabs>
                <w:tab w:val="left" w:pos="4376"/>
              </w:tabs>
              <w:ind w:left="127"/>
              <w:rPr>
                <w:rFonts w:asciiTheme="majorHAnsi" w:hAnsiTheme="majorHAnsi"/>
                <w:color w:val="C0AC32" w:themeColor="background1" w:themeShade="80"/>
                <w:sz w:val="16"/>
                <w:szCs w:val="16"/>
              </w:rPr>
            </w:pPr>
            <w:sdt>
              <w:sdtPr>
                <w:rPr>
                  <w:rFonts w:asciiTheme="majorHAnsi" w:hAnsiTheme="majorHAnsi"/>
                  <w:sz w:val="16"/>
                  <w:szCs w:val="16"/>
                  <w:lang w:val="en-US"/>
                </w:rPr>
                <w:id w:val="1252396854"/>
                <w14:checkbox>
                  <w14:checked w14:val="0"/>
                  <w14:checkedState w14:val="2612" w14:font="MS Gothic"/>
                  <w14:uncheckedState w14:val="2610" w14:font="MS Gothic"/>
                </w14:checkbox>
              </w:sdtPr>
              <w:sdtContent>
                <w:r w:rsidR="00E33433">
                  <w:rPr>
                    <w:rFonts w:ascii="MS Gothic" w:eastAsia="MS Gothic" w:hAnsi="MS Gothic" w:hint="eastAsia"/>
                    <w:sz w:val="16"/>
                    <w:szCs w:val="16"/>
                    <w:lang w:val="en-US"/>
                  </w:rPr>
                  <w:t>☐</w:t>
                </w:r>
              </w:sdtContent>
            </w:sdt>
            <w:r w:rsidR="00672532" w:rsidRPr="00541895">
              <w:rPr>
                <w:rFonts w:asciiTheme="majorHAnsi" w:hAnsiTheme="majorHAnsi"/>
                <w:sz w:val="16"/>
                <w:szCs w:val="16"/>
                <w:lang w:val="en-US"/>
              </w:rPr>
              <w:t xml:space="preserve"> Male</w:t>
            </w:r>
            <w:r w:rsidR="00672532" w:rsidRPr="00541895">
              <w:rPr>
                <w:rFonts w:asciiTheme="majorHAnsi" w:hAnsiTheme="majorHAnsi"/>
                <w:sz w:val="16"/>
                <w:szCs w:val="16"/>
              </w:rPr>
              <w:t xml:space="preserve"> </w:t>
            </w:r>
            <w:r w:rsidR="00672532" w:rsidRPr="003C1DAD">
              <w:rPr>
                <w:rFonts w:asciiTheme="majorHAnsi" w:hAnsiTheme="majorHAnsi"/>
                <w:color w:val="5F5E5A" w:themeColor="accent1"/>
                <w:sz w:val="16"/>
                <w:szCs w:val="16"/>
              </w:rPr>
              <w:t>Мужской</w:t>
            </w:r>
          </w:p>
          <w:p w14:paraId="345B8D4E" w14:textId="69B01881" w:rsidR="00501302" w:rsidRPr="00541895" w:rsidRDefault="00000000" w:rsidP="00672532">
            <w:pPr>
              <w:pStyle w:val="TableParagraph"/>
              <w:ind w:left="127"/>
              <w:rPr>
                <w:rFonts w:asciiTheme="majorHAnsi" w:hAnsiTheme="majorHAnsi"/>
                <w:sz w:val="16"/>
                <w:szCs w:val="16"/>
                <w:lang w:val="en-US"/>
              </w:rPr>
            </w:pPr>
            <w:sdt>
              <w:sdtPr>
                <w:rPr>
                  <w:rFonts w:asciiTheme="majorHAnsi" w:hAnsiTheme="majorHAnsi"/>
                  <w:sz w:val="16"/>
                  <w:szCs w:val="16"/>
                  <w:lang w:val="en-US"/>
                </w:rPr>
                <w:id w:val="-2102711249"/>
                <w14:checkbox>
                  <w14:checked w14:val="0"/>
                  <w14:checkedState w14:val="2612" w14:font="MS Gothic"/>
                  <w14:uncheckedState w14:val="2610" w14:font="MS Gothic"/>
                </w14:checkbox>
              </w:sdtPr>
              <w:sdtContent>
                <w:r w:rsidR="00672532" w:rsidRPr="00541895">
                  <w:rPr>
                    <w:rFonts w:ascii="Segoe UI Symbol" w:eastAsia="MS Gothic" w:hAnsi="Segoe UI Symbol" w:cs="Segoe UI Symbol"/>
                    <w:sz w:val="16"/>
                    <w:szCs w:val="16"/>
                    <w:lang w:val="en-US"/>
                  </w:rPr>
                  <w:t>☐</w:t>
                </w:r>
              </w:sdtContent>
            </w:sdt>
            <w:r w:rsidR="00672532" w:rsidRPr="00541895">
              <w:rPr>
                <w:rFonts w:asciiTheme="majorHAnsi" w:hAnsiTheme="majorHAnsi"/>
                <w:sz w:val="16"/>
                <w:szCs w:val="16"/>
                <w:lang w:val="en-US"/>
              </w:rPr>
              <w:t xml:space="preserve"> Female</w:t>
            </w:r>
            <w:r w:rsidR="00672532" w:rsidRPr="00541895">
              <w:rPr>
                <w:rFonts w:asciiTheme="majorHAnsi" w:hAnsiTheme="majorHAnsi"/>
                <w:sz w:val="16"/>
                <w:szCs w:val="16"/>
              </w:rPr>
              <w:t xml:space="preserve"> </w:t>
            </w:r>
            <w:r w:rsidR="00672532" w:rsidRPr="003C1DAD">
              <w:rPr>
                <w:rFonts w:asciiTheme="majorHAnsi" w:hAnsiTheme="majorHAnsi"/>
                <w:color w:val="5F5E5A" w:themeColor="accent1"/>
                <w:sz w:val="16"/>
                <w:szCs w:val="16"/>
              </w:rPr>
              <w:t>Женский</w:t>
            </w:r>
          </w:p>
        </w:tc>
      </w:tr>
      <w:tr w:rsidR="00501302" w:rsidRPr="002F324B" w14:paraId="4F618834" w14:textId="77777777" w:rsidTr="000B35D8">
        <w:trPr>
          <w:trHeight w:val="1115"/>
        </w:trPr>
        <w:tc>
          <w:tcPr>
            <w:tcW w:w="5245" w:type="dxa"/>
            <w:vAlign w:val="center"/>
          </w:tcPr>
          <w:p w14:paraId="7E62FC48" w14:textId="77777777" w:rsidR="00501302" w:rsidRPr="00541895" w:rsidRDefault="00501302" w:rsidP="00382CAB">
            <w:pPr>
              <w:pStyle w:val="TableParagraph"/>
              <w:ind w:left="96"/>
              <w:rPr>
                <w:rFonts w:asciiTheme="majorHAnsi" w:hAnsiTheme="majorHAnsi"/>
                <w:color w:val="C0AC32" w:themeColor="background1" w:themeShade="80"/>
                <w:sz w:val="16"/>
                <w:szCs w:val="16"/>
              </w:rPr>
            </w:pPr>
            <w:r w:rsidRPr="00541895">
              <w:rPr>
                <w:rFonts w:asciiTheme="majorHAnsi" w:hAnsiTheme="majorHAnsi"/>
                <w:sz w:val="16"/>
                <w:szCs w:val="16"/>
                <w:lang w:val="en-US"/>
              </w:rPr>
              <w:t>Marital</w:t>
            </w:r>
            <w:r w:rsidRPr="00541895">
              <w:rPr>
                <w:rFonts w:asciiTheme="majorHAnsi" w:hAnsiTheme="majorHAnsi"/>
                <w:sz w:val="16"/>
                <w:szCs w:val="16"/>
              </w:rPr>
              <w:t xml:space="preserve"> </w:t>
            </w:r>
            <w:r w:rsidRPr="00541895">
              <w:rPr>
                <w:rFonts w:asciiTheme="majorHAnsi" w:hAnsiTheme="majorHAnsi"/>
                <w:sz w:val="16"/>
                <w:szCs w:val="16"/>
                <w:lang w:val="en-US"/>
              </w:rPr>
              <w:t>status</w:t>
            </w:r>
            <w:r w:rsidRPr="00541895">
              <w:rPr>
                <w:rFonts w:asciiTheme="majorHAnsi" w:hAnsiTheme="majorHAnsi"/>
                <w:sz w:val="16"/>
                <w:szCs w:val="16"/>
              </w:rPr>
              <w:t xml:space="preserve"> </w:t>
            </w:r>
            <w:r w:rsidRPr="003C1DAD">
              <w:rPr>
                <w:rFonts w:asciiTheme="majorHAnsi" w:hAnsiTheme="majorHAnsi"/>
                <w:color w:val="5F5E5A" w:themeColor="accent1"/>
                <w:sz w:val="16"/>
                <w:szCs w:val="16"/>
              </w:rPr>
              <w:t>Семейное положение</w:t>
            </w:r>
          </w:p>
          <w:p w14:paraId="36755922" w14:textId="77777777" w:rsidR="00501302" w:rsidRPr="00541895" w:rsidRDefault="00501302" w:rsidP="00382CAB">
            <w:pPr>
              <w:pStyle w:val="TableParagraph"/>
              <w:ind w:left="0"/>
              <w:rPr>
                <w:rFonts w:asciiTheme="majorHAnsi" w:hAnsiTheme="majorHAnsi"/>
                <w:color w:val="C0AC32" w:themeColor="background1" w:themeShade="80"/>
                <w:sz w:val="16"/>
                <w:szCs w:val="16"/>
              </w:rPr>
            </w:pPr>
          </w:p>
          <w:p w14:paraId="4EE9344F" w14:textId="77777777" w:rsidR="00501302" w:rsidRPr="00541895" w:rsidRDefault="00501302" w:rsidP="00382CAB">
            <w:pPr>
              <w:pStyle w:val="TableParagraph"/>
              <w:ind w:left="96" w:right="138"/>
              <w:rPr>
                <w:rFonts w:asciiTheme="majorHAnsi" w:hAnsiTheme="majorHAnsi"/>
                <w:sz w:val="16"/>
                <w:szCs w:val="16"/>
              </w:rPr>
            </w:pPr>
            <w:r w:rsidRPr="00541895">
              <w:rPr>
                <w:rFonts w:asciiTheme="majorHAnsi" w:hAnsiTheme="majorHAnsi"/>
                <w:sz w:val="16"/>
                <w:szCs w:val="16"/>
                <w:lang w:val="en-US"/>
              </w:rPr>
              <w:t>Number</w:t>
            </w:r>
            <w:r w:rsidRPr="00541895">
              <w:rPr>
                <w:rFonts w:asciiTheme="majorHAnsi" w:hAnsiTheme="majorHAnsi"/>
                <w:sz w:val="16"/>
                <w:szCs w:val="16"/>
              </w:rPr>
              <w:t xml:space="preserve"> </w:t>
            </w:r>
            <w:r w:rsidRPr="00541895">
              <w:rPr>
                <w:rFonts w:asciiTheme="majorHAnsi" w:hAnsiTheme="majorHAnsi"/>
                <w:sz w:val="16"/>
                <w:szCs w:val="16"/>
                <w:lang w:val="en-US"/>
              </w:rPr>
              <w:t>of</w:t>
            </w:r>
            <w:r w:rsidRPr="00541895">
              <w:rPr>
                <w:rFonts w:asciiTheme="majorHAnsi" w:hAnsiTheme="majorHAnsi"/>
                <w:sz w:val="16"/>
                <w:szCs w:val="16"/>
              </w:rPr>
              <w:t xml:space="preserve"> </w:t>
            </w:r>
            <w:r w:rsidRPr="00541895">
              <w:rPr>
                <w:rFonts w:asciiTheme="majorHAnsi" w:hAnsiTheme="majorHAnsi"/>
                <w:sz w:val="16"/>
                <w:szCs w:val="16"/>
                <w:lang w:val="en-US"/>
              </w:rPr>
              <w:t>dependents</w:t>
            </w:r>
            <w:r w:rsidRPr="00541895">
              <w:rPr>
                <w:rFonts w:asciiTheme="majorHAnsi" w:hAnsiTheme="majorHAnsi"/>
                <w:sz w:val="16"/>
                <w:szCs w:val="16"/>
              </w:rPr>
              <w:t xml:space="preserve"> </w:t>
            </w:r>
            <w:r w:rsidRPr="003C1DAD">
              <w:rPr>
                <w:rFonts w:asciiTheme="majorHAnsi" w:hAnsiTheme="majorHAnsi"/>
                <w:color w:val="5F5E5A" w:themeColor="accent1"/>
                <w:sz w:val="16"/>
                <w:szCs w:val="16"/>
              </w:rPr>
              <w:t>Количество лиц на Вашем обеспечении (дети, родители)</w:t>
            </w:r>
          </w:p>
        </w:tc>
        <w:tc>
          <w:tcPr>
            <w:tcW w:w="5245" w:type="dxa"/>
            <w:vAlign w:val="center"/>
          </w:tcPr>
          <w:p w14:paraId="07500C80" w14:textId="4BBEBB84" w:rsidR="00501302" w:rsidRDefault="00000000" w:rsidP="000B35D8">
            <w:pPr>
              <w:pStyle w:val="TableParagraph"/>
              <w:ind w:left="113"/>
              <w:rPr>
                <w:rFonts w:asciiTheme="majorHAnsi" w:hAnsiTheme="majorHAnsi"/>
                <w:color w:val="5F5E5A" w:themeColor="accent1"/>
                <w:sz w:val="16"/>
                <w:szCs w:val="16"/>
              </w:rPr>
            </w:pPr>
            <w:sdt>
              <w:sdtPr>
                <w:rPr>
                  <w:rFonts w:asciiTheme="majorHAnsi" w:hAnsiTheme="majorHAnsi"/>
                  <w:sz w:val="16"/>
                  <w:szCs w:val="16"/>
                </w:rPr>
                <w:id w:val="1924518518"/>
                <w14:checkbox>
                  <w14:checked w14:val="0"/>
                  <w14:checkedState w14:val="2612" w14:font="MS Gothic"/>
                  <w14:uncheckedState w14:val="2610" w14:font="MS Gothic"/>
                </w14:checkbox>
              </w:sdtPr>
              <w:sdtContent>
                <w:r w:rsidR="00672532" w:rsidRPr="00672532">
                  <w:rPr>
                    <w:rFonts w:ascii="Segoe UI Symbol" w:eastAsia="MS Gothic" w:hAnsi="Segoe UI Symbol" w:cs="Segoe UI Symbol"/>
                    <w:sz w:val="16"/>
                    <w:szCs w:val="16"/>
                  </w:rPr>
                  <w:t>☐</w:t>
                </w:r>
              </w:sdtContent>
            </w:sdt>
            <w:r w:rsidR="00672532" w:rsidRPr="00672532">
              <w:rPr>
                <w:rFonts w:asciiTheme="majorHAnsi" w:hAnsiTheme="majorHAnsi"/>
                <w:sz w:val="16"/>
                <w:szCs w:val="16"/>
              </w:rPr>
              <w:t xml:space="preserve"> </w:t>
            </w:r>
            <w:r w:rsidR="00672532" w:rsidRPr="00541895">
              <w:rPr>
                <w:rFonts w:asciiTheme="majorHAnsi" w:hAnsiTheme="majorHAnsi"/>
                <w:sz w:val="16"/>
                <w:szCs w:val="16"/>
                <w:lang w:val="en-US"/>
              </w:rPr>
              <w:t>Single</w:t>
            </w:r>
            <w:r w:rsidR="00672532" w:rsidRPr="00541895">
              <w:rPr>
                <w:rFonts w:asciiTheme="majorHAnsi" w:hAnsiTheme="majorHAnsi"/>
                <w:sz w:val="16"/>
                <w:szCs w:val="16"/>
              </w:rPr>
              <w:t xml:space="preserve"> </w:t>
            </w:r>
            <w:r w:rsidR="00672532" w:rsidRPr="003C1DAD">
              <w:rPr>
                <w:rFonts w:asciiTheme="majorHAnsi" w:hAnsiTheme="majorHAnsi"/>
                <w:color w:val="5F5E5A" w:themeColor="accent1"/>
                <w:sz w:val="16"/>
                <w:szCs w:val="16"/>
              </w:rPr>
              <w:t>Холост (-а)</w:t>
            </w:r>
            <w:r w:rsidR="00672532">
              <w:rPr>
                <w:rFonts w:asciiTheme="majorHAnsi" w:hAnsiTheme="majorHAnsi"/>
                <w:color w:val="5F5E5A" w:themeColor="accent1"/>
                <w:sz w:val="16"/>
                <w:szCs w:val="16"/>
              </w:rPr>
              <w:tab/>
            </w:r>
            <w:sdt>
              <w:sdtPr>
                <w:rPr>
                  <w:rFonts w:asciiTheme="majorHAnsi" w:hAnsiTheme="majorHAnsi"/>
                  <w:sz w:val="16"/>
                  <w:szCs w:val="16"/>
                </w:rPr>
                <w:id w:val="1417903385"/>
                <w14:checkbox>
                  <w14:checked w14:val="0"/>
                  <w14:checkedState w14:val="2612" w14:font="MS Gothic"/>
                  <w14:uncheckedState w14:val="2610" w14:font="MS Gothic"/>
                </w14:checkbox>
              </w:sdtPr>
              <w:sdtContent>
                <w:r w:rsidR="00672532" w:rsidRPr="00672532">
                  <w:rPr>
                    <w:rFonts w:ascii="Segoe UI Symbol" w:eastAsia="MS Gothic" w:hAnsi="Segoe UI Symbol" w:cs="Segoe UI Symbol"/>
                    <w:sz w:val="16"/>
                    <w:szCs w:val="16"/>
                  </w:rPr>
                  <w:t>☐</w:t>
                </w:r>
              </w:sdtContent>
            </w:sdt>
            <w:r w:rsidR="00672532" w:rsidRPr="00672532">
              <w:rPr>
                <w:rFonts w:asciiTheme="majorHAnsi" w:hAnsiTheme="majorHAnsi"/>
                <w:sz w:val="16"/>
                <w:szCs w:val="16"/>
              </w:rPr>
              <w:t xml:space="preserve"> </w:t>
            </w:r>
            <w:r w:rsidR="00672532" w:rsidRPr="00541895">
              <w:rPr>
                <w:rFonts w:asciiTheme="majorHAnsi" w:hAnsiTheme="majorHAnsi"/>
                <w:sz w:val="16"/>
                <w:szCs w:val="16"/>
                <w:lang w:val="en-US"/>
              </w:rPr>
              <w:t>Married</w:t>
            </w:r>
            <w:r w:rsidR="00672532" w:rsidRPr="00541895">
              <w:rPr>
                <w:rFonts w:asciiTheme="majorHAnsi" w:hAnsiTheme="majorHAnsi"/>
                <w:sz w:val="16"/>
                <w:szCs w:val="16"/>
              </w:rPr>
              <w:t xml:space="preserve"> </w:t>
            </w:r>
            <w:r w:rsidR="00672532" w:rsidRPr="003C1DAD">
              <w:rPr>
                <w:rFonts w:asciiTheme="majorHAnsi" w:hAnsiTheme="majorHAnsi"/>
                <w:color w:val="5F5E5A" w:themeColor="accent1"/>
                <w:sz w:val="16"/>
                <w:szCs w:val="16"/>
              </w:rPr>
              <w:t>Женат/Замужем</w:t>
            </w:r>
          </w:p>
          <w:p w14:paraId="79EA8D22" w14:textId="77777777" w:rsidR="00672532" w:rsidRDefault="00000000" w:rsidP="000B35D8">
            <w:pPr>
              <w:pStyle w:val="TableParagraph"/>
              <w:ind w:left="113"/>
              <w:rPr>
                <w:rFonts w:asciiTheme="majorHAnsi" w:hAnsiTheme="majorHAnsi"/>
                <w:color w:val="5F5E5A" w:themeColor="accent1"/>
                <w:sz w:val="16"/>
                <w:szCs w:val="16"/>
              </w:rPr>
            </w:pPr>
            <w:sdt>
              <w:sdtPr>
                <w:rPr>
                  <w:rFonts w:asciiTheme="majorHAnsi" w:hAnsiTheme="majorHAnsi"/>
                  <w:sz w:val="16"/>
                  <w:szCs w:val="16"/>
                </w:rPr>
                <w:id w:val="1241053888"/>
                <w14:checkbox>
                  <w14:checked w14:val="0"/>
                  <w14:checkedState w14:val="2612" w14:font="MS Gothic"/>
                  <w14:uncheckedState w14:val="2610" w14:font="MS Gothic"/>
                </w14:checkbox>
              </w:sdtPr>
              <w:sdtContent>
                <w:r w:rsidR="00672532" w:rsidRPr="00672532">
                  <w:rPr>
                    <w:rFonts w:ascii="Segoe UI Symbol" w:eastAsia="MS Gothic" w:hAnsi="Segoe UI Symbol" w:cs="Segoe UI Symbol"/>
                    <w:sz w:val="16"/>
                    <w:szCs w:val="16"/>
                  </w:rPr>
                  <w:t>☐</w:t>
                </w:r>
              </w:sdtContent>
            </w:sdt>
            <w:r w:rsidR="00672532" w:rsidRPr="00672532">
              <w:rPr>
                <w:rFonts w:asciiTheme="majorHAnsi" w:hAnsiTheme="majorHAnsi"/>
                <w:sz w:val="16"/>
                <w:szCs w:val="16"/>
              </w:rPr>
              <w:t xml:space="preserve"> </w:t>
            </w:r>
            <w:r w:rsidR="00672532" w:rsidRPr="00541895">
              <w:rPr>
                <w:rFonts w:asciiTheme="majorHAnsi" w:hAnsiTheme="majorHAnsi"/>
                <w:sz w:val="16"/>
                <w:szCs w:val="16"/>
                <w:lang w:val="en-US"/>
              </w:rPr>
              <w:t>Divorced</w:t>
            </w:r>
            <w:r w:rsidR="00672532" w:rsidRPr="00541895">
              <w:rPr>
                <w:rFonts w:asciiTheme="majorHAnsi" w:hAnsiTheme="majorHAnsi"/>
                <w:sz w:val="16"/>
                <w:szCs w:val="16"/>
              </w:rPr>
              <w:t xml:space="preserve"> </w:t>
            </w:r>
            <w:r w:rsidR="00672532" w:rsidRPr="003C1DAD">
              <w:rPr>
                <w:rFonts w:asciiTheme="majorHAnsi" w:hAnsiTheme="majorHAnsi"/>
                <w:color w:val="5F5E5A" w:themeColor="accent1"/>
                <w:sz w:val="16"/>
                <w:szCs w:val="16"/>
              </w:rPr>
              <w:t>В разводе</w:t>
            </w:r>
            <w:r w:rsidR="00672532">
              <w:rPr>
                <w:rFonts w:asciiTheme="majorHAnsi" w:hAnsiTheme="majorHAnsi"/>
                <w:color w:val="5F5E5A" w:themeColor="accent1"/>
                <w:sz w:val="16"/>
                <w:szCs w:val="16"/>
              </w:rPr>
              <w:tab/>
            </w:r>
            <w:sdt>
              <w:sdtPr>
                <w:rPr>
                  <w:rFonts w:asciiTheme="majorHAnsi" w:hAnsiTheme="majorHAnsi"/>
                  <w:sz w:val="16"/>
                  <w:szCs w:val="16"/>
                </w:rPr>
                <w:id w:val="125519474"/>
                <w14:checkbox>
                  <w14:checked w14:val="0"/>
                  <w14:checkedState w14:val="2612" w14:font="MS Gothic"/>
                  <w14:uncheckedState w14:val="2610" w14:font="MS Gothic"/>
                </w14:checkbox>
              </w:sdtPr>
              <w:sdtContent>
                <w:r w:rsidR="00672532" w:rsidRPr="00672532">
                  <w:rPr>
                    <w:rFonts w:ascii="Segoe UI Symbol" w:eastAsia="MS Gothic" w:hAnsi="Segoe UI Symbol" w:cs="Segoe UI Symbol"/>
                    <w:sz w:val="16"/>
                    <w:szCs w:val="16"/>
                  </w:rPr>
                  <w:t>☐</w:t>
                </w:r>
              </w:sdtContent>
            </w:sdt>
            <w:r w:rsidR="00672532" w:rsidRPr="00672532">
              <w:rPr>
                <w:rFonts w:asciiTheme="majorHAnsi" w:hAnsiTheme="majorHAnsi"/>
                <w:sz w:val="16"/>
                <w:szCs w:val="16"/>
              </w:rPr>
              <w:t xml:space="preserve"> </w:t>
            </w:r>
            <w:r w:rsidR="00672532" w:rsidRPr="00541895">
              <w:rPr>
                <w:rFonts w:asciiTheme="majorHAnsi" w:hAnsiTheme="majorHAnsi"/>
                <w:sz w:val="16"/>
                <w:szCs w:val="16"/>
                <w:lang w:val="en-US"/>
              </w:rPr>
              <w:t>Widowed</w:t>
            </w:r>
            <w:r w:rsidR="00672532" w:rsidRPr="00541895">
              <w:rPr>
                <w:rFonts w:asciiTheme="majorHAnsi" w:hAnsiTheme="majorHAnsi"/>
                <w:sz w:val="16"/>
                <w:szCs w:val="16"/>
              </w:rPr>
              <w:t xml:space="preserve"> </w:t>
            </w:r>
            <w:r w:rsidR="00672532" w:rsidRPr="003C1DAD">
              <w:rPr>
                <w:rFonts w:asciiTheme="majorHAnsi" w:hAnsiTheme="majorHAnsi"/>
                <w:color w:val="5F5E5A" w:themeColor="accent1"/>
                <w:sz w:val="16"/>
                <w:szCs w:val="16"/>
              </w:rPr>
              <w:t>Овдовевший (-</w:t>
            </w:r>
            <w:proofErr w:type="spellStart"/>
            <w:r w:rsidR="00672532" w:rsidRPr="003C1DAD">
              <w:rPr>
                <w:rFonts w:asciiTheme="majorHAnsi" w:hAnsiTheme="majorHAnsi"/>
                <w:color w:val="5F5E5A" w:themeColor="accent1"/>
                <w:sz w:val="16"/>
                <w:szCs w:val="16"/>
              </w:rPr>
              <w:t>ая</w:t>
            </w:r>
            <w:proofErr w:type="spellEnd"/>
            <w:r w:rsidR="00672532" w:rsidRPr="003C1DAD">
              <w:rPr>
                <w:rFonts w:asciiTheme="majorHAnsi" w:hAnsiTheme="majorHAnsi"/>
                <w:color w:val="5F5E5A" w:themeColor="accent1"/>
                <w:sz w:val="16"/>
                <w:szCs w:val="16"/>
              </w:rPr>
              <w:t>)</w:t>
            </w:r>
          </w:p>
          <w:p w14:paraId="37C877D9" w14:textId="77777777" w:rsidR="000B35D8" w:rsidRDefault="000B35D8" w:rsidP="000B35D8">
            <w:pPr>
              <w:pStyle w:val="TableParagraph"/>
              <w:ind w:left="113"/>
              <w:rPr>
                <w:rFonts w:asciiTheme="minorHAnsi" w:hAnsiTheme="minorHAnsi"/>
                <w:sz w:val="16"/>
                <w:szCs w:val="16"/>
              </w:rPr>
            </w:pPr>
          </w:p>
          <w:p w14:paraId="72F580F7" w14:textId="4D42906A" w:rsidR="000B35D8" w:rsidRPr="000B35D8" w:rsidRDefault="000B35D8" w:rsidP="000B35D8">
            <w:pPr>
              <w:pStyle w:val="TableParagraph"/>
              <w:ind w:left="113"/>
              <w:rPr>
                <w:rFonts w:asciiTheme="minorHAnsi" w:hAnsiTheme="minorHAnsi"/>
                <w:sz w:val="16"/>
                <w:szCs w:val="16"/>
              </w:rPr>
            </w:pPr>
          </w:p>
        </w:tc>
      </w:tr>
      <w:tr w:rsidR="00501302" w:rsidRPr="00541895" w14:paraId="023BE199" w14:textId="77777777" w:rsidTr="00501302">
        <w:trPr>
          <w:trHeight w:val="572"/>
        </w:trPr>
        <w:tc>
          <w:tcPr>
            <w:tcW w:w="5245" w:type="dxa"/>
            <w:vAlign w:val="center"/>
          </w:tcPr>
          <w:p w14:paraId="6BB3121F" w14:textId="77777777" w:rsidR="00501302" w:rsidRPr="00541895" w:rsidRDefault="00501302" w:rsidP="00382CAB">
            <w:pPr>
              <w:pStyle w:val="TableParagraph"/>
              <w:ind w:left="96" w:right="138"/>
              <w:rPr>
                <w:rFonts w:asciiTheme="majorHAnsi" w:hAnsiTheme="majorHAnsi"/>
                <w:sz w:val="16"/>
                <w:szCs w:val="16"/>
              </w:rPr>
            </w:pPr>
            <w:r w:rsidRPr="00541895">
              <w:rPr>
                <w:rFonts w:asciiTheme="majorHAnsi" w:hAnsiTheme="majorHAnsi"/>
                <w:spacing w:val="-3"/>
                <w:sz w:val="16"/>
                <w:szCs w:val="16"/>
                <w:lang w:val="en-US"/>
              </w:rPr>
              <w:t>Date</w:t>
            </w:r>
            <w:r w:rsidRPr="00541895">
              <w:rPr>
                <w:rFonts w:asciiTheme="majorHAnsi" w:hAnsiTheme="majorHAnsi"/>
                <w:spacing w:val="-3"/>
                <w:sz w:val="16"/>
                <w:szCs w:val="16"/>
              </w:rPr>
              <w:t xml:space="preserve"> &amp; </w:t>
            </w:r>
            <w:r w:rsidRPr="00541895">
              <w:rPr>
                <w:rFonts w:asciiTheme="majorHAnsi" w:hAnsiTheme="majorHAnsi"/>
                <w:spacing w:val="-3"/>
                <w:sz w:val="16"/>
                <w:szCs w:val="16"/>
                <w:lang w:val="en-US"/>
              </w:rPr>
              <w:t>Place</w:t>
            </w:r>
            <w:r w:rsidRPr="00541895">
              <w:rPr>
                <w:rFonts w:asciiTheme="majorHAnsi" w:hAnsiTheme="majorHAnsi"/>
                <w:spacing w:val="-3"/>
                <w:sz w:val="16"/>
                <w:szCs w:val="16"/>
              </w:rPr>
              <w:t xml:space="preserve"> </w:t>
            </w:r>
            <w:r w:rsidRPr="00541895">
              <w:rPr>
                <w:rFonts w:asciiTheme="majorHAnsi" w:hAnsiTheme="majorHAnsi"/>
                <w:spacing w:val="-3"/>
                <w:sz w:val="16"/>
                <w:szCs w:val="16"/>
                <w:lang w:val="en-US"/>
              </w:rPr>
              <w:t>of</w:t>
            </w:r>
            <w:r w:rsidRPr="00541895">
              <w:rPr>
                <w:rFonts w:asciiTheme="majorHAnsi" w:hAnsiTheme="majorHAnsi"/>
                <w:spacing w:val="-3"/>
                <w:sz w:val="16"/>
                <w:szCs w:val="16"/>
              </w:rPr>
              <w:t xml:space="preserve"> </w:t>
            </w:r>
            <w:r w:rsidRPr="00541895">
              <w:rPr>
                <w:rFonts w:asciiTheme="majorHAnsi" w:hAnsiTheme="majorHAnsi"/>
                <w:spacing w:val="-3"/>
                <w:sz w:val="16"/>
                <w:szCs w:val="16"/>
                <w:lang w:val="en-US"/>
              </w:rPr>
              <w:t>birth</w:t>
            </w:r>
            <w:r w:rsidRPr="00541895">
              <w:rPr>
                <w:rFonts w:asciiTheme="majorHAnsi" w:hAnsiTheme="majorHAnsi"/>
                <w:spacing w:val="-3"/>
                <w:sz w:val="16"/>
                <w:szCs w:val="16"/>
              </w:rPr>
              <w:t xml:space="preserve"> </w:t>
            </w:r>
            <w:r w:rsidRPr="003C1DAD">
              <w:rPr>
                <w:rFonts w:asciiTheme="majorHAnsi" w:hAnsiTheme="majorHAnsi"/>
                <w:color w:val="5F5E5A" w:themeColor="accent1"/>
                <w:sz w:val="16"/>
                <w:szCs w:val="16"/>
              </w:rPr>
              <w:t>Дата</w:t>
            </w:r>
            <w:r w:rsidRPr="003C1DAD">
              <w:rPr>
                <w:rFonts w:asciiTheme="majorHAnsi" w:hAnsiTheme="majorHAnsi"/>
                <w:color w:val="5F5E5A" w:themeColor="accent1"/>
                <w:spacing w:val="-3"/>
                <w:sz w:val="16"/>
                <w:szCs w:val="16"/>
              </w:rPr>
              <w:t xml:space="preserve"> и Место </w:t>
            </w:r>
            <w:r w:rsidRPr="003C1DAD">
              <w:rPr>
                <w:rFonts w:asciiTheme="majorHAnsi" w:hAnsiTheme="majorHAnsi"/>
                <w:color w:val="5F5E5A" w:themeColor="accent1"/>
                <w:sz w:val="16"/>
                <w:szCs w:val="16"/>
              </w:rPr>
              <w:t>рождения</w:t>
            </w:r>
          </w:p>
        </w:tc>
        <w:tc>
          <w:tcPr>
            <w:tcW w:w="5245" w:type="dxa"/>
          </w:tcPr>
          <w:p w14:paraId="4FCB2A4B" w14:textId="77777777" w:rsidR="00501302" w:rsidRPr="00541895" w:rsidRDefault="00501302" w:rsidP="00382CAB">
            <w:pPr>
              <w:pStyle w:val="TableParagraph"/>
              <w:ind w:left="0"/>
              <w:rPr>
                <w:rFonts w:asciiTheme="majorHAnsi" w:hAnsiTheme="majorHAnsi"/>
                <w:sz w:val="16"/>
                <w:szCs w:val="16"/>
              </w:rPr>
            </w:pPr>
          </w:p>
          <w:p w14:paraId="402262FA" w14:textId="0ABA4BDE" w:rsidR="00501302" w:rsidRPr="00541895" w:rsidRDefault="00501302" w:rsidP="00382CAB">
            <w:pPr>
              <w:pStyle w:val="TableParagraph"/>
              <w:ind w:left="0"/>
              <w:rPr>
                <w:rFonts w:asciiTheme="majorHAnsi" w:hAnsiTheme="majorHAnsi"/>
                <w:sz w:val="16"/>
                <w:szCs w:val="16"/>
                <w:lang w:val="en-US"/>
              </w:rPr>
            </w:pPr>
            <w:r w:rsidRPr="00541895">
              <w:rPr>
                <w:rFonts w:asciiTheme="majorHAnsi" w:hAnsiTheme="majorHAnsi"/>
                <w:sz w:val="16"/>
                <w:szCs w:val="16"/>
              </w:rPr>
              <w:t xml:space="preserve"> </w:t>
            </w:r>
            <w:r w:rsidRPr="00541895">
              <w:rPr>
                <w:rFonts w:asciiTheme="majorHAnsi" w:hAnsiTheme="majorHAnsi"/>
                <w:sz w:val="16"/>
                <w:szCs w:val="16"/>
                <w:lang w:val="en-US"/>
              </w:rPr>
              <w:t>________________________________________</w:t>
            </w:r>
          </w:p>
        </w:tc>
      </w:tr>
      <w:tr w:rsidR="00501302" w:rsidRPr="002F324B" w14:paraId="15DB5D15" w14:textId="77777777" w:rsidTr="00501302">
        <w:trPr>
          <w:trHeight w:val="1200"/>
        </w:trPr>
        <w:tc>
          <w:tcPr>
            <w:tcW w:w="5245" w:type="dxa"/>
          </w:tcPr>
          <w:p w14:paraId="4E4A56B7" w14:textId="77777777" w:rsidR="00501302" w:rsidRPr="00541895" w:rsidRDefault="00501302" w:rsidP="00382CAB">
            <w:pPr>
              <w:pStyle w:val="TableParagraph"/>
              <w:tabs>
                <w:tab w:val="left" w:pos="1355"/>
                <w:tab w:val="left" w:pos="2596"/>
                <w:tab w:val="left" w:pos="2752"/>
              </w:tabs>
              <w:ind w:left="96" w:right="85"/>
              <w:rPr>
                <w:rFonts w:asciiTheme="majorHAnsi" w:hAnsiTheme="majorHAnsi"/>
                <w:sz w:val="16"/>
                <w:szCs w:val="16"/>
                <w:lang w:val="en-US"/>
              </w:rPr>
            </w:pPr>
            <w:r w:rsidRPr="00541895">
              <w:rPr>
                <w:rFonts w:asciiTheme="majorHAnsi" w:hAnsiTheme="majorHAnsi"/>
                <w:sz w:val="16"/>
                <w:szCs w:val="16"/>
                <w:lang w:val="en-US"/>
              </w:rPr>
              <w:t xml:space="preserve">Identification Document </w:t>
            </w:r>
          </w:p>
          <w:p w14:paraId="14ED83CD" w14:textId="77777777" w:rsidR="00501302" w:rsidRPr="003C1DAD" w:rsidRDefault="00501302" w:rsidP="00382CAB">
            <w:pPr>
              <w:pStyle w:val="TableParagraph"/>
              <w:tabs>
                <w:tab w:val="left" w:pos="1355"/>
                <w:tab w:val="left" w:pos="2596"/>
                <w:tab w:val="left" w:pos="2752"/>
              </w:tabs>
              <w:ind w:left="96" w:right="85"/>
              <w:rPr>
                <w:rFonts w:asciiTheme="majorHAnsi" w:hAnsiTheme="majorHAnsi"/>
                <w:color w:val="5F5E5A" w:themeColor="accent1"/>
                <w:sz w:val="16"/>
                <w:szCs w:val="16"/>
                <w:lang w:val="en-US"/>
              </w:rPr>
            </w:pPr>
            <w:r w:rsidRPr="003C1DAD">
              <w:rPr>
                <w:rFonts w:asciiTheme="majorHAnsi" w:hAnsiTheme="majorHAnsi"/>
                <w:color w:val="5F5E5A" w:themeColor="accent1"/>
                <w:sz w:val="16"/>
                <w:szCs w:val="16"/>
              </w:rPr>
              <w:t>Документ</w:t>
            </w:r>
            <w:r w:rsidRPr="003C1DAD">
              <w:rPr>
                <w:rFonts w:asciiTheme="majorHAnsi" w:hAnsiTheme="majorHAnsi"/>
                <w:color w:val="5F5E5A" w:themeColor="accent1"/>
                <w:sz w:val="16"/>
                <w:szCs w:val="16"/>
                <w:lang w:val="en-US"/>
              </w:rPr>
              <w:t xml:space="preserve">, </w:t>
            </w:r>
            <w:r w:rsidRPr="003C1DAD">
              <w:rPr>
                <w:rFonts w:asciiTheme="majorHAnsi" w:hAnsiTheme="majorHAnsi"/>
                <w:color w:val="5F5E5A" w:themeColor="accent1"/>
                <w:sz w:val="16"/>
                <w:szCs w:val="16"/>
              </w:rPr>
              <w:t>удостоверяющий</w:t>
            </w:r>
            <w:r w:rsidRPr="003C1DAD">
              <w:rPr>
                <w:rFonts w:asciiTheme="majorHAnsi" w:hAnsiTheme="majorHAnsi"/>
                <w:color w:val="5F5E5A" w:themeColor="accent1"/>
                <w:sz w:val="16"/>
                <w:szCs w:val="16"/>
                <w:lang w:val="en-US"/>
              </w:rPr>
              <w:t xml:space="preserve"> </w:t>
            </w:r>
            <w:r w:rsidRPr="003C1DAD">
              <w:rPr>
                <w:rFonts w:asciiTheme="majorHAnsi" w:hAnsiTheme="majorHAnsi"/>
                <w:color w:val="5F5E5A" w:themeColor="accent1"/>
                <w:sz w:val="16"/>
                <w:szCs w:val="16"/>
              </w:rPr>
              <w:t>личность</w:t>
            </w:r>
          </w:p>
          <w:p w14:paraId="76E6075E" w14:textId="77777777" w:rsidR="00501302" w:rsidRPr="00541895" w:rsidRDefault="00501302" w:rsidP="00382CAB">
            <w:pPr>
              <w:pStyle w:val="TableParagraph"/>
              <w:tabs>
                <w:tab w:val="left" w:pos="1355"/>
                <w:tab w:val="left" w:pos="2596"/>
                <w:tab w:val="left" w:pos="2752"/>
              </w:tabs>
              <w:ind w:right="85"/>
              <w:rPr>
                <w:rFonts w:asciiTheme="majorHAnsi" w:hAnsiTheme="majorHAnsi"/>
                <w:sz w:val="16"/>
                <w:szCs w:val="16"/>
                <w:lang w:val="en-US"/>
              </w:rPr>
            </w:pPr>
            <w:r w:rsidRPr="00541895">
              <w:rPr>
                <w:rFonts w:asciiTheme="majorHAnsi" w:hAnsiTheme="majorHAnsi"/>
                <w:sz w:val="16"/>
                <w:szCs w:val="16"/>
                <w:lang w:val="en-US"/>
              </w:rPr>
              <w:t xml:space="preserve">(number, issuer, issue date, expiration date) </w:t>
            </w:r>
          </w:p>
          <w:p w14:paraId="71B58E51" w14:textId="77777777" w:rsidR="00501302" w:rsidRPr="00541895" w:rsidRDefault="00501302" w:rsidP="00382CAB">
            <w:pPr>
              <w:pStyle w:val="TableParagraph"/>
              <w:tabs>
                <w:tab w:val="left" w:pos="1355"/>
                <w:tab w:val="left" w:pos="2596"/>
                <w:tab w:val="left" w:pos="2752"/>
              </w:tabs>
              <w:ind w:right="85"/>
              <w:rPr>
                <w:rFonts w:asciiTheme="majorHAnsi" w:hAnsiTheme="majorHAnsi"/>
                <w:sz w:val="16"/>
                <w:szCs w:val="16"/>
              </w:rPr>
            </w:pPr>
            <w:r w:rsidRPr="003C1DAD">
              <w:rPr>
                <w:rFonts w:asciiTheme="majorHAnsi" w:hAnsiTheme="majorHAnsi"/>
                <w:color w:val="5F5E5A" w:themeColor="accent1"/>
                <w:sz w:val="16"/>
                <w:szCs w:val="16"/>
              </w:rPr>
              <w:t>(номер, орган выдавший документ, дата его выдачи и срок действия)</w:t>
            </w:r>
          </w:p>
        </w:tc>
        <w:tc>
          <w:tcPr>
            <w:tcW w:w="5245" w:type="dxa"/>
            <w:vAlign w:val="bottom"/>
          </w:tcPr>
          <w:p w14:paraId="5D21AC4A" w14:textId="77777777" w:rsidR="00501302" w:rsidRPr="00541895" w:rsidRDefault="00000000" w:rsidP="00382CAB">
            <w:pPr>
              <w:pStyle w:val="TableParagraph"/>
              <w:tabs>
                <w:tab w:val="left" w:pos="314"/>
                <w:tab w:val="left" w:pos="4376"/>
              </w:tabs>
              <w:ind w:left="96" w:right="210"/>
              <w:rPr>
                <w:rFonts w:asciiTheme="majorHAnsi" w:hAnsiTheme="majorHAnsi"/>
                <w:sz w:val="16"/>
                <w:szCs w:val="16"/>
              </w:rPr>
            </w:pPr>
            <w:sdt>
              <w:sdtPr>
                <w:rPr>
                  <w:rFonts w:asciiTheme="majorHAnsi" w:hAnsiTheme="majorHAnsi"/>
                  <w:sz w:val="16"/>
                  <w:szCs w:val="16"/>
                </w:rPr>
                <w:id w:val="97762773"/>
                <w14:checkbox>
                  <w14:checked w14:val="0"/>
                  <w14:checkedState w14:val="2612" w14:font="MS Gothic"/>
                  <w14:uncheckedState w14:val="2610" w14:font="MS Gothic"/>
                </w14:checkbox>
              </w:sdtPr>
              <w:sdtContent>
                <w:r w:rsidR="00501302" w:rsidRPr="00541895">
                  <w:rPr>
                    <w:rFonts w:ascii="Segoe UI Symbol" w:eastAsia="MS Gothic" w:hAnsi="Segoe UI Symbol" w:cs="Segoe UI Symbol"/>
                    <w:sz w:val="16"/>
                    <w:szCs w:val="16"/>
                  </w:rPr>
                  <w:t>☐</w:t>
                </w:r>
              </w:sdtContent>
            </w:sdt>
            <w:r w:rsidR="00501302" w:rsidRPr="00541895">
              <w:rPr>
                <w:rFonts w:asciiTheme="majorHAnsi" w:eastAsia="Segoe UI Symbol" w:hAnsiTheme="majorHAnsi" w:cs="Segoe UI Symbol"/>
                <w:w w:val="99"/>
                <w:sz w:val="16"/>
                <w:szCs w:val="16"/>
              </w:rPr>
              <w:t xml:space="preserve"> </w:t>
            </w:r>
            <w:r w:rsidR="00501302" w:rsidRPr="00541895">
              <w:rPr>
                <w:rFonts w:asciiTheme="majorHAnsi" w:hAnsiTheme="majorHAnsi"/>
                <w:sz w:val="16"/>
                <w:szCs w:val="16"/>
                <w:lang w:val="en-US"/>
              </w:rPr>
              <w:t>ID</w:t>
            </w:r>
            <w:r w:rsidR="00501302" w:rsidRPr="00541895">
              <w:rPr>
                <w:rFonts w:asciiTheme="majorHAnsi" w:hAnsiTheme="majorHAnsi"/>
                <w:sz w:val="16"/>
                <w:szCs w:val="16"/>
              </w:rPr>
              <w:t xml:space="preserve"> </w:t>
            </w:r>
            <w:r w:rsidR="00501302" w:rsidRPr="003C1DAD">
              <w:rPr>
                <w:rFonts w:asciiTheme="majorHAnsi" w:hAnsiTheme="majorHAnsi"/>
                <w:color w:val="5F5E5A" w:themeColor="accent1"/>
                <w:sz w:val="16"/>
                <w:szCs w:val="16"/>
              </w:rPr>
              <w:t>Удостоверение личности</w:t>
            </w:r>
          </w:p>
          <w:p w14:paraId="6FDB7E41" w14:textId="77777777" w:rsidR="00501302" w:rsidRPr="00541895" w:rsidRDefault="00000000" w:rsidP="00382CAB">
            <w:pPr>
              <w:pStyle w:val="TableParagraph"/>
              <w:tabs>
                <w:tab w:val="left" w:pos="314"/>
                <w:tab w:val="left" w:pos="4376"/>
              </w:tabs>
              <w:ind w:right="212"/>
              <w:rPr>
                <w:rFonts w:asciiTheme="majorHAnsi" w:hAnsiTheme="majorHAnsi"/>
                <w:sz w:val="16"/>
                <w:szCs w:val="16"/>
              </w:rPr>
            </w:pPr>
            <w:sdt>
              <w:sdtPr>
                <w:rPr>
                  <w:rFonts w:asciiTheme="majorHAnsi" w:hAnsiTheme="majorHAnsi"/>
                  <w:sz w:val="16"/>
                  <w:szCs w:val="16"/>
                </w:rPr>
                <w:id w:val="1370028535"/>
                <w14:checkbox>
                  <w14:checked w14:val="0"/>
                  <w14:checkedState w14:val="2612" w14:font="MS Gothic"/>
                  <w14:uncheckedState w14:val="2610" w14:font="MS Gothic"/>
                </w14:checkbox>
              </w:sdtPr>
              <w:sdtContent>
                <w:r w:rsidR="00501302" w:rsidRPr="00541895">
                  <w:rPr>
                    <w:rFonts w:ascii="Segoe UI Symbol" w:eastAsia="MS Gothic" w:hAnsi="Segoe UI Symbol" w:cs="Segoe UI Symbol"/>
                    <w:sz w:val="16"/>
                    <w:szCs w:val="16"/>
                  </w:rPr>
                  <w:t>☐</w:t>
                </w:r>
              </w:sdtContent>
            </w:sdt>
            <w:r w:rsidR="00501302" w:rsidRPr="00541895">
              <w:rPr>
                <w:rFonts w:asciiTheme="majorHAnsi" w:hAnsiTheme="majorHAnsi"/>
                <w:sz w:val="16"/>
                <w:szCs w:val="16"/>
              </w:rPr>
              <w:t xml:space="preserve"> </w:t>
            </w:r>
            <w:r w:rsidR="00501302" w:rsidRPr="00541895">
              <w:rPr>
                <w:rFonts w:asciiTheme="majorHAnsi" w:hAnsiTheme="majorHAnsi"/>
                <w:sz w:val="16"/>
                <w:szCs w:val="16"/>
                <w:lang w:val="en-GB"/>
              </w:rPr>
              <w:t>Passport</w:t>
            </w:r>
            <w:r w:rsidR="00501302" w:rsidRPr="00541895">
              <w:rPr>
                <w:rFonts w:asciiTheme="majorHAnsi" w:hAnsiTheme="majorHAnsi"/>
                <w:sz w:val="16"/>
                <w:szCs w:val="16"/>
              </w:rPr>
              <w:t xml:space="preserve"> </w:t>
            </w:r>
            <w:r w:rsidR="00501302" w:rsidRPr="003C1DAD">
              <w:rPr>
                <w:rFonts w:asciiTheme="majorHAnsi" w:hAnsiTheme="majorHAnsi"/>
                <w:color w:val="5F5E5A" w:themeColor="accent1"/>
                <w:sz w:val="16"/>
                <w:szCs w:val="16"/>
              </w:rPr>
              <w:t>Паспорт</w:t>
            </w:r>
          </w:p>
          <w:p w14:paraId="5287689E" w14:textId="77777777" w:rsidR="00501302" w:rsidRDefault="00000000" w:rsidP="00382CAB">
            <w:pPr>
              <w:pStyle w:val="TableParagraph"/>
              <w:tabs>
                <w:tab w:val="left" w:pos="314"/>
                <w:tab w:val="left" w:pos="4376"/>
              </w:tabs>
              <w:ind w:right="212"/>
              <w:rPr>
                <w:rFonts w:asciiTheme="majorHAnsi" w:hAnsiTheme="majorHAnsi"/>
                <w:color w:val="5F5E5A" w:themeColor="accent1"/>
                <w:sz w:val="16"/>
                <w:szCs w:val="16"/>
              </w:rPr>
            </w:pPr>
            <w:sdt>
              <w:sdtPr>
                <w:rPr>
                  <w:rFonts w:asciiTheme="majorHAnsi" w:hAnsiTheme="majorHAnsi"/>
                  <w:sz w:val="16"/>
                  <w:szCs w:val="16"/>
                </w:rPr>
                <w:id w:val="1840735176"/>
                <w14:checkbox>
                  <w14:checked w14:val="0"/>
                  <w14:checkedState w14:val="2612" w14:font="MS Gothic"/>
                  <w14:uncheckedState w14:val="2610" w14:font="MS Gothic"/>
                </w14:checkbox>
              </w:sdtPr>
              <w:sdtContent>
                <w:r w:rsidR="00501302" w:rsidRPr="00541895">
                  <w:rPr>
                    <w:rFonts w:ascii="Segoe UI Symbol" w:eastAsia="MS Gothic" w:hAnsi="Segoe UI Symbol" w:cs="Segoe UI Symbol"/>
                    <w:sz w:val="16"/>
                    <w:szCs w:val="16"/>
                  </w:rPr>
                  <w:t>☐</w:t>
                </w:r>
              </w:sdtContent>
            </w:sdt>
            <w:r w:rsidR="00501302" w:rsidRPr="00541895">
              <w:rPr>
                <w:rFonts w:asciiTheme="majorHAnsi" w:hAnsiTheme="majorHAnsi"/>
                <w:sz w:val="16"/>
                <w:szCs w:val="16"/>
              </w:rPr>
              <w:t xml:space="preserve"> </w:t>
            </w:r>
            <w:r w:rsidR="00501302" w:rsidRPr="00541895">
              <w:rPr>
                <w:rFonts w:asciiTheme="majorHAnsi" w:hAnsiTheme="majorHAnsi"/>
                <w:sz w:val="16"/>
                <w:szCs w:val="16"/>
                <w:lang w:val="en-GB"/>
              </w:rPr>
              <w:t>Other</w:t>
            </w:r>
            <w:r w:rsidR="00501302" w:rsidRPr="00541895">
              <w:rPr>
                <w:rFonts w:asciiTheme="majorHAnsi" w:hAnsiTheme="majorHAnsi"/>
                <w:sz w:val="16"/>
                <w:szCs w:val="16"/>
              </w:rPr>
              <w:t xml:space="preserve">, </w:t>
            </w:r>
            <w:r w:rsidR="00501302" w:rsidRPr="003C1DAD">
              <w:rPr>
                <w:rFonts w:asciiTheme="majorHAnsi" w:hAnsiTheme="majorHAnsi"/>
                <w:color w:val="5F5E5A" w:themeColor="accent1"/>
                <w:sz w:val="16"/>
                <w:szCs w:val="16"/>
              </w:rPr>
              <w:t>Иное</w:t>
            </w:r>
          </w:p>
          <w:p w14:paraId="60B6B1ED" w14:textId="77777777" w:rsidR="00501302" w:rsidRDefault="00501302" w:rsidP="000B35D8">
            <w:pPr>
              <w:pStyle w:val="TableParagraph"/>
              <w:tabs>
                <w:tab w:val="left" w:pos="314"/>
                <w:tab w:val="left" w:pos="4376"/>
              </w:tabs>
              <w:ind w:left="96" w:right="210"/>
              <w:rPr>
                <w:rFonts w:asciiTheme="majorHAnsi" w:hAnsiTheme="majorHAnsi"/>
                <w:sz w:val="16"/>
                <w:szCs w:val="16"/>
              </w:rPr>
            </w:pPr>
          </w:p>
          <w:p w14:paraId="094F9AA0" w14:textId="77777777" w:rsidR="000B35D8" w:rsidRDefault="000B35D8" w:rsidP="000B35D8">
            <w:pPr>
              <w:pStyle w:val="TableParagraph"/>
              <w:tabs>
                <w:tab w:val="left" w:pos="314"/>
                <w:tab w:val="left" w:pos="4376"/>
              </w:tabs>
              <w:ind w:left="96" w:right="210"/>
              <w:rPr>
                <w:rFonts w:asciiTheme="majorHAnsi" w:hAnsiTheme="majorHAnsi"/>
                <w:sz w:val="16"/>
                <w:szCs w:val="16"/>
              </w:rPr>
            </w:pPr>
          </w:p>
          <w:p w14:paraId="3EA332A9" w14:textId="77777777" w:rsidR="000B35D8" w:rsidRPr="000B35D8" w:rsidRDefault="000B35D8" w:rsidP="000B35D8">
            <w:pPr>
              <w:pStyle w:val="TableParagraph"/>
              <w:tabs>
                <w:tab w:val="left" w:pos="314"/>
                <w:tab w:val="left" w:pos="4376"/>
              </w:tabs>
              <w:ind w:left="96" w:right="210"/>
              <w:rPr>
                <w:rFonts w:asciiTheme="majorHAnsi" w:hAnsiTheme="majorHAnsi"/>
                <w:sz w:val="16"/>
                <w:szCs w:val="16"/>
              </w:rPr>
            </w:pPr>
          </w:p>
        </w:tc>
      </w:tr>
      <w:tr w:rsidR="00501302" w:rsidRPr="00541895" w14:paraId="42C14564" w14:textId="77777777" w:rsidTr="00501302">
        <w:trPr>
          <w:trHeight w:val="1206"/>
        </w:trPr>
        <w:tc>
          <w:tcPr>
            <w:tcW w:w="5245" w:type="dxa"/>
          </w:tcPr>
          <w:p w14:paraId="1B8EA062" w14:textId="77777777" w:rsidR="00501302" w:rsidRPr="00541895" w:rsidRDefault="00501302" w:rsidP="00382CAB">
            <w:pPr>
              <w:pStyle w:val="TableParagraph"/>
              <w:ind w:left="96" w:right="1633"/>
              <w:rPr>
                <w:rFonts w:asciiTheme="majorHAnsi" w:hAnsiTheme="majorHAnsi"/>
                <w:sz w:val="16"/>
                <w:szCs w:val="16"/>
                <w:lang w:val="en-US"/>
              </w:rPr>
            </w:pPr>
            <w:r w:rsidRPr="00541895">
              <w:rPr>
                <w:rFonts w:asciiTheme="majorHAnsi" w:hAnsiTheme="majorHAnsi"/>
                <w:sz w:val="16"/>
                <w:szCs w:val="16"/>
                <w:lang w:val="en-US"/>
              </w:rPr>
              <w:t xml:space="preserve">Citizenship </w:t>
            </w:r>
          </w:p>
          <w:p w14:paraId="49AB9A74" w14:textId="77777777" w:rsidR="00501302" w:rsidRPr="00541895" w:rsidRDefault="00501302" w:rsidP="00382CAB">
            <w:pPr>
              <w:pStyle w:val="TableParagraph"/>
              <w:tabs>
                <w:tab w:val="left" w:pos="1355"/>
                <w:tab w:val="left" w:pos="2596"/>
                <w:tab w:val="left" w:pos="2752"/>
              </w:tabs>
              <w:ind w:left="96" w:right="85"/>
              <w:rPr>
                <w:rFonts w:asciiTheme="majorHAnsi" w:hAnsiTheme="majorHAnsi"/>
                <w:sz w:val="16"/>
                <w:szCs w:val="16"/>
                <w:lang w:val="en-US"/>
              </w:rPr>
            </w:pPr>
            <w:r w:rsidRPr="003C1DAD">
              <w:rPr>
                <w:rFonts w:asciiTheme="majorHAnsi" w:hAnsiTheme="majorHAnsi"/>
                <w:color w:val="5F5E5A" w:themeColor="accent1"/>
                <w:sz w:val="16"/>
                <w:szCs w:val="16"/>
              </w:rPr>
              <w:t>Гражданство</w:t>
            </w:r>
          </w:p>
        </w:tc>
        <w:tc>
          <w:tcPr>
            <w:tcW w:w="5245" w:type="dxa"/>
            <w:vAlign w:val="bottom"/>
          </w:tcPr>
          <w:p w14:paraId="57513F96" w14:textId="77777777" w:rsidR="00501302" w:rsidRPr="00541895" w:rsidRDefault="00000000" w:rsidP="00382CAB">
            <w:pPr>
              <w:pStyle w:val="TableParagraph"/>
              <w:tabs>
                <w:tab w:val="left" w:pos="271"/>
              </w:tabs>
              <w:rPr>
                <w:rFonts w:asciiTheme="majorHAnsi" w:hAnsiTheme="majorHAnsi"/>
                <w:sz w:val="16"/>
                <w:szCs w:val="16"/>
                <w:lang w:val="en-US"/>
              </w:rPr>
            </w:pPr>
            <w:sdt>
              <w:sdtPr>
                <w:rPr>
                  <w:rFonts w:asciiTheme="majorHAnsi" w:hAnsiTheme="majorHAnsi"/>
                  <w:sz w:val="16"/>
                  <w:szCs w:val="16"/>
                  <w:lang w:val="en-US"/>
                </w:rPr>
                <w:id w:val="-2441746"/>
                <w14:checkbox>
                  <w14:checked w14:val="0"/>
                  <w14:checkedState w14:val="2612" w14:font="MS Gothic"/>
                  <w14:uncheckedState w14:val="2610" w14:font="MS Gothic"/>
                </w14:checkbox>
              </w:sdtPr>
              <w:sdtContent>
                <w:r w:rsidR="00501302" w:rsidRPr="00541895">
                  <w:rPr>
                    <w:rFonts w:ascii="Segoe UI Symbol" w:eastAsia="MS Gothic" w:hAnsi="Segoe UI Symbol" w:cs="Segoe UI Symbol"/>
                    <w:sz w:val="16"/>
                    <w:szCs w:val="16"/>
                    <w:lang w:val="en-US"/>
                  </w:rPr>
                  <w:t>☐</w:t>
                </w:r>
              </w:sdtContent>
            </w:sdt>
            <w:r w:rsidR="00501302" w:rsidRPr="00541895">
              <w:rPr>
                <w:rFonts w:asciiTheme="majorHAnsi" w:hAnsiTheme="majorHAnsi"/>
                <w:sz w:val="16"/>
                <w:szCs w:val="16"/>
                <w:lang w:val="en-US"/>
              </w:rPr>
              <w:t xml:space="preserve"> Republic of Kazakhstan </w:t>
            </w:r>
            <w:r w:rsidR="00501302" w:rsidRPr="003C1DAD">
              <w:rPr>
                <w:rFonts w:asciiTheme="majorHAnsi" w:hAnsiTheme="majorHAnsi"/>
                <w:color w:val="5F5E5A" w:themeColor="accent1"/>
                <w:sz w:val="16"/>
                <w:szCs w:val="16"/>
              </w:rPr>
              <w:t>Республика</w:t>
            </w:r>
            <w:r w:rsidR="00501302" w:rsidRPr="003C1DAD">
              <w:rPr>
                <w:rFonts w:asciiTheme="majorHAnsi" w:hAnsiTheme="majorHAnsi"/>
                <w:color w:val="5F5E5A" w:themeColor="accent1"/>
                <w:spacing w:val="-4"/>
                <w:sz w:val="16"/>
                <w:szCs w:val="16"/>
                <w:lang w:val="en-US"/>
              </w:rPr>
              <w:t xml:space="preserve"> </w:t>
            </w:r>
            <w:r w:rsidR="00501302" w:rsidRPr="003C1DAD">
              <w:rPr>
                <w:rFonts w:asciiTheme="majorHAnsi" w:hAnsiTheme="majorHAnsi"/>
                <w:color w:val="5F5E5A" w:themeColor="accent1"/>
                <w:sz w:val="16"/>
                <w:szCs w:val="16"/>
              </w:rPr>
              <w:t>Казахстан</w:t>
            </w:r>
          </w:p>
          <w:p w14:paraId="63014976" w14:textId="77777777" w:rsidR="00501302" w:rsidRPr="00541895" w:rsidRDefault="00000000" w:rsidP="00382CAB">
            <w:pPr>
              <w:pStyle w:val="TableParagraph"/>
              <w:tabs>
                <w:tab w:val="left" w:pos="319"/>
              </w:tabs>
              <w:rPr>
                <w:rFonts w:asciiTheme="majorHAnsi" w:hAnsiTheme="majorHAnsi"/>
                <w:color w:val="C0AC32" w:themeColor="background1" w:themeShade="80"/>
                <w:sz w:val="16"/>
                <w:szCs w:val="16"/>
                <w:lang w:val="en-US"/>
              </w:rPr>
            </w:pPr>
            <w:sdt>
              <w:sdtPr>
                <w:rPr>
                  <w:rFonts w:asciiTheme="majorHAnsi" w:hAnsiTheme="majorHAnsi"/>
                  <w:sz w:val="16"/>
                  <w:szCs w:val="16"/>
                  <w:lang w:val="en-US"/>
                </w:rPr>
                <w:id w:val="2115013896"/>
                <w14:checkbox>
                  <w14:checked w14:val="0"/>
                  <w14:checkedState w14:val="2612" w14:font="MS Gothic"/>
                  <w14:uncheckedState w14:val="2610" w14:font="MS Gothic"/>
                </w14:checkbox>
              </w:sdtPr>
              <w:sdtContent>
                <w:r w:rsidR="00501302" w:rsidRPr="00541895">
                  <w:rPr>
                    <w:rFonts w:ascii="Segoe UI Symbol" w:eastAsia="MS Gothic" w:hAnsi="Segoe UI Symbol" w:cs="Segoe UI Symbol"/>
                    <w:sz w:val="16"/>
                    <w:szCs w:val="16"/>
                    <w:lang w:val="en-US"/>
                  </w:rPr>
                  <w:t>☐</w:t>
                </w:r>
              </w:sdtContent>
            </w:sdt>
            <w:r w:rsidR="00501302" w:rsidRPr="00541895">
              <w:rPr>
                <w:rFonts w:asciiTheme="majorHAnsi" w:hAnsiTheme="majorHAnsi"/>
                <w:sz w:val="16"/>
                <w:szCs w:val="16"/>
                <w:lang w:val="en-GB"/>
              </w:rPr>
              <w:t xml:space="preserve"> Without citizenship</w:t>
            </w:r>
            <w:r w:rsidR="00501302" w:rsidRPr="00541895">
              <w:rPr>
                <w:rFonts w:asciiTheme="majorHAnsi" w:hAnsiTheme="majorHAnsi"/>
                <w:sz w:val="16"/>
                <w:szCs w:val="16"/>
                <w:lang w:val="en-US"/>
              </w:rPr>
              <w:t xml:space="preserve"> </w:t>
            </w:r>
            <w:r w:rsidR="00501302" w:rsidRPr="003C1DAD">
              <w:rPr>
                <w:rFonts w:asciiTheme="majorHAnsi" w:hAnsiTheme="majorHAnsi"/>
                <w:color w:val="5F5E5A" w:themeColor="accent1"/>
                <w:sz w:val="16"/>
                <w:szCs w:val="16"/>
              </w:rPr>
              <w:t>Без</w:t>
            </w:r>
            <w:r w:rsidR="00501302" w:rsidRPr="003C1DAD">
              <w:rPr>
                <w:rFonts w:asciiTheme="majorHAnsi" w:hAnsiTheme="majorHAnsi"/>
                <w:color w:val="5F5E5A" w:themeColor="accent1"/>
                <w:spacing w:val="-3"/>
                <w:sz w:val="16"/>
                <w:szCs w:val="16"/>
                <w:lang w:val="en-US"/>
              </w:rPr>
              <w:t xml:space="preserve"> </w:t>
            </w:r>
            <w:r w:rsidR="00501302" w:rsidRPr="003C1DAD">
              <w:rPr>
                <w:rFonts w:asciiTheme="majorHAnsi" w:hAnsiTheme="majorHAnsi"/>
                <w:color w:val="5F5E5A" w:themeColor="accent1"/>
                <w:sz w:val="16"/>
                <w:szCs w:val="16"/>
              </w:rPr>
              <w:t>гражданства</w:t>
            </w:r>
          </w:p>
          <w:p w14:paraId="436C2A41" w14:textId="77777777" w:rsidR="00501302" w:rsidRDefault="00000000" w:rsidP="00382CAB">
            <w:pPr>
              <w:pStyle w:val="TableParagraph"/>
              <w:tabs>
                <w:tab w:val="left" w:pos="273"/>
              </w:tabs>
              <w:rPr>
                <w:rFonts w:asciiTheme="majorHAnsi" w:hAnsiTheme="majorHAnsi"/>
                <w:color w:val="5F5E5A" w:themeColor="accent1"/>
                <w:sz w:val="16"/>
                <w:szCs w:val="16"/>
              </w:rPr>
            </w:pPr>
            <w:sdt>
              <w:sdtPr>
                <w:rPr>
                  <w:rFonts w:asciiTheme="majorHAnsi" w:hAnsiTheme="majorHAnsi"/>
                  <w:sz w:val="16"/>
                  <w:szCs w:val="16"/>
                  <w:lang w:val="en-US"/>
                </w:rPr>
                <w:id w:val="-1989240376"/>
                <w14:checkbox>
                  <w14:checked w14:val="0"/>
                  <w14:checkedState w14:val="2612" w14:font="MS Gothic"/>
                  <w14:uncheckedState w14:val="2610" w14:font="MS Gothic"/>
                </w14:checkbox>
              </w:sdtPr>
              <w:sdtContent>
                <w:r w:rsidR="00501302" w:rsidRPr="00541895">
                  <w:rPr>
                    <w:rFonts w:ascii="Segoe UI Symbol" w:eastAsia="MS Gothic" w:hAnsi="Segoe UI Symbol" w:cs="Segoe UI Symbol"/>
                    <w:sz w:val="16"/>
                    <w:szCs w:val="16"/>
                    <w:lang w:val="en-US"/>
                  </w:rPr>
                  <w:t>☐</w:t>
                </w:r>
              </w:sdtContent>
            </w:sdt>
            <w:r w:rsidR="00501302" w:rsidRPr="00541895">
              <w:rPr>
                <w:rFonts w:asciiTheme="majorHAnsi" w:hAnsiTheme="majorHAnsi"/>
                <w:sz w:val="16"/>
                <w:szCs w:val="16"/>
                <w:lang w:val="en-US"/>
              </w:rPr>
              <w:t xml:space="preserve"> Other State </w:t>
            </w:r>
            <w:r w:rsidR="00501302" w:rsidRPr="003C1DAD">
              <w:rPr>
                <w:rFonts w:asciiTheme="majorHAnsi" w:hAnsiTheme="majorHAnsi"/>
                <w:color w:val="5F5E5A" w:themeColor="accent1"/>
                <w:sz w:val="16"/>
                <w:szCs w:val="16"/>
              </w:rPr>
              <w:t>Иное</w:t>
            </w:r>
            <w:r w:rsidR="00501302" w:rsidRPr="003C1DAD">
              <w:rPr>
                <w:rFonts w:asciiTheme="majorHAnsi" w:hAnsiTheme="majorHAnsi"/>
                <w:color w:val="5F5E5A" w:themeColor="accent1"/>
                <w:spacing w:val="-3"/>
                <w:sz w:val="16"/>
                <w:szCs w:val="16"/>
                <w:lang w:val="en-US"/>
              </w:rPr>
              <w:t xml:space="preserve"> </w:t>
            </w:r>
            <w:r w:rsidR="00501302" w:rsidRPr="003C1DAD">
              <w:rPr>
                <w:rFonts w:asciiTheme="majorHAnsi" w:hAnsiTheme="majorHAnsi"/>
                <w:color w:val="5F5E5A" w:themeColor="accent1"/>
                <w:sz w:val="16"/>
                <w:szCs w:val="16"/>
              </w:rPr>
              <w:t>государство</w:t>
            </w:r>
            <w:r w:rsidR="00501302" w:rsidRPr="003C1DAD">
              <w:rPr>
                <w:rFonts w:asciiTheme="majorHAnsi" w:hAnsiTheme="majorHAnsi"/>
                <w:color w:val="5F5E5A" w:themeColor="accent1"/>
                <w:sz w:val="16"/>
                <w:szCs w:val="16"/>
                <w:lang w:val="en-US"/>
              </w:rPr>
              <w:t xml:space="preserve">: </w:t>
            </w:r>
          </w:p>
          <w:p w14:paraId="1F1B1DC4" w14:textId="77777777" w:rsidR="00656B40" w:rsidRPr="00656B40" w:rsidRDefault="00656B40" w:rsidP="00382CAB">
            <w:pPr>
              <w:pStyle w:val="TableParagraph"/>
              <w:tabs>
                <w:tab w:val="left" w:pos="273"/>
              </w:tabs>
              <w:rPr>
                <w:rFonts w:asciiTheme="minorHAnsi" w:hAnsiTheme="minorHAnsi"/>
                <w:sz w:val="16"/>
                <w:szCs w:val="16"/>
              </w:rPr>
            </w:pPr>
          </w:p>
          <w:p w14:paraId="279DD928" w14:textId="77777777" w:rsidR="00501302" w:rsidRPr="00541895" w:rsidRDefault="00501302" w:rsidP="00382CAB">
            <w:pPr>
              <w:pStyle w:val="TableParagraph"/>
              <w:tabs>
                <w:tab w:val="left" w:pos="314"/>
                <w:tab w:val="left" w:pos="4376"/>
              </w:tabs>
              <w:ind w:left="96" w:right="210"/>
              <w:rPr>
                <w:rFonts w:asciiTheme="majorHAnsi" w:hAnsiTheme="majorHAnsi"/>
                <w:sz w:val="16"/>
                <w:szCs w:val="16"/>
                <w:lang w:val="en-US"/>
              </w:rPr>
            </w:pPr>
            <w:r w:rsidRPr="00541895">
              <w:rPr>
                <w:rFonts w:asciiTheme="majorHAnsi" w:hAnsiTheme="majorHAnsi"/>
                <w:sz w:val="16"/>
                <w:szCs w:val="16"/>
                <w:lang w:val="en-US"/>
              </w:rPr>
              <w:t xml:space="preserve"> ________________________________________</w:t>
            </w:r>
          </w:p>
          <w:p w14:paraId="6DA08954" w14:textId="77777777" w:rsidR="00501302" w:rsidRPr="00541895" w:rsidRDefault="00501302" w:rsidP="00382CAB">
            <w:pPr>
              <w:pStyle w:val="TableParagraph"/>
              <w:tabs>
                <w:tab w:val="left" w:pos="314"/>
                <w:tab w:val="left" w:pos="4376"/>
              </w:tabs>
              <w:ind w:left="96" w:right="210"/>
              <w:rPr>
                <w:rFonts w:asciiTheme="majorHAnsi" w:hAnsiTheme="majorHAnsi"/>
                <w:sz w:val="16"/>
                <w:szCs w:val="16"/>
                <w:lang w:val="en-US"/>
              </w:rPr>
            </w:pPr>
          </w:p>
        </w:tc>
      </w:tr>
      <w:tr w:rsidR="00501302" w:rsidRPr="002F324B" w14:paraId="1F57C91B" w14:textId="77777777" w:rsidTr="00126E1F">
        <w:trPr>
          <w:trHeight w:val="1025"/>
        </w:trPr>
        <w:tc>
          <w:tcPr>
            <w:tcW w:w="5245" w:type="dxa"/>
            <w:vAlign w:val="center"/>
          </w:tcPr>
          <w:p w14:paraId="2B2E5C35" w14:textId="77777777" w:rsidR="00AE2A22" w:rsidRPr="00AE2A22" w:rsidRDefault="00AE2A22" w:rsidP="00126E1F">
            <w:pPr>
              <w:pStyle w:val="TableParagraph"/>
              <w:tabs>
                <w:tab w:val="left" w:pos="1355"/>
                <w:tab w:val="left" w:pos="2596"/>
                <w:tab w:val="left" w:pos="2752"/>
              </w:tabs>
              <w:ind w:left="96" w:right="85"/>
              <w:rPr>
                <w:rFonts w:asciiTheme="majorHAnsi" w:hAnsiTheme="majorHAnsi"/>
                <w:sz w:val="16"/>
                <w:szCs w:val="16"/>
                <w:lang w:val="en-US"/>
              </w:rPr>
            </w:pPr>
            <w:r w:rsidRPr="00AE2A22">
              <w:rPr>
                <w:rFonts w:asciiTheme="majorHAnsi" w:hAnsiTheme="majorHAnsi"/>
                <w:sz w:val="16"/>
                <w:szCs w:val="16"/>
                <w:lang w:val="en-US"/>
              </w:rPr>
              <w:t>Additional document for foreign citizens:</w:t>
            </w:r>
          </w:p>
          <w:p w14:paraId="2C9420D7" w14:textId="77777777" w:rsidR="00AE2A22" w:rsidRPr="00126E1F" w:rsidRDefault="00AE2A22" w:rsidP="00126E1F">
            <w:pPr>
              <w:pStyle w:val="TableParagraph"/>
              <w:tabs>
                <w:tab w:val="left" w:pos="1355"/>
                <w:tab w:val="left" w:pos="2596"/>
                <w:tab w:val="left" w:pos="2752"/>
              </w:tabs>
              <w:ind w:left="96" w:right="85"/>
              <w:rPr>
                <w:rFonts w:asciiTheme="majorHAnsi" w:hAnsiTheme="majorHAnsi"/>
                <w:color w:val="5F5E5A" w:themeColor="accent1"/>
                <w:sz w:val="16"/>
                <w:szCs w:val="16"/>
              </w:rPr>
            </w:pPr>
            <w:r w:rsidRPr="00126E1F">
              <w:rPr>
                <w:rFonts w:asciiTheme="majorHAnsi" w:hAnsiTheme="majorHAnsi"/>
                <w:color w:val="5F5E5A" w:themeColor="accent1"/>
                <w:sz w:val="16"/>
                <w:szCs w:val="16"/>
              </w:rPr>
              <w:t xml:space="preserve">Дополнительный документ для иностранных граждан:  </w:t>
            </w:r>
          </w:p>
          <w:p w14:paraId="49BCABCD" w14:textId="77777777" w:rsidR="00AE2A22" w:rsidRPr="00AE2A22" w:rsidRDefault="00AE2A22" w:rsidP="00126E1F">
            <w:pPr>
              <w:pStyle w:val="TableParagraph"/>
              <w:tabs>
                <w:tab w:val="left" w:pos="1355"/>
                <w:tab w:val="left" w:pos="2596"/>
                <w:tab w:val="left" w:pos="2752"/>
              </w:tabs>
              <w:ind w:left="96" w:right="85"/>
              <w:rPr>
                <w:rFonts w:asciiTheme="majorHAnsi" w:hAnsiTheme="majorHAnsi"/>
                <w:sz w:val="16"/>
                <w:szCs w:val="16"/>
              </w:rPr>
            </w:pPr>
            <w:r w:rsidRPr="0045218E">
              <w:rPr>
                <w:rFonts w:asciiTheme="majorHAnsi" w:hAnsiTheme="majorHAnsi"/>
                <w:sz w:val="16"/>
                <w:szCs w:val="16"/>
                <w:lang w:val="en-GB"/>
              </w:rPr>
              <w:t>Date</w:t>
            </w:r>
            <w:r w:rsidRPr="00750026">
              <w:rPr>
                <w:rFonts w:asciiTheme="majorHAnsi" w:hAnsiTheme="majorHAnsi"/>
                <w:sz w:val="16"/>
                <w:szCs w:val="16"/>
              </w:rPr>
              <w:t xml:space="preserve"> </w:t>
            </w:r>
            <w:r w:rsidRPr="0045218E">
              <w:rPr>
                <w:rFonts w:asciiTheme="majorHAnsi" w:hAnsiTheme="majorHAnsi"/>
                <w:sz w:val="16"/>
                <w:szCs w:val="16"/>
                <w:lang w:val="en-GB"/>
              </w:rPr>
              <w:t>of</w:t>
            </w:r>
            <w:r w:rsidRPr="00750026">
              <w:rPr>
                <w:rFonts w:asciiTheme="majorHAnsi" w:hAnsiTheme="majorHAnsi"/>
                <w:sz w:val="16"/>
                <w:szCs w:val="16"/>
              </w:rPr>
              <w:t xml:space="preserve"> </w:t>
            </w:r>
            <w:r w:rsidRPr="0045218E">
              <w:rPr>
                <w:rFonts w:asciiTheme="majorHAnsi" w:hAnsiTheme="majorHAnsi"/>
                <w:sz w:val="16"/>
                <w:szCs w:val="16"/>
                <w:lang w:val="en-GB"/>
              </w:rPr>
              <w:t>issue</w:t>
            </w:r>
            <w:r w:rsidRPr="00750026">
              <w:rPr>
                <w:rFonts w:asciiTheme="majorHAnsi" w:hAnsiTheme="majorHAnsi"/>
                <w:sz w:val="16"/>
                <w:szCs w:val="16"/>
              </w:rPr>
              <w:t>/</w:t>
            </w:r>
            <w:r w:rsidRPr="0045218E">
              <w:rPr>
                <w:rFonts w:asciiTheme="majorHAnsi" w:hAnsiTheme="majorHAnsi"/>
                <w:sz w:val="16"/>
                <w:szCs w:val="16"/>
                <w:lang w:val="en-GB"/>
              </w:rPr>
              <w:t>expire</w:t>
            </w:r>
            <w:r w:rsidRPr="00AE2A22">
              <w:rPr>
                <w:rFonts w:asciiTheme="majorHAnsi" w:hAnsiTheme="majorHAnsi"/>
                <w:sz w:val="16"/>
                <w:szCs w:val="16"/>
              </w:rPr>
              <w:t xml:space="preserve"> </w:t>
            </w:r>
            <w:r w:rsidRPr="00126E1F">
              <w:rPr>
                <w:rFonts w:asciiTheme="majorHAnsi" w:hAnsiTheme="majorHAnsi"/>
                <w:color w:val="5F5E5A" w:themeColor="accent1"/>
                <w:sz w:val="16"/>
                <w:szCs w:val="16"/>
              </w:rPr>
              <w:t>Дата выдачи/окончания действия</w:t>
            </w:r>
          </w:p>
          <w:p w14:paraId="28ECE051" w14:textId="6617AD30" w:rsidR="00382CAB" w:rsidRPr="00382CAB" w:rsidRDefault="00AE2A22" w:rsidP="00126E1F">
            <w:pPr>
              <w:pStyle w:val="TableParagraph"/>
              <w:tabs>
                <w:tab w:val="left" w:pos="1355"/>
                <w:tab w:val="left" w:pos="2596"/>
                <w:tab w:val="left" w:pos="2752"/>
              </w:tabs>
              <w:ind w:left="96" w:right="85"/>
              <w:rPr>
                <w:rFonts w:asciiTheme="majorHAnsi" w:hAnsiTheme="majorHAnsi"/>
                <w:sz w:val="16"/>
                <w:szCs w:val="16"/>
              </w:rPr>
            </w:pPr>
            <w:r w:rsidRPr="00AE2A22">
              <w:rPr>
                <w:rFonts w:asciiTheme="majorHAnsi" w:hAnsiTheme="majorHAnsi"/>
                <w:sz w:val="16"/>
                <w:szCs w:val="16"/>
              </w:rPr>
              <w:t xml:space="preserve">No./ </w:t>
            </w:r>
            <w:r w:rsidRPr="0045218E">
              <w:rPr>
                <w:rFonts w:asciiTheme="majorHAnsi" w:hAnsiTheme="majorHAnsi"/>
                <w:sz w:val="16"/>
                <w:szCs w:val="16"/>
                <w:lang w:val="en-GB"/>
              </w:rPr>
              <w:t>issuing authority</w:t>
            </w:r>
            <w:r w:rsidRPr="00AE2A22">
              <w:rPr>
                <w:rFonts w:asciiTheme="majorHAnsi" w:hAnsiTheme="majorHAnsi"/>
                <w:sz w:val="16"/>
                <w:szCs w:val="16"/>
              </w:rPr>
              <w:t xml:space="preserve"> </w:t>
            </w:r>
            <w:r w:rsidRPr="00126E1F">
              <w:rPr>
                <w:rFonts w:ascii="Palatino Linotype" w:hAnsi="Palatino Linotype" w:cs="Courier New"/>
                <w:color w:val="5F5E5A" w:themeColor="accent1"/>
                <w:sz w:val="16"/>
                <w:szCs w:val="16"/>
              </w:rPr>
              <w:t>№</w:t>
            </w:r>
            <w:r w:rsidRPr="00126E1F">
              <w:rPr>
                <w:rFonts w:asciiTheme="majorHAnsi" w:hAnsiTheme="majorHAnsi"/>
                <w:color w:val="5F5E5A" w:themeColor="accent1"/>
                <w:sz w:val="16"/>
                <w:szCs w:val="16"/>
              </w:rPr>
              <w:t xml:space="preserve">/ </w:t>
            </w:r>
            <w:r w:rsidRPr="00126E1F">
              <w:rPr>
                <w:rFonts w:ascii="William Text Pro" w:hAnsi="William Text Pro" w:cs="William Text Pro"/>
                <w:color w:val="5F5E5A" w:themeColor="accent1"/>
                <w:sz w:val="16"/>
                <w:szCs w:val="16"/>
              </w:rPr>
              <w:t>орган</w:t>
            </w:r>
            <w:r w:rsidRPr="00126E1F">
              <w:rPr>
                <w:rFonts w:asciiTheme="majorHAnsi" w:hAnsiTheme="majorHAnsi"/>
                <w:color w:val="5F5E5A" w:themeColor="accent1"/>
                <w:sz w:val="16"/>
                <w:szCs w:val="16"/>
              </w:rPr>
              <w:t xml:space="preserve">, </w:t>
            </w:r>
            <w:r w:rsidRPr="00126E1F">
              <w:rPr>
                <w:rFonts w:ascii="William Text Pro" w:hAnsi="William Text Pro" w:cs="William Text Pro"/>
                <w:color w:val="5F5E5A" w:themeColor="accent1"/>
                <w:sz w:val="16"/>
                <w:szCs w:val="16"/>
              </w:rPr>
              <w:t>выдавший</w:t>
            </w:r>
            <w:r w:rsidRPr="00126E1F">
              <w:rPr>
                <w:rFonts w:asciiTheme="majorHAnsi" w:hAnsiTheme="majorHAnsi"/>
                <w:color w:val="5F5E5A" w:themeColor="accent1"/>
                <w:sz w:val="16"/>
                <w:szCs w:val="16"/>
              </w:rPr>
              <w:t xml:space="preserve"> </w:t>
            </w:r>
            <w:r w:rsidRPr="00126E1F">
              <w:rPr>
                <w:rFonts w:ascii="William Text Pro" w:hAnsi="William Text Pro" w:cs="William Text Pro"/>
                <w:color w:val="5F5E5A" w:themeColor="accent1"/>
                <w:sz w:val="16"/>
                <w:szCs w:val="16"/>
              </w:rPr>
              <w:t>докумен</w:t>
            </w:r>
            <w:r w:rsidRPr="00126E1F">
              <w:rPr>
                <w:rFonts w:asciiTheme="majorHAnsi" w:hAnsiTheme="majorHAnsi"/>
                <w:color w:val="5F5E5A" w:themeColor="accent1"/>
                <w:sz w:val="16"/>
                <w:szCs w:val="16"/>
              </w:rPr>
              <w:t>т</w:t>
            </w:r>
          </w:p>
        </w:tc>
        <w:tc>
          <w:tcPr>
            <w:tcW w:w="5245" w:type="dxa"/>
            <w:vAlign w:val="center"/>
          </w:tcPr>
          <w:p w14:paraId="60CE82F8" w14:textId="58DFC93B" w:rsidR="00672532" w:rsidRDefault="00000000" w:rsidP="00672532">
            <w:pPr>
              <w:pStyle w:val="TableParagraph"/>
              <w:tabs>
                <w:tab w:val="left" w:pos="271"/>
              </w:tabs>
              <w:rPr>
                <w:rFonts w:asciiTheme="majorHAnsi" w:hAnsiTheme="majorHAnsi"/>
                <w:color w:val="5F5E5A" w:themeColor="accent1"/>
                <w:sz w:val="16"/>
                <w:szCs w:val="16"/>
              </w:rPr>
            </w:pPr>
            <w:sdt>
              <w:sdtPr>
                <w:rPr>
                  <w:rFonts w:asciiTheme="majorHAnsi" w:hAnsiTheme="majorHAnsi"/>
                  <w:sz w:val="16"/>
                  <w:szCs w:val="16"/>
                </w:rPr>
                <w:id w:val="-1185049044"/>
                <w14:checkbox>
                  <w14:checked w14:val="0"/>
                  <w14:checkedState w14:val="2612" w14:font="MS Gothic"/>
                  <w14:uncheckedState w14:val="2610" w14:font="MS Gothic"/>
                </w14:checkbox>
              </w:sdtPr>
              <w:sdtContent>
                <w:r w:rsidR="00672532" w:rsidRPr="00672532">
                  <w:rPr>
                    <w:rFonts w:ascii="Segoe UI Symbol" w:eastAsia="MS Gothic" w:hAnsi="Segoe UI Symbol" w:cs="Segoe UI Symbol"/>
                    <w:sz w:val="16"/>
                    <w:szCs w:val="16"/>
                  </w:rPr>
                  <w:t>☐</w:t>
                </w:r>
              </w:sdtContent>
            </w:sdt>
            <w:r w:rsidR="00672532" w:rsidRPr="00672532">
              <w:rPr>
                <w:rFonts w:asciiTheme="majorHAnsi" w:hAnsiTheme="majorHAnsi"/>
                <w:sz w:val="16"/>
                <w:szCs w:val="16"/>
              </w:rPr>
              <w:t xml:space="preserve"> </w:t>
            </w:r>
            <w:r w:rsidR="00672532">
              <w:rPr>
                <w:rFonts w:asciiTheme="majorHAnsi" w:hAnsiTheme="majorHAnsi"/>
                <w:sz w:val="16"/>
                <w:szCs w:val="16"/>
                <w:lang w:val="en-US"/>
              </w:rPr>
              <w:t>Migration</w:t>
            </w:r>
            <w:r w:rsidR="00672532" w:rsidRPr="00672532">
              <w:rPr>
                <w:rFonts w:asciiTheme="majorHAnsi" w:hAnsiTheme="majorHAnsi"/>
                <w:sz w:val="16"/>
                <w:szCs w:val="16"/>
              </w:rPr>
              <w:t xml:space="preserve"> </w:t>
            </w:r>
            <w:r w:rsidR="00672532">
              <w:rPr>
                <w:rFonts w:asciiTheme="majorHAnsi" w:hAnsiTheme="majorHAnsi"/>
                <w:sz w:val="16"/>
                <w:szCs w:val="16"/>
                <w:lang w:val="en-US"/>
              </w:rPr>
              <w:t>card</w:t>
            </w:r>
            <w:r w:rsidR="00672532" w:rsidRPr="00672532">
              <w:rPr>
                <w:rFonts w:asciiTheme="majorHAnsi" w:hAnsiTheme="majorHAnsi"/>
                <w:sz w:val="16"/>
                <w:szCs w:val="16"/>
              </w:rPr>
              <w:t xml:space="preserve"> </w:t>
            </w:r>
            <w:r w:rsidR="00672532">
              <w:rPr>
                <w:rFonts w:asciiTheme="majorHAnsi" w:hAnsiTheme="majorHAnsi"/>
                <w:color w:val="5F5E5A" w:themeColor="accent1"/>
                <w:sz w:val="16"/>
                <w:szCs w:val="16"/>
              </w:rPr>
              <w:t>Миграционная карточка</w:t>
            </w:r>
          </w:p>
          <w:p w14:paraId="7270113B" w14:textId="77777777" w:rsidR="00672532" w:rsidRDefault="00672532" w:rsidP="00672532">
            <w:pPr>
              <w:pStyle w:val="TableParagraph"/>
              <w:tabs>
                <w:tab w:val="left" w:pos="271"/>
              </w:tabs>
              <w:rPr>
                <w:rFonts w:asciiTheme="majorHAnsi" w:hAnsiTheme="majorHAnsi"/>
                <w:color w:val="5F5E5A" w:themeColor="accent1"/>
                <w:sz w:val="16"/>
                <w:szCs w:val="16"/>
              </w:rPr>
            </w:pPr>
          </w:p>
          <w:p w14:paraId="23661C48" w14:textId="7C8B08FF" w:rsidR="00501302" w:rsidRPr="00672532" w:rsidRDefault="00000000" w:rsidP="00672532">
            <w:pPr>
              <w:pStyle w:val="TableParagraph"/>
              <w:tabs>
                <w:tab w:val="left" w:pos="271"/>
              </w:tabs>
              <w:rPr>
                <w:rFonts w:asciiTheme="majorHAnsi" w:hAnsiTheme="majorHAnsi"/>
                <w:sz w:val="16"/>
                <w:szCs w:val="16"/>
              </w:rPr>
            </w:pPr>
            <w:sdt>
              <w:sdtPr>
                <w:rPr>
                  <w:rFonts w:asciiTheme="majorHAnsi" w:hAnsiTheme="majorHAnsi"/>
                  <w:sz w:val="16"/>
                  <w:szCs w:val="16"/>
                </w:rPr>
                <w:id w:val="-620378443"/>
                <w14:checkbox>
                  <w14:checked w14:val="0"/>
                  <w14:checkedState w14:val="2612" w14:font="MS Gothic"/>
                  <w14:uncheckedState w14:val="2610" w14:font="MS Gothic"/>
                </w14:checkbox>
              </w:sdtPr>
              <w:sdtContent>
                <w:r w:rsidR="00672532" w:rsidRPr="00672532">
                  <w:rPr>
                    <w:rFonts w:ascii="Segoe UI Symbol" w:eastAsia="MS Gothic" w:hAnsi="Segoe UI Symbol" w:cs="Segoe UI Symbol"/>
                    <w:sz w:val="16"/>
                    <w:szCs w:val="16"/>
                  </w:rPr>
                  <w:t>☐</w:t>
                </w:r>
              </w:sdtContent>
            </w:sdt>
            <w:r w:rsidR="00672532" w:rsidRPr="00672532">
              <w:rPr>
                <w:rFonts w:asciiTheme="majorHAnsi" w:hAnsiTheme="majorHAnsi"/>
                <w:sz w:val="16"/>
                <w:szCs w:val="16"/>
              </w:rPr>
              <w:t xml:space="preserve"> </w:t>
            </w:r>
            <w:r w:rsidR="00672532">
              <w:rPr>
                <w:rFonts w:asciiTheme="majorHAnsi" w:hAnsiTheme="majorHAnsi"/>
                <w:sz w:val="16"/>
                <w:szCs w:val="16"/>
                <w:lang w:val="en-US"/>
              </w:rPr>
              <w:t>Visa</w:t>
            </w:r>
            <w:r w:rsidR="00672532" w:rsidRPr="00672532">
              <w:rPr>
                <w:rFonts w:asciiTheme="majorHAnsi" w:hAnsiTheme="majorHAnsi"/>
                <w:sz w:val="16"/>
                <w:szCs w:val="16"/>
              </w:rPr>
              <w:t xml:space="preserve"> </w:t>
            </w:r>
            <w:r w:rsidR="00672532">
              <w:rPr>
                <w:rFonts w:asciiTheme="majorHAnsi" w:hAnsiTheme="majorHAnsi"/>
                <w:color w:val="5F5E5A" w:themeColor="accent1"/>
                <w:sz w:val="16"/>
                <w:szCs w:val="16"/>
              </w:rPr>
              <w:t xml:space="preserve">Виза </w:t>
            </w:r>
            <w:r w:rsidR="00672532">
              <w:rPr>
                <w:rFonts w:asciiTheme="majorHAnsi" w:hAnsiTheme="majorHAnsi"/>
                <w:color w:val="5F5E5A" w:themeColor="accent1"/>
                <w:sz w:val="16"/>
                <w:szCs w:val="16"/>
              </w:rPr>
              <w:tab/>
            </w:r>
            <w:r w:rsidR="00672532">
              <w:rPr>
                <w:rFonts w:asciiTheme="majorHAnsi" w:hAnsiTheme="majorHAnsi"/>
                <w:color w:val="5F5E5A" w:themeColor="accent1"/>
                <w:sz w:val="16"/>
                <w:szCs w:val="16"/>
              </w:rPr>
              <w:tab/>
            </w:r>
            <w:sdt>
              <w:sdtPr>
                <w:rPr>
                  <w:rFonts w:asciiTheme="majorHAnsi" w:hAnsiTheme="majorHAnsi"/>
                  <w:sz w:val="16"/>
                  <w:szCs w:val="16"/>
                </w:rPr>
                <w:id w:val="-1285505267"/>
                <w14:checkbox>
                  <w14:checked w14:val="0"/>
                  <w14:checkedState w14:val="2612" w14:font="MS Gothic"/>
                  <w14:uncheckedState w14:val="2610" w14:font="MS Gothic"/>
                </w14:checkbox>
              </w:sdtPr>
              <w:sdtContent>
                <w:r w:rsidR="00672532" w:rsidRPr="00672532">
                  <w:rPr>
                    <w:rFonts w:ascii="Segoe UI Symbol" w:eastAsia="MS Gothic" w:hAnsi="Segoe UI Symbol" w:cs="Segoe UI Symbol"/>
                    <w:sz w:val="16"/>
                    <w:szCs w:val="16"/>
                  </w:rPr>
                  <w:t>☐</w:t>
                </w:r>
              </w:sdtContent>
            </w:sdt>
            <w:r w:rsidR="00672532" w:rsidRPr="00672532">
              <w:rPr>
                <w:rFonts w:asciiTheme="majorHAnsi" w:hAnsiTheme="majorHAnsi"/>
                <w:sz w:val="16"/>
                <w:szCs w:val="16"/>
              </w:rPr>
              <w:t xml:space="preserve"> </w:t>
            </w:r>
            <w:r w:rsidR="00672532">
              <w:rPr>
                <w:rFonts w:asciiTheme="majorHAnsi" w:hAnsiTheme="majorHAnsi"/>
                <w:sz w:val="16"/>
                <w:szCs w:val="16"/>
                <w:lang w:val="en-US"/>
              </w:rPr>
              <w:t>Other</w:t>
            </w:r>
            <w:r w:rsidR="00672532" w:rsidRPr="00672532">
              <w:rPr>
                <w:rFonts w:asciiTheme="majorHAnsi" w:hAnsiTheme="majorHAnsi"/>
                <w:sz w:val="16"/>
                <w:szCs w:val="16"/>
              </w:rPr>
              <w:t xml:space="preserve"> </w:t>
            </w:r>
            <w:r w:rsidR="00672532">
              <w:rPr>
                <w:rFonts w:asciiTheme="majorHAnsi" w:hAnsiTheme="majorHAnsi"/>
                <w:color w:val="5F5E5A" w:themeColor="accent1"/>
                <w:sz w:val="16"/>
                <w:szCs w:val="16"/>
              </w:rPr>
              <w:t>Иное</w:t>
            </w:r>
          </w:p>
        </w:tc>
      </w:tr>
      <w:tr w:rsidR="00501302" w:rsidRPr="00541895" w14:paraId="60FC3A57" w14:textId="77777777" w:rsidTr="00501302">
        <w:trPr>
          <w:trHeight w:val="1025"/>
        </w:trPr>
        <w:tc>
          <w:tcPr>
            <w:tcW w:w="5245" w:type="dxa"/>
          </w:tcPr>
          <w:p w14:paraId="05CAC736" w14:textId="77777777" w:rsidR="00501302" w:rsidRPr="00541895" w:rsidRDefault="00501302" w:rsidP="00382CAB">
            <w:pPr>
              <w:pStyle w:val="TableParagraph"/>
              <w:tabs>
                <w:tab w:val="left" w:pos="1355"/>
                <w:tab w:val="left" w:pos="2596"/>
                <w:tab w:val="left" w:pos="2752"/>
              </w:tabs>
              <w:ind w:left="96" w:right="85"/>
              <w:rPr>
                <w:rFonts w:asciiTheme="majorHAnsi" w:hAnsiTheme="majorHAnsi"/>
                <w:sz w:val="16"/>
                <w:szCs w:val="16"/>
                <w:lang w:val="en-US"/>
              </w:rPr>
            </w:pPr>
            <w:r w:rsidRPr="00541895">
              <w:rPr>
                <w:rFonts w:asciiTheme="majorHAnsi" w:hAnsiTheme="majorHAnsi"/>
                <w:sz w:val="16"/>
                <w:szCs w:val="16"/>
                <w:lang w:val="en-US"/>
              </w:rPr>
              <w:t>Permanent residence address / Address of registration (city, postal code, street, apartment, other if necessary)</w:t>
            </w:r>
          </w:p>
          <w:p w14:paraId="4F491126" w14:textId="77777777" w:rsidR="00501302" w:rsidRPr="00672532" w:rsidRDefault="00501302" w:rsidP="00382CAB">
            <w:pPr>
              <w:pStyle w:val="TableParagraph"/>
              <w:tabs>
                <w:tab w:val="left" w:pos="1355"/>
                <w:tab w:val="left" w:pos="2596"/>
                <w:tab w:val="left" w:pos="2752"/>
              </w:tabs>
              <w:ind w:left="96" w:right="-6"/>
              <w:rPr>
                <w:rFonts w:asciiTheme="majorHAnsi" w:hAnsiTheme="majorHAnsi"/>
                <w:color w:val="5F5E5A" w:themeColor="accent1"/>
                <w:sz w:val="16"/>
                <w:szCs w:val="16"/>
              </w:rPr>
            </w:pPr>
            <w:r w:rsidRPr="00672532">
              <w:rPr>
                <w:rFonts w:asciiTheme="majorHAnsi" w:hAnsiTheme="majorHAnsi"/>
                <w:color w:val="5F5E5A" w:themeColor="accent1"/>
                <w:sz w:val="16"/>
                <w:szCs w:val="16"/>
              </w:rPr>
              <w:t>Адрес места жительства / места регистрации</w:t>
            </w:r>
          </w:p>
          <w:p w14:paraId="4123B0ED" w14:textId="77777777" w:rsidR="00501302" w:rsidRPr="00541895" w:rsidRDefault="00501302" w:rsidP="00382CAB">
            <w:pPr>
              <w:pStyle w:val="TableParagraph"/>
              <w:tabs>
                <w:tab w:val="left" w:pos="1355"/>
                <w:tab w:val="left" w:pos="2596"/>
                <w:tab w:val="left" w:pos="2752"/>
              </w:tabs>
              <w:ind w:right="85"/>
              <w:rPr>
                <w:rFonts w:asciiTheme="majorHAnsi" w:hAnsiTheme="majorHAnsi"/>
                <w:sz w:val="16"/>
                <w:szCs w:val="16"/>
              </w:rPr>
            </w:pPr>
            <w:r w:rsidRPr="00672532">
              <w:rPr>
                <w:rFonts w:asciiTheme="majorHAnsi" w:hAnsiTheme="majorHAnsi"/>
                <w:color w:val="5F5E5A" w:themeColor="accent1"/>
                <w:sz w:val="16"/>
                <w:szCs w:val="16"/>
              </w:rPr>
              <w:t>(город, почт. индекс, улица, номер дома/квартиры, иное при необходимости)</w:t>
            </w:r>
          </w:p>
        </w:tc>
        <w:tc>
          <w:tcPr>
            <w:tcW w:w="5245" w:type="dxa"/>
          </w:tcPr>
          <w:p w14:paraId="114750F0" w14:textId="77777777" w:rsidR="00501302" w:rsidRPr="00541895" w:rsidRDefault="00501302" w:rsidP="00382CAB">
            <w:pPr>
              <w:pStyle w:val="TableParagraph"/>
              <w:tabs>
                <w:tab w:val="left" w:pos="314"/>
                <w:tab w:val="left" w:pos="4376"/>
              </w:tabs>
              <w:ind w:left="-6" w:right="210"/>
              <w:rPr>
                <w:rFonts w:asciiTheme="majorHAnsi" w:hAnsiTheme="majorHAnsi"/>
                <w:color w:val="C0AC32" w:themeColor="background1" w:themeShade="80"/>
                <w:sz w:val="16"/>
                <w:szCs w:val="16"/>
                <w:lang w:val="en-US"/>
              </w:rPr>
            </w:pPr>
            <w:r w:rsidRPr="007D51C4">
              <w:rPr>
                <w:rFonts w:asciiTheme="majorHAnsi" w:hAnsiTheme="majorHAnsi"/>
                <w:sz w:val="16"/>
                <w:szCs w:val="16"/>
              </w:rPr>
              <w:t xml:space="preserve">  </w:t>
            </w:r>
            <w:sdt>
              <w:sdtPr>
                <w:rPr>
                  <w:rFonts w:asciiTheme="majorHAnsi" w:hAnsiTheme="majorHAnsi"/>
                  <w:sz w:val="16"/>
                  <w:szCs w:val="16"/>
                  <w:lang w:val="en-US"/>
                </w:rPr>
                <w:id w:val="494530835"/>
                <w14:checkbox>
                  <w14:checked w14:val="0"/>
                  <w14:checkedState w14:val="2612" w14:font="MS Gothic"/>
                  <w14:uncheckedState w14:val="2610" w14:font="MS Gothic"/>
                </w14:checkbox>
              </w:sdtPr>
              <w:sdtContent>
                <w:r w:rsidRPr="00541895">
                  <w:rPr>
                    <w:rFonts w:ascii="Segoe UI Symbol" w:eastAsia="MS Gothic" w:hAnsi="Segoe UI Symbol" w:cs="Segoe UI Symbol"/>
                    <w:sz w:val="16"/>
                    <w:szCs w:val="16"/>
                    <w:lang w:val="en-US"/>
                  </w:rPr>
                  <w:t>☐</w:t>
                </w:r>
              </w:sdtContent>
            </w:sdt>
            <w:r w:rsidRPr="00541895">
              <w:rPr>
                <w:rFonts w:asciiTheme="majorHAnsi" w:hAnsiTheme="majorHAnsi"/>
                <w:sz w:val="16"/>
                <w:szCs w:val="16"/>
                <w:lang w:val="en-US"/>
              </w:rPr>
              <w:t xml:space="preserve"> Mark if the addresses match </w:t>
            </w:r>
          </w:p>
          <w:p w14:paraId="77F8BCAF" w14:textId="77777777" w:rsidR="00501302" w:rsidRPr="00672532" w:rsidRDefault="00501302" w:rsidP="00382CAB">
            <w:pPr>
              <w:pStyle w:val="TableParagraph"/>
              <w:tabs>
                <w:tab w:val="left" w:pos="423"/>
                <w:tab w:val="left" w:pos="4376"/>
              </w:tabs>
              <w:ind w:left="340" w:right="210"/>
              <w:rPr>
                <w:rFonts w:asciiTheme="majorHAnsi" w:hAnsiTheme="majorHAnsi"/>
                <w:color w:val="5F5E5A" w:themeColor="accent1"/>
                <w:sz w:val="16"/>
                <w:szCs w:val="16"/>
                <w:lang w:val="en-US"/>
              </w:rPr>
            </w:pPr>
            <w:r w:rsidRPr="00672532">
              <w:rPr>
                <w:rFonts w:asciiTheme="majorHAnsi" w:hAnsiTheme="majorHAnsi"/>
                <w:color w:val="5F5E5A" w:themeColor="accent1"/>
                <w:sz w:val="16"/>
                <w:szCs w:val="16"/>
              </w:rPr>
              <w:t>Отметьте</w:t>
            </w:r>
            <w:r w:rsidRPr="00672532">
              <w:rPr>
                <w:rFonts w:asciiTheme="majorHAnsi" w:hAnsiTheme="majorHAnsi"/>
                <w:color w:val="5F5E5A" w:themeColor="accent1"/>
                <w:sz w:val="16"/>
                <w:szCs w:val="16"/>
                <w:lang w:val="en-US"/>
              </w:rPr>
              <w:t xml:space="preserve">, </w:t>
            </w:r>
            <w:r w:rsidRPr="00672532">
              <w:rPr>
                <w:rFonts w:asciiTheme="majorHAnsi" w:hAnsiTheme="majorHAnsi"/>
                <w:color w:val="5F5E5A" w:themeColor="accent1"/>
                <w:sz w:val="16"/>
                <w:szCs w:val="16"/>
              </w:rPr>
              <w:t>если</w:t>
            </w:r>
            <w:r w:rsidRPr="00672532">
              <w:rPr>
                <w:rFonts w:asciiTheme="majorHAnsi" w:hAnsiTheme="majorHAnsi"/>
                <w:color w:val="5F5E5A" w:themeColor="accent1"/>
                <w:sz w:val="16"/>
                <w:szCs w:val="16"/>
                <w:lang w:val="en-US"/>
              </w:rPr>
              <w:t xml:space="preserve"> </w:t>
            </w:r>
            <w:r w:rsidRPr="00672532">
              <w:rPr>
                <w:rFonts w:asciiTheme="majorHAnsi" w:hAnsiTheme="majorHAnsi"/>
                <w:color w:val="5F5E5A" w:themeColor="accent1"/>
                <w:sz w:val="16"/>
                <w:szCs w:val="16"/>
              </w:rPr>
              <w:t>адреса</w:t>
            </w:r>
            <w:r w:rsidRPr="00672532">
              <w:rPr>
                <w:rFonts w:asciiTheme="majorHAnsi" w:hAnsiTheme="majorHAnsi"/>
                <w:color w:val="5F5E5A" w:themeColor="accent1"/>
                <w:sz w:val="16"/>
                <w:szCs w:val="16"/>
                <w:lang w:val="en-US"/>
              </w:rPr>
              <w:t xml:space="preserve"> </w:t>
            </w:r>
            <w:r w:rsidRPr="00672532">
              <w:rPr>
                <w:rFonts w:asciiTheme="majorHAnsi" w:hAnsiTheme="majorHAnsi"/>
                <w:color w:val="5F5E5A" w:themeColor="accent1"/>
                <w:sz w:val="16"/>
                <w:szCs w:val="16"/>
              </w:rPr>
              <w:t>совпадают</w:t>
            </w:r>
          </w:p>
          <w:p w14:paraId="1C6B79F1" w14:textId="77777777" w:rsidR="00501302" w:rsidRPr="00541895" w:rsidRDefault="00501302" w:rsidP="00382CAB">
            <w:pPr>
              <w:rPr>
                <w:rFonts w:asciiTheme="majorHAnsi" w:hAnsiTheme="majorHAnsi"/>
                <w:sz w:val="16"/>
                <w:szCs w:val="16"/>
              </w:rPr>
            </w:pPr>
          </w:p>
          <w:p w14:paraId="6231C979" w14:textId="77777777" w:rsidR="00501302" w:rsidRPr="00541895" w:rsidRDefault="00501302" w:rsidP="00382CAB">
            <w:pPr>
              <w:pStyle w:val="TableParagraph"/>
              <w:tabs>
                <w:tab w:val="left" w:pos="314"/>
                <w:tab w:val="left" w:pos="4376"/>
              </w:tabs>
              <w:ind w:left="96" w:right="210"/>
              <w:rPr>
                <w:rFonts w:asciiTheme="majorHAnsi" w:hAnsiTheme="majorHAnsi"/>
                <w:sz w:val="16"/>
                <w:szCs w:val="16"/>
                <w:lang w:val="en-US"/>
              </w:rPr>
            </w:pPr>
            <w:r w:rsidRPr="00541895">
              <w:rPr>
                <w:rFonts w:asciiTheme="majorHAnsi" w:hAnsiTheme="majorHAnsi"/>
                <w:sz w:val="16"/>
                <w:szCs w:val="16"/>
                <w:lang w:val="en-US"/>
              </w:rPr>
              <w:t xml:space="preserve"> ________________________________________</w:t>
            </w:r>
          </w:p>
          <w:p w14:paraId="2B0B0644" w14:textId="77777777" w:rsidR="00501302" w:rsidRPr="00541895" w:rsidRDefault="00501302" w:rsidP="00382CAB">
            <w:pPr>
              <w:rPr>
                <w:rFonts w:asciiTheme="majorHAnsi" w:hAnsiTheme="majorHAnsi"/>
                <w:sz w:val="16"/>
                <w:szCs w:val="16"/>
              </w:rPr>
            </w:pPr>
          </w:p>
        </w:tc>
      </w:tr>
      <w:tr w:rsidR="00501302" w:rsidRPr="00541895" w14:paraId="18E96304" w14:textId="77777777" w:rsidTr="00501302">
        <w:trPr>
          <w:trHeight w:val="1498"/>
        </w:trPr>
        <w:tc>
          <w:tcPr>
            <w:tcW w:w="5245" w:type="dxa"/>
          </w:tcPr>
          <w:p w14:paraId="262C778D" w14:textId="77777777" w:rsidR="00AE5B7C" w:rsidRDefault="00AE5B7C" w:rsidP="00382CAB">
            <w:pPr>
              <w:pStyle w:val="TableParagraph"/>
              <w:ind w:left="96" w:right="856"/>
              <w:rPr>
                <w:rFonts w:asciiTheme="majorHAnsi" w:hAnsiTheme="majorHAnsi"/>
                <w:sz w:val="16"/>
                <w:szCs w:val="16"/>
                <w:lang w:val="en-GB"/>
              </w:rPr>
            </w:pPr>
          </w:p>
          <w:p w14:paraId="4C720C83" w14:textId="1C348704" w:rsidR="00656B40" w:rsidRDefault="00501302" w:rsidP="00382CAB">
            <w:pPr>
              <w:pStyle w:val="TableParagraph"/>
              <w:ind w:left="96" w:right="856"/>
              <w:rPr>
                <w:rFonts w:asciiTheme="majorHAnsi" w:hAnsiTheme="majorHAnsi"/>
                <w:sz w:val="16"/>
                <w:szCs w:val="16"/>
              </w:rPr>
            </w:pPr>
            <w:r w:rsidRPr="00541895">
              <w:rPr>
                <w:rFonts w:asciiTheme="majorHAnsi" w:hAnsiTheme="majorHAnsi"/>
                <w:sz w:val="16"/>
                <w:szCs w:val="16"/>
                <w:lang w:val="en-GB"/>
              </w:rPr>
              <w:t>Individual Identification</w:t>
            </w:r>
            <w:r w:rsidRPr="00541895">
              <w:rPr>
                <w:rFonts w:asciiTheme="majorHAnsi" w:hAnsiTheme="majorHAnsi"/>
                <w:sz w:val="16"/>
                <w:szCs w:val="16"/>
              </w:rPr>
              <w:t xml:space="preserve"> Number </w:t>
            </w:r>
          </w:p>
          <w:p w14:paraId="4756FB10" w14:textId="6E519FF3" w:rsidR="00501302" w:rsidRPr="00541895" w:rsidRDefault="00501302" w:rsidP="00382CAB">
            <w:pPr>
              <w:pStyle w:val="TableParagraph"/>
              <w:ind w:left="96" w:right="856"/>
              <w:rPr>
                <w:rFonts w:asciiTheme="majorHAnsi" w:hAnsiTheme="majorHAnsi"/>
                <w:sz w:val="16"/>
                <w:szCs w:val="16"/>
              </w:rPr>
            </w:pPr>
            <w:r w:rsidRPr="00656B40">
              <w:rPr>
                <w:rFonts w:asciiTheme="majorHAnsi" w:hAnsiTheme="majorHAnsi"/>
                <w:color w:val="5F5E5A" w:themeColor="accent1"/>
                <w:spacing w:val="-4"/>
                <w:sz w:val="16"/>
                <w:szCs w:val="16"/>
              </w:rPr>
              <w:t>Индивидуальный</w:t>
            </w:r>
            <w:r w:rsidRPr="00656B40">
              <w:rPr>
                <w:rFonts w:asciiTheme="majorHAnsi" w:hAnsiTheme="majorHAnsi"/>
                <w:color w:val="5F5E5A" w:themeColor="accent1"/>
                <w:sz w:val="16"/>
                <w:szCs w:val="16"/>
              </w:rPr>
              <w:t xml:space="preserve"> идентификационный номер</w:t>
            </w:r>
          </w:p>
        </w:tc>
        <w:tc>
          <w:tcPr>
            <w:tcW w:w="5245" w:type="dxa"/>
          </w:tcPr>
          <w:p w14:paraId="6EEA7E62" w14:textId="77777777" w:rsidR="00501302" w:rsidRPr="00AE5B7C" w:rsidRDefault="00501302" w:rsidP="00382CAB">
            <w:pPr>
              <w:pStyle w:val="TableParagraph"/>
              <w:ind w:left="0"/>
              <w:rPr>
                <w:rFonts w:asciiTheme="majorHAnsi" w:hAnsiTheme="majorHAnsi"/>
                <w:sz w:val="16"/>
                <w:szCs w:val="16"/>
                <w:lang w:val="en-US"/>
              </w:rPr>
            </w:pPr>
          </w:p>
          <w:tbl>
            <w:tblPr>
              <w:tblStyle w:val="af0"/>
              <w:tblW w:w="4839" w:type="dxa"/>
              <w:tblInd w:w="130" w:type="dxa"/>
              <w:tblLayout w:type="fixed"/>
              <w:tblLook w:val="04A0" w:firstRow="1" w:lastRow="0" w:firstColumn="1" w:lastColumn="0" w:noHBand="0" w:noVBand="1"/>
            </w:tblPr>
            <w:tblGrid>
              <w:gridCol w:w="403"/>
              <w:gridCol w:w="404"/>
              <w:gridCol w:w="403"/>
              <w:gridCol w:w="403"/>
              <w:gridCol w:w="403"/>
              <w:gridCol w:w="405"/>
              <w:gridCol w:w="402"/>
              <w:gridCol w:w="403"/>
              <w:gridCol w:w="403"/>
              <w:gridCol w:w="404"/>
              <w:gridCol w:w="403"/>
              <w:gridCol w:w="403"/>
            </w:tblGrid>
            <w:tr w:rsidR="00501302" w:rsidRPr="00AE5B7C" w14:paraId="636DEFCF" w14:textId="77777777" w:rsidTr="007A39E5">
              <w:trPr>
                <w:trHeight w:val="361"/>
              </w:trPr>
              <w:tc>
                <w:tcPr>
                  <w:tcW w:w="403" w:type="dxa"/>
                  <w:vAlign w:val="center"/>
                </w:tcPr>
                <w:p w14:paraId="34FF732F" w14:textId="77777777" w:rsidR="00501302" w:rsidRPr="00AE5B7C" w:rsidRDefault="00501302" w:rsidP="00382CAB">
                  <w:pPr>
                    <w:pStyle w:val="TableParagraph"/>
                    <w:ind w:left="0"/>
                    <w:jc w:val="center"/>
                    <w:rPr>
                      <w:rFonts w:asciiTheme="majorHAnsi" w:hAnsiTheme="majorHAnsi"/>
                      <w:sz w:val="16"/>
                      <w:szCs w:val="16"/>
                      <w:lang w:val="en-US"/>
                    </w:rPr>
                  </w:pPr>
                </w:p>
              </w:tc>
              <w:tc>
                <w:tcPr>
                  <w:tcW w:w="404" w:type="dxa"/>
                  <w:vAlign w:val="center"/>
                </w:tcPr>
                <w:p w14:paraId="46F29609" w14:textId="77777777" w:rsidR="00501302" w:rsidRPr="00AE5B7C" w:rsidRDefault="00501302" w:rsidP="00382CAB">
                  <w:pPr>
                    <w:pStyle w:val="TableParagraph"/>
                    <w:ind w:left="0"/>
                    <w:jc w:val="center"/>
                    <w:rPr>
                      <w:rFonts w:asciiTheme="majorHAnsi" w:hAnsiTheme="majorHAnsi"/>
                      <w:sz w:val="16"/>
                      <w:szCs w:val="16"/>
                      <w:lang w:val="en-US"/>
                    </w:rPr>
                  </w:pPr>
                </w:p>
              </w:tc>
              <w:tc>
                <w:tcPr>
                  <w:tcW w:w="403" w:type="dxa"/>
                  <w:vAlign w:val="center"/>
                </w:tcPr>
                <w:p w14:paraId="6372A771" w14:textId="77777777" w:rsidR="00501302" w:rsidRPr="00AE5B7C" w:rsidRDefault="00501302" w:rsidP="00382CAB">
                  <w:pPr>
                    <w:pStyle w:val="TableParagraph"/>
                    <w:ind w:left="0"/>
                    <w:jc w:val="center"/>
                    <w:rPr>
                      <w:rFonts w:asciiTheme="majorHAnsi" w:hAnsiTheme="majorHAnsi"/>
                      <w:sz w:val="16"/>
                      <w:szCs w:val="16"/>
                      <w:lang w:val="en-US"/>
                    </w:rPr>
                  </w:pPr>
                </w:p>
              </w:tc>
              <w:tc>
                <w:tcPr>
                  <w:tcW w:w="403" w:type="dxa"/>
                  <w:vAlign w:val="center"/>
                </w:tcPr>
                <w:p w14:paraId="408E8187" w14:textId="77777777" w:rsidR="00501302" w:rsidRPr="00AE5B7C" w:rsidRDefault="00501302" w:rsidP="00382CAB">
                  <w:pPr>
                    <w:pStyle w:val="TableParagraph"/>
                    <w:ind w:left="0"/>
                    <w:jc w:val="center"/>
                    <w:rPr>
                      <w:rFonts w:asciiTheme="majorHAnsi" w:hAnsiTheme="majorHAnsi"/>
                      <w:sz w:val="16"/>
                      <w:szCs w:val="16"/>
                      <w:lang w:val="en-US"/>
                    </w:rPr>
                  </w:pPr>
                </w:p>
              </w:tc>
              <w:tc>
                <w:tcPr>
                  <w:tcW w:w="403" w:type="dxa"/>
                  <w:vAlign w:val="center"/>
                </w:tcPr>
                <w:p w14:paraId="360BEBF7" w14:textId="77777777" w:rsidR="00501302" w:rsidRPr="00AE5B7C" w:rsidRDefault="00501302" w:rsidP="00382CAB">
                  <w:pPr>
                    <w:pStyle w:val="TableParagraph"/>
                    <w:ind w:left="0"/>
                    <w:jc w:val="center"/>
                    <w:rPr>
                      <w:rFonts w:asciiTheme="majorHAnsi" w:hAnsiTheme="majorHAnsi"/>
                      <w:sz w:val="16"/>
                      <w:szCs w:val="16"/>
                      <w:lang w:val="en-US"/>
                    </w:rPr>
                  </w:pPr>
                </w:p>
              </w:tc>
              <w:tc>
                <w:tcPr>
                  <w:tcW w:w="405" w:type="dxa"/>
                  <w:vAlign w:val="center"/>
                </w:tcPr>
                <w:p w14:paraId="026826FF" w14:textId="77777777" w:rsidR="00501302" w:rsidRPr="00AE5B7C" w:rsidRDefault="00501302" w:rsidP="00382CAB">
                  <w:pPr>
                    <w:pStyle w:val="TableParagraph"/>
                    <w:ind w:left="0"/>
                    <w:jc w:val="center"/>
                    <w:rPr>
                      <w:rFonts w:asciiTheme="majorHAnsi" w:hAnsiTheme="majorHAnsi"/>
                      <w:sz w:val="16"/>
                      <w:szCs w:val="16"/>
                      <w:lang w:val="en-US"/>
                    </w:rPr>
                  </w:pPr>
                </w:p>
              </w:tc>
              <w:tc>
                <w:tcPr>
                  <w:tcW w:w="402" w:type="dxa"/>
                  <w:vAlign w:val="center"/>
                </w:tcPr>
                <w:p w14:paraId="70ACA3F4" w14:textId="77777777" w:rsidR="00501302" w:rsidRPr="00AE5B7C" w:rsidRDefault="00501302" w:rsidP="00382CAB">
                  <w:pPr>
                    <w:pStyle w:val="TableParagraph"/>
                    <w:ind w:left="0"/>
                    <w:jc w:val="center"/>
                    <w:rPr>
                      <w:rFonts w:asciiTheme="majorHAnsi" w:hAnsiTheme="majorHAnsi"/>
                      <w:sz w:val="16"/>
                      <w:szCs w:val="16"/>
                      <w:lang w:val="en-US"/>
                    </w:rPr>
                  </w:pPr>
                </w:p>
              </w:tc>
              <w:tc>
                <w:tcPr>
                  <w:tcW w:w="403" w:type="dxa"/>
                  <w:vAlign w:val="center"/>
                </w:tcPr>
                <w:p w14:paraId="2A1AC500" w14:textId="77777777" w:rsidR="00501302" w:rsidRPr="00AE5B7C" w:rsidRDefault="00501302" w:rsidP="00382CAB">
                  <w:pPr>
                    <w:pStyle w:val="TableParagraph"/>
                    <w:ind w:left="0"/>
                    <w:jc w:val="center"/>
                    <w:rPr>
                      <w:rFonts w:asciiTheme="majorHAnsi" w:hAnsiTheme="majorHAnsi"/>
                      <w:sz w:val="16"/>
                      <w:szCs w:val="16"/>
                      <w:lang w:val="en-US"/>
                    </w:rPr>
                  </w:pPr>
                </w:p>
              </w:tc>
              <w:tc>
                <w:tcPr>
                  <w:tcW w:w="403" w:type="dxa"/>
                  <w:vAlign w:val="center"/>
                </w:tcPr>
                <w:p w14:paraId="6004570E" w14:textId="77777777" w:rsidR="00501302" w:rsidRPr="00AE5B7C" w:rsidRDefault="00501302" w:rsidP="00382CAB">
                  <w:pPr>
                    <w:pStyle w:val="TableParagraph"/>
                    <w:ind w:left="0"/>
                    <w:jc w:val="center"/>
                    <w:rPr>
                      <w:rFonts w:asciiTheme="majorHAnsi" w:hAnsiTheme="majorHAnsi"/>
                      <w:sz w:val="16"/>
                      <w:szCs w:val="16"/>
                      <w:lang w:val="en-US"/>
                    </w:rPr>
                  </w:pPr>
                </w:p>
              </w:tc>
              <w:tc>
                <w:tcPr>
                  <w:tcW w:w="404" w:type="dxa"/>
                  <w:vAlign w:val="center"/>
                </w:tcPr>
                <w:p w14:paraId="218CADEC" w14:textId="77777777" w:rsidR="00501302" w:rsidRPr="00AE5B7C" w:rsidRDefault="00501302" w:rsidP="00382CAB">
                  <w:pPr>
                    <w:pStyle w:val="TableParagraph"/>
                    <w:ind w:left="0"/>
                    <w:jc w:val="center"/>
                    <w:rPr>
                      <w:rFonts w:asciiTheme="majorHAnsi" w:hAnsiTheme="majorHAnsi"/>
                      <w:sz w:val="16"/>
                      <w:szCs w:val="16"/>
                      <w:lang w:val="en-US"/>
                    </w:rPr>
                  </w:pPr>
                </w:p>
              </w:tc>
              <w:tc>
                <w:tcPr>
                  <w:tcW w:w="403" w:type="dxa"/>
                  <w:vAlign w:val="center"/>
                </w:tcPr>
                <w:p w14:paraId="2CF8F78D" w14:textId="77777777" w:rsidR="00501302" w:rsidRPr="00AE5B7C" w:rsidRDefault="00501302" w:rsidP="00382CAB">
                  <w:pPr>
                    <w:pStyle w:val="TableParagraph"/>
                    <w:ind w:left="0"/>
                    <w:jc w:val="center"/>
                    <w:rPr>
                      <w:rFonts w:asciiTheme="majorHAnsi" w:hAnsiTheme="majorHAnsi"/>
                      <w:sz w:val="16"/>
                      <w:szCs w:val="16"/>
                      <w:lang w:val="en-US"/>
                    </w:rPr>
                  </w:pPr>
                </w:p>
              </w:tc>
              <w:tc>
                <w:tcPr>
                  <w:tcW w:w="403" w:type="dxa"/>
                  <w:vAlign w:val="center"/>
                </w:tcPr>
                <w:p w14:paraId="663D9444" w14:textId="77777777" w:rsidR="00501302" w:rsidRPr="00AE5B7C" w:rsidRDefault="00501302" w:rsidP="00382CAB">
                  <w:pPr>
                    <w:pStyle w:val="TableParagraph"/>
                    <w:ind w:left="0"/>
                    <w:jc w:val="center"/>
                    <w:rPr>
                      <w:rFonts w:asciiTheme="majorHAnsi" w:hAnsiTheme="majorHAnsi"/>
                      <w:sz w:val="16"/>
                      <w:szCs w:val="16"/>
                      <w:lang w:val="en-US"/>
                    </w:rPr>
                  </w:pPr>
                </w:p>
              </w:tc>
            </w:tr>
          </w:tbl>
          <w:p w14:paraId="4B6B105C" w14:textId="77777777" w:rsidR="00AE5B7C" w:rsidRDefault="00AE5B7C" w:rsidP="00382CAB">
            <w:pPr>
              <w:pStyle w:val="TableParagraph"/>
              <w:tabs>
                <w:tab w:val="left" w:pos="314"/>
                <w:tab w:val="left" w:pos="4376"/>
              </w:tabs>
              <w:ind w:left="96" w:right="210"/>
              <w:rPr>
                <w:rFonts w:asciiTheme="majorHAnsi" w:hAnsiTheme="majorHAnsi"/>
                <w:sz w:val="16"/>
                <w:szCs w:val="16"/>
                <w:lang w:val="en-US"/>
              </w:rPr>
            </w:pPr>
          </w:p>
          <w:p w14:paraId="0B95C2C0" w14:textId="1C1ACE5A" w:rsidR="00501302" w:rsidRPr="00AE5B7C" w:rsidRDefault="00000000" w:rsidP="00382CAB">
            <w:pPr>
              <w:pStyle w:val="TableParagraph"/>
              <w:tabs>
                <w:tab w:val="left" w:pos="314"/>
                <w:tab w:val="left" w:pos="4376"/>
              </w:tabs>
              <w:ind w:left="96" w:right="210"/>
              <w:rPr>
                <w:rFonts w:asciiTheme="majorHAnsi" w:hAnsiTheme="majorHAnsi"/>
                <w:color w:val="C0AC32" w:themeColor="background1" w:themeShade="80"/>
                <w:sz w:val="16"/>
                <w:szCs w:val="16"/>
                <w:lang w:val="en-US"/>
              </w:rPr>
            </w:pPr>
            <w:sdt>
              <w:sdtPr>
                <w:rPr>
                  <w:rFonts w:asciiTheme="majorHAnsi" w:hAnsiTheme="majorHAnsi"/>
                  <w:sz w:val="16"/>
                  <w:szCs w:val="16"/>
                  <w:lang w:val="en-US"/>
                </w:rPr>
                <w:id w:val="2137215230"/>
                <w14:checkbox>
                  <w14:checked w14:val="0"/>
                  <w14:checkedState w14:val="2612" w14:font="MS Gothic"/>
                  <w14:uncheckedState w14:val="2610" w14:font="MS Gothic"/>
                </w14:checkbox>
              </w:sdtPr>
              <w:sdtContent>
                <w:r w:rsidR="00501302" w:rsidRPr="00AE5B7C">
                  <w:rPr>
                    <w:rFonts w:ascii="Segoe UI Symbol" w:eastAsia="MS Gothic" w:hAnsi="Segoe UI Symbol" w:cs="Segoe UI Symbol"/>
                    <w:sz w:val="16"/>
                    <w:szCs w:val="16"/>
                    <w:lang w:val="en-US"/>
                  </w:rPr>
                  <w:t>☐</w:t>
                </w:r>
              </w:sdtContent>
            </w:sdt>
            <w:r w:rsidR="00501302" w:rsidRPr="00AE5B7C">
              <w:rPr>
                <w:rFonts w:asciiTheme="majorHAnsi" w:hAnsiTheme="majorHAnsi"/>
                <w:sz w:val="16"/>
                <w:szCs w:val="16"/>
                <w:lang w:val="en-US"/>
              </w:rPr>
              <w:t xml:space="preserve"> </w:t>
            </w:r>
            <w:r w:rsidR="00501302" w:rsidRPr="00541895">
              <w:rPr>
                <w:rFonts w:asciiTheme="majorHAnsi" w:hAnsiTheme="majorHAnsi"/>
                <w:sz w:val="16"/>
                <w:szCs w:val="16"/>
                <w:lang w:val="en-US"/>
              </w:rPr>
              <w:t>If</w:t>
            </w:r>
            <w:r w:rsidR="00501302" w:rsidRPr="00AE5B7C">
              <w:rPr>
                <w:rFonts w:asciiTheme="majorHAnsi" w:hAnsiTheme="majorHAnsi"/>
                <w:sz w:val="16"/>
                <w:szCs w:val="16"/>
                <w:lang w:val="en-US"/>
              </w:rPr>
              <w:t xml:space="preserve"> </w:t>
            </w:r>
            <w:r w:rsidR="00AE5B7C">
              <w:rPr>
                <w:rFonts w:asciiTheme="majorHAnsi" w:hAnsiTheme="majorHAnsi"/>
                <w:sz w:val="16"/>
                <w:szCs w:val="16"/>
                <w:lang w:val="en-US"/>
              </w:rPr>
              <w:t>you do not have one</w:t>
            </w:r>
            <w:r w:rsidR="00501302" w:rsidRPr="00AE5B7C">
              <w:rPr>
                <w:rFonts w:asciiTheme="majorHAnsi" w:hAnsiTheme="majorHAnsi"/>
                <w:sz w:val="16"/>
                <w:szCs w:val="16"/>
                <w:lang w:val="en-US"/>
              </w:rPr>
              <w:t xml:space="preserve">, </w:t>
            </w:r>
            <w:r w:rsidR="00501302" w:rsidRPr="00541895">
              <w:rPr>
                <w:rFonts w:asciiTheme="majorHAnsi" w:hAnsiTheme="majorHAnsi"/>
                <w:sz w:val="16"/>
                <w:szCs w:val="16"/>
                <w:lang w:val="en-US"/>
              </w:rPr>
              <w:t>indicate</w:t>
            </w:r>
            <w:r w:rsidR="00501302" w:rsidRPr="00AE5B7C">
              <w:rPr>
                <w:rFonts w:asciiTheme="majorHAnsi" w:hAnsiTheme="majorHAnsi"/>
                <w:sz w:val="16"/>
                <w:szCs w:val="16"/>
                <w:lang w:val="en-US"/>
              </w:rPr>
              <w:t xml:space="preserve"> </w:t>
            </w:r>
            <w:r w:rsidR="00501302" w:rsidRPr="00541895">
              <w:rPr>
                <w:rFonts w:asciiTheme="majorHAnsi" w:hAnsiTheme="majorHAnsi"/>
                <w:sz w:val="16"/>
                <w:szCs w:val="16"/>
                <w:lang w:val="en-US"/>
              </w:rPr>
              <w:t>why</w:t>
            </w:r>
            <w:r w:rsidR="00501302" w:rsidRPr="00AE5B7C">
              <w:rPr>
                <w:rFonts w:asciiTheme="majorHAnsi" w:hAnsiTheme="majorHAnsi"/>
                <w:sz w:val="16"/>
                <w:szCs w:val="16"/>
                <w:lang w:val="en-US"/>
              </w:rPr>
              <w:t xml:space="preserve">: </w:t>
            </w:r>
          </w:p>
          <w:p w14:paraId="0B5CFE78" w14:textId="77777777" w:rsidR="00501302" w:rsidRPr="00750026" w:rsidRDefault="00501302" w:rsidP="00382CAB">
            <w:pPr>
              <w:pStyle w:val="TableParagraph"/>
              <w:tabs>
                <w:tab w:val="left" w:pos="314"/>
                <w:tab w:val="left" w:pos="4376"/>
              </w:tabs>
              <w:ind w:left="96" w:right="210"/>
              <w:rPr>
                <w:rFonts w:asciiTheme="majorHAnsi" w:hAnsiTheme="majorHAnsi"/>
                <w:color w:val="5F5E5A" w:themeColor="accent1"/>
                <w:sz w:val="16"/>
                <w:szCs w:val="16"/>
              </w:rPr>
            </w:pPr>
            <w:r w:rsidRPr="00AE5B7C">
              <w:rPr>
                <w:rFonts w:asciiTheme="majorHAnsi" w:hAnsiTheme="majorHAnsi"/>
                <w:color w:val="C0AC32" w:themeColor="background1" w:themeShade="80"/>
                <w:sz w:val="16"/>
                <w:szCs w:val="16"/>
                <w:lang w:val="en-US"/>
              </w:rPr>
              <w:t xml:space="preserve">     </w:t>
            </w:r>
            <w:r w:rsidRPr="00656B40">
              <w:rPr>
                <w:rFonts w:asciiTheme="majorHAnsi" w:hAnsiTheme="majorHAnsi"/>
                <w:color w:val="5F5E5A" w:themeColor="accent1"/>
                <w:sz w:val="16"/>
                <w:szCs w:val="16"/>
              </w:rPr>
              <w:t xml:space="preserve">Если нет, укажите причину его отсутствия: </w:t>
            </w:r>
          </w:p>
          <w:p w14:paraId="1CA7228E" w14:textId="77777777" w:rsidR="00AE5B7C" w:rsidRPr="00750026" w:rsidRDefault="00AE5B7C" w:rsidP="00382CAB">
            <w:pPr>
              <w:pStyle w:val="TableParagraph"/>
              <w:tabs>
                <w:tab w:val="left" w:pos="314"/>
                <w:tab w:val="left" w:pos="4376"/>
              </w:tabs>
              <w:ind w:left="96" w:right="210"/>
              <w:rPr>
                <w:rFonts w:asciiTheme="majorHAnsi" w:hAnsiTheme="majorHAnsi"/>
                <w:color w:val="C0AC32" w:themeColor="background1" w:themeShade="80"/>
                <w:sz w:val="16"/>
                <w:szCs w:val="16"/>
              </w:rPr>
            </w:pPr>
          </w:p>
          <w:p w14:paraId="432276CE" w14:textId="77777777" w:rsidR="00501302" w:rsidRDefault="00501302" w:rsidP="00382CAB">
            <w:pPr>
              <w:pStyle w:val="TableParagraph"/>
              <w:tabs>
                <w:tab w:val="left" w:pos="314"/>
                <w:tab w:val="left" w:pos="4376"/>
              </w:tabs>
              <w:ind w:left="96" w:right="210"/>
              <w:rPr>
                <w:rFonts w:asciiTheme="majorHAnsi" w:hAnsiTheme="majorHAnsi"/>
                <w:sz w:val="16"/>
                <w:szCs w:val="16"/>
                <w:lang w:val="en-US"/>
              </w:rPr>
            </w:pPr>
            <w:r w:rsidRPr="00541895">
              <w:rPr>
                <w:rFonts w:asciiTheme="majorHAnsi" w:hAnsiTheme="majorHAnsi"/>
                <w:sz w:val="16"/>
                <w:szCs w:val="16"/>
              </w:rPr>
              <w:t xml:space="preserve"> ___________________________________________</w:t>
            </w:r>
          </w:p>
          <w:p w14:paraId="099AF659" w14:textId="77777777" w:rsidR="00AE5B7C" w:rsidRPr="00AE5B7C" w:rsidRDefault="00AE5B7C" w:rsidP="00382CAB">
            <w:pPr>
              <w:pStyle w:val="TableParagraph"/>
              <w:tabs>
                <w:tab w:val="left" w:pos="314"/>
                <w:tab w:val="left" w:pos="4376"/>
              </w:tabs>
              <w:ind w:left="96" w:right="210"/>
              <w:rPr>
                <w:rFonts w:asciiTheme="majorHAnsi" w:hAnsiTheme="majorHAnsi"/>
                <w:sz w:val="16"/>
                <w:szCs w:val="16"/>
                <w:lang w:val="en-US"/>
              </w:rPr>
            </w:pPr>
          </w:p>
        </w:tc>
      </w:tr>
      <w:tr w:rsidR="00501302" w:rsidRPr="002F324B" w14:paraId="0F91CF6D" w14:textId="77777777" w:rsidTr="00501302">
        <w:trPr>
          <w:trHeight w:val="1704"/>
        </w:trPr>
        <w:tc>
          <w:tcPr>
            <w:tcW w:w="5245" w:type="dxa"/>
          </w:tcPr>
          <w:p w14:paraId="1CDE5067" w14:textId="77777777" w:rsidR="00AE5B7C" w:rsidRDefault="00AE5B7C" w:rsidP="00382CAB">
            <w:pPr>
              <w:pStyle w:val="TableParagraph"/>
              <w:ind w:left="96"/>
              <w:rPr>
                <w:rFonts w:asciiTheme="majorHAnsi" w:hAnsiTheme="majorHAnsi"/>
                <w:sz w:val="16"/>
                <w:szCs w:val="16"/>
              </w:rPr>
            </w:pPr>
          </w:p>
          <w:p w14:paraId="4C884A26" w14:textId="2F52F719" w:rsidR="00501302" w:rsidRPr="00541895" w:rsidRDefault="00501302" w:rsidP="00382CAB">
            <w:pPr>
              <w:pStyle w:val="TableParagraph"/>
              <w:ind w:left="96"/>
              <w:rPr>
                <w:rFonts w:asciiTheme="majorHAnsi" w:hAnsiTheme="majorHAnsi"/>
                <w:sz w:val="16"/>
                <w:szCs w:val="16"/>
                <w:lang w:val="en-GB"/>
              </w:rPr>
            </w:pPr>
            <w:r w:rsidRPr="00541895">
              <w:rPr>
                <w:rFonts w:asciiTheme="majorHAnsi" w:hAnsiTheme="majorHAnsi"/>
                <w:sz w:val="16"/>
                <w:szCs w:val="16"/>
                <w:lang w:val="en-GB"/>
              </w:rPr>
              <w:t xml:space="preserve">Tax residence </w:t>
            </w:r>
          </w:p>
          <w:p w14:paraId="23916867" w14:textId="77777777" w:rsidR="00501302" w:rsidRPr="00541895" w:rsidRDefault="00501302" w:rsidP="00382CAB">
            <w:pPr>
              <w:pStyle w:val="TableParagraph"/>
              <w:ind w:left="96"/>
              <w:rPr>
                <w:rFonts w:asciiTheme="majorHAnsi" w:hAnsiTheme="majorHAnsi"/>
                <w:sz w:val="16"/>
                <w:szCs w:val="16"/>
              </w:rPr>
            </w:pPr>
            <w:r w:rsidRPr="00AE5B7C">
              <w:rPr>
                <w:rFonts w:asciiTheme="majorHAnsi" w:hAnsiTheme="majorHAnsi"/>
                <w:color w:val="5F5E5A" w:themeColor="accent1"/>
                <w:sz w:val="16"/>
                <w:szCs w:val="16"/>
              </w:rPr>
              <w:t>Налоговое</w:t>
            </w:r>
            <w:r w:rsidRPr="00AE5B7C">
              <w:rPr>
                <w:rFonts w:asciiTheme="majorHAnsi" w:hAnsiTheme="majorHAnsi"/>
                <w:color w:val="5F5E5A" w:themeColor="accent1"/>
                <w:spacing w:val="-4"/>
                <w:sz w:val="16"/>
                <w:szCs w:val="16"/>
              </w:rPr>
              <w:t xml:space="preserve"> </w:t>
            </w:r>
            <w:r w:rsidRPr="00AE5B7C">
              <w:rPr>
                <w:rFonts w:asciiTheme="majorHAnsi" w:hAnsiTheme="majorHAnsi"/>
                <w:color w:val="5F5E5A" w:themeColor="accent1"/>
                <w:sz w:val="16"/>
                <w:szCs w:val="16"/>
              </w:rPr>
              <w:t>резидентство</w:t>
            </w:r>
          </w:p>
        </w:tc>
        <w:tc>
          <w:tcPr>
            <w:tcW w:w="5245" w:type="dxa"/>
          </w:tcPr>
          <w:p w14:paraId="0F86540C" w14:textId="77777777" w:rsidR="00AE5B7C" w:rsidRPr="00750026" w:rsidRDefault="00AE5B7C" w:rsidP="00AE5B7C">
            <w:pPr>
              <w:pStyle w:val="TableParagraph"/>
              <w:tabs>
                <w:tab w:val="left" w:pos="271"/>
              </w:tabs>
              <w:rPr>
                <w:rFonts w:asciiTheme="majorHAnsi" w:hAnsiTheme="majorHAnsi"/>
                <w:sz w:val="16"/>
                <w:szCs w:val="16"/>
                <w:lang w:val="en-US"/>
              </w:rPr>
            </w:pPr>
          </w:p>
          <w:p w14:paraId="3953E345" w14:textId="39766ED2" w:rsidR="00AE5B7C" w:rsidRPr="00AE5B7C" w:rsidRDefault="00000000" w:rsidP="00AE5B7C">
            <w:pPr>
              <w:pStyle w:val="TableParagraph"/>
              <w:tabs>
                <w:tab w:val="left" w:pos="271"/>
              </w:tabs>
              <w:rPr>
                <w:rFonts w:asciiTheme="majorHAnsi" w:hAnsiTheme="majorHAnsi"/>
                <w:color w:val="5F5E5A" w:themeColor="accent1"/>
                <w:sz w:val="16"/>
                <w:szCs w:val="16"/>
                <w:lang w:val="en-US"/>
              </w:rPr>
            </w:pPr>
            <w:sdt>
              <w:sdtPr>
                <w:rPr>
                  <w:rFonts w:asciiTheme="majorHAnsi" w:hAnsiTheme="majorHAnsi"/>
                  <w:sz w:val="16"/>
                  <w:szCs w:val="16"/>
                  <w:lang w:val="en-US"/>
                </w:rPr>
                <w:id w:val="131524755"/>
                <w14:checkbox>
                  <w14:checked w14:val="0"/>
                  <w14:checkedState w14:val="2612" w14:font="MS Gothic"/>
                  <w14:uncheckedState w14:val="2610" w14:font="MS Gothic"/>
                </w14:checkbox>
              </w:sdtPr>
              <w:sdtContent>
                <w:r w:rsidR="00AE5B7C" w:rsidRPr="00AE5B7C">
                  <w:rPr>
                    <w:rFonts w:ascii="Segoe UI Symbol" w:eastAsia="MS Gothic" w:hAnsi="Segoe UI Symbol" w:cs="Segoe UI Symbol"/>
                    <w:sz w:val="16"/>
                    <w:szCs w:val="16"/>
                    <w:lang w:val="en-US"/>
                  </w:rPr>
                  <w:t>☐</w:t>
                </w:r>
              </w:sdtContent>
            </w:sdt>
            <w:r w:rsidR="00AE5B7C" w:rsidRPr="00AE5B7C">
              <w:rPr>
                <w:rFonts w:asciiTheme="majorHAnsi" w:hAnsiTheme="majorHAnsi"/>
                <w:sz w:val="16"/>
                <w:szCs w:val="16"/>
                <w:lang w:val="en-US"/>
              </w:rPr>
              <w:t xml:space="preserve"> </w:t>
            </w:r>
            <w:r w:rsidR="00AE5B7C" w:rsidRPr="00541895">
              <w:rPr>
                <w:rFonts w:asciiTheme="majorHAnsi" w:hAnsiTheme="majorHAnsi" w:cstheme="minorHAnsi"/>
                <w:sz w:val="16"/>
                <w:szCs w:val="16"/>
                <w:lang w:val="en-GB"/>
              </w:rPr>
              <w:t>Republic</w:t>
            </w:r>
            <w:r w:rsidR="00AE5B7C" w:rsidRPr="00AE5B7C">
              <w:rPr>
                <w:rFonts w:asciiTheme="majorHAnsi" w:hAnsiTheme="majorHAnsi" w:cstheme="minorHAnsi"/>
                <w:sz w:val="16"/>
                <w:szCs w:val="16"/>
                <w:lang w:val="en-US"/>
              </w:rPr>
              <w:t xml:space="preserve"> </w:t>
            </w:r>
            <w:r w:rsidR="00AE5B7C" w:rsidRPr="00541895">
              <w:rPr>
                <w:rFonts w:asciiTheme="majorHAnsi" w:hAnsiTheme="majorHAnsi" w:cstheme="minorHAnsi"/>
                <w:sz w:val="16"/>
                <w:szCs w:val="16"/>
                <w:lang w:val="en-GB"/>
              </w:rPr>
              <w:t>of</w:t>
            </w:r>
            <w:r w:rsidR="00AE5B7C" w:rsidRPr="00AE5B7C">
              <w:rPr>
                <w:rFonts w:asciiTheme="majorHAnsi" w:hAnsiTheme="majorHAnsi" w:cstheme="minorHAnsi"/>
                <w:sz w:val="16"/>
                <w:szCs w:val="16"/>
                <w:lang w:val="en-US"/>
              </w:rPr>
              <w:t xml:space="preserve"> </w:t>
            </w:r>
            <w:r w:rsidR="00AE5B7C" w:rsidRPr="00541895">
              <w:rPr>
                <w:rFonts w:asciiTheme="majorHAnsi" w:hAnsiTheme="majorHAnsi" w:cstheme="minorHAnsi"/>
                <w:sz w:val="16"/>
                <w:szCs w:val="16"/>
                <w:lang w:val="en-GB"/>
              </w:rPr>
              <w:t>Kazakhstan</w:t>
            </w:r>
            <w:r w:rsidR="00AE5B7C" w:rsidRPr="00AE5B7C">
              <w:rPr>
                <w:rFonts w:asciiTheme="majorHAnsi" w:hAnsiTheme="majorHAnsi"/>
                <w:sz w:val="16"/>
                <w:szCs w:val="16"/>
                <w:lang w:val="en-US"/>
              </w:rPr>
              <w:t xml:space="preserve"> </w:t>
            </w:r>
            <w:r w:rsidR="00AE5B7C" w:rsidRPr="0045218E">
              <w:rPr>
                <w:rFonts w:asciiTheme="majorHAnsi" w:hAnsiTheme="majorHAnsi"/>
                <w:color w:val="5F5E5A" w:themeColor="accent1"/>
                <w:sz w:val="16"/>
                <w:szCs w:val="16"/>
              </w:rPr>
              <w:t>Республика</w:t>
            </w:r>
            <w:r w:rsidR="00AE5B7C" w:rsidRPr="00750026">
              <w:rPr>
                <w:rFonts w:asciiTheme="majorHAnsi" w:hAnsiTheme="majorHAnsi"/>
                <w:color w:val="5F5E5A" w:themeColor="accent1"/>
                <w:sz w:val="16"/>
                <w:szCs w:val="16"/>
                <w:lang w:val="en-US"/>
              </w:rPr>
              <w:t xml:space="preserve"> </w:t>
            </w:r>
            <w:r w:rsidR="00AE5B7C" w:rsidRPr="0045218E">
              <w:rPr>
                <w:rFonts w:asciiTheme="majorHAnsi" w:hAnsiTheme="majorHAnsi"/>
                <w:color w:val="5F5E5A" w:themeColor="accent1"/>
                <w:sz w:val="16"/>
                <w:szCs w:val="16"/>
              </w:rPr>
              <w:t>Казахстан</w:t>
            </w:r>
          </w:p>
          <w:p w14:paraId="17942F5A" w14:textId="77777777" w:rsidR="00AE5B7C" w:rsidRDefault="00AE5B7C" w:rsidP="00AE5B7C">
            <w:pPr>
              <w:ind w:left="100"/>
              <w:rPr>
                <w:rFonts w:asciiTheme="majorHAnsi" w:hAnsiTheme="majorHAnsi" w:cstheme="minorHAnsi"/>
                <w:sz w:val="16"/>
                <w:szCs w:val="16"/>
              </w:rPr>
            </w:pPr>
          </w:p>
          <w:p w14:paraId="661B7CFC" w14:textId="7C850EC2" w:rsidR="00AE5B7C" w:rsidRPr="00541895" w:rsidRDefault="00AE5B7C" w:rsidP="00AE5B7C">
            <w:pPr>
              <w:ind w:left="100"/>
              <w:rPr>
                <w:rFonts w:asciiTheme="majorHAnsi" w:hAnsiTheme="majorHAnsi" w:cstheme="minorHAnsi"/>
                <w:sz w:val="16"/>
                <w:szCs w:val="16"/>
              </w:rPr>
            </w:pPr>
            <w:r w:rsidRPr="00541895">
              <w:rPr>
                <w:rFonts w:asciiTheme="majorHAnsi" w:hAnsiTheme="majorHAnsi" w:cstheme="minorHAnsi"/>
                <w:sz w:val="16"/>
                <w:szCs w:val="16"/>
              </w:rPr>
              <w:t>Are you a U.S. tax resident?</w:t>
            </w:r>
          </w:p>
          <w:p w14:paraId="6242AB5A" w14:textId="4796BAB2" w:rsidR="00AE5B7C" w:rsidRPr="00AE5B7C" w:rsidRDefault="00AE5B7C" w:rsidP="00AE5B7C">
            <w:pPr>
              <w:pStyle w:val="TableParagraph"/>
              <w:tabs>
                <w:tab w:val="left" w:pos="271"/>
              </w:tabs>
              <w:rPr>
                <w:rFonts w:asciiTheme="majorHAnsi" w:hAnsiTheme="majorHAnsi"/>
                <w:color w:val="5F5E5A" w:themeColor="accent1"/>
                <w:sz w:val="16"/>
                <w:szCs w:val="16"/>
              </w:rPr>
            </w:pPr>
            <w:r w:rsidRPr="00AE5B7C">
              <w:rPr>
                <w:rFonts w:asciiTheme="majorHAnsi" w:hAnsiTheme="majorHAnsi" w:cstheme="minorHAnsi"/>
                <w:color w:val="5F5E5A" w:themeColor="accent1"/>
                <w:sz w:val="16"/>
                <w:szCs w:val="16"/>
              </w:rPr>
              <w:t>Являетесь ли вы налоговым резидентом США?</w:t>
            </w:r>
          </w:p>
          <w:p w14:paraId="53CBDFB8" w14:textId="23935E89" w:rsidR="00AE5B7C" w:rsidRDefault="00000000" w:rsidP="00AE5B7C">
            <w:pPr>
              <w:pStyle w:val="TableParagraph"/>
              <w:ind w:left="97" w:right="212"/>
              <w:rPr>
                <w:rFonts w:asciiTheme="majorHAnsi" w:hAnsiTheme="majorHAnsi"/>
                <w:color w:val="5F5E5A" w:themeColor="accent1"/>
                <w:sz w:val="16"/>
                <w:szCs w:val="16"/>
              </w:rPr>
            </w:pPr>
            <w:sdt>
              <w:sdtPr>
                <w:rPr>
                  <w:rFonts w:asciiTheme="majorHAnsi" w:hAnsiTheme="majorHAnsi"/>
                  <w:sz w:val="16"/>
                  <w:szCs w:val="16"/>
                </w:rPr>
                <w:id w:val="-1120911152"/>
                <w14:checkbox>
                  <w14:checked w14:val="0"/>
                  <w14:checkedState w14:val="2612" w14:font="MS Gothic"/>
                  <w14:uncheckedState w14:val="2610" w14:font="MS Gothic"/>
                </w14:checkbox>
              </w:sdtPr>
              <w:sdtContent>
                <w:r w:rsidR="00AE5B7C" w:rsidRPr="00AE5B7C">
                  <w:rPr>
                    <w:rFonts w:ascii="Segoe UI Symbol" w:eastAsia="MS Gothic" w:hAnsi="Segoe UI Symbol" w:cs="Segoe UI Symbol"/>
                    <w:sz w:val="16"/>
                    <w:szCs w:val="16"/>
                  </w:rPr>
                  <w:t>☐</w:t>
                </w:r>
              </w:sdtContent>
            </w:sdt>
            <w:r w:rsidR="00AE5B7C" w:rsidRPr="00AE5B7C">
              <w:rPr>
                <w:rFonts w:asciiTheme="majorHAnsi" w:hAnsiTheme="majorHAnsi"/>
                <w:sz w:val="16"/>
                <w:szCs w:val="16"/>
              </w:rPr>
              <w:t xml:space="preserve"> </w:t>
            </w:r>
            <w:r w:rsidR="00AE5B7C">
              <w:rPr>
                <w:rFonts w:asciiTheme="majorHAnsi" w:hAnsiTheme="majorHAnsi"/>
                <w:sz w:val="16"/>
                <w:szCs w:val="16"/>
                <w:lang w:val="en-US"/>
              </w:rPr>
              <w:t>Yes</w:t>
            </w:r>
            <w:r w:rsidR="00AE5B7C" w:rsidRPr="00AE5B7C">
              <w:rPr>
                <w:rFonts w:asciiTheme="majorHAnsi" w:hAnsiTheme="majorHAnsi"/>
                <w:sz w:val="16"/>
                <w:szCs w:val="16"/>
              </w:rPr>
              <w:t xml:space="preserve"> </w:t>
            </w:r>
            <w:r w:rsidR="00AE5B7C">
              <w:rPr>
                <w:rFonts w:asciiTheme="majorHAnsi" w:hAnsiTheme="majorHAnsi"/>
                <w:color w:val="5F5E5A" w:themeColor="accent1"/>
                <w:sz w:val="16"/>
                <w:szCs w:val="16"/>
              </w:rPr>
              <w:t>Да</w:t>
            </w:r>
            <w:r w:rsidR="00AE5B7C" w:rsidRPr="00AE5B7C">
              <w:rPr>
                <w:rFonts w:asciiTheme="majorHAnsi" w:hAnsiTheme="majorHAnsi"/>
                <w:color w:val="5F5E5A" w:themeColor="accent1"/>
                <w:sz w:val="16"/>
                <w:szCs w:val="16"/>
              </w:rPr>
              <w:tab/>
            </w:r>
            <w:r w:rsidR="00AE5B7C" w:rsidRPr="00AE5B7C">
              <w:rPr>
                <w:rFonts w:asciiTheme="majorHAnsi" w:hAnsiTheme="majorHAnsi"/>
                <w:color w:val="5F5E5A" w:themeColor="accent1"/>
                <w:sz w:val="16"/>
                <w:szCs w:val="16"/>
              </w:rPr>
              <w:tab/>
              <w:t xml:space="preserve"> </w:t>
            </w:r>
            <w:sdt>
              <w:sdtPr>
                <w:rPr>
                  <w:rFonts w:asciiTheme="majorHAnsi" w:hAnsiTheme="majorHAnsi"/>
                  <w:sz w:val="16"/>
                  <w:szCs w:val="16"/>
                </w:rPr>
                <w:id w:val="-1266608539"/>
                <w14:checkbox>
                  <w14:checked w14:val="0"/>
                  <w14:checkedState w14:val="2612" w14:font="MS Gothic"/>
                  <w14:uncheckedState w14:val="2610" w14:font="MS Gothic"/>
                </w14:checkbox>
              </w:sdtPr>
              <w:sdtContent>
                <w:r w:rsidR="00AE5B7C" w:rsidRPr="00AE5B7C">
                  <w:rPr>
                    <w:rFonts w:ascii="Segoe UI Symbol" w:eastAsia="MS Gothic" w:hAnsi="Segoe UI Symbol" w:cs="Segoe UI Symbol"/>
                    <w:sz w:val="16"/>
                    <w:szCs w:val="16"/>
                  </w:rPr>
                  <w:t>☐</w:t>
                </w:r>
              </w:sdtContent>
            </w:sdt>
            <w:r w:rsidR="00AE5B7C" w:rsidRPr="00AE5B7C">
              <w:rPr>
                <w:rFonts w:asciiTheme="majorHAnsi" w:hAnsiTheme="majorHAnsi"/>
                <w:sz w:val="16"/>
                <w:szCs w:val="16"/>
              </w:rPr>
              <w:t xml:space="preserve"> </w:t>
            </w:r>
            <w:r w:rsidR="00AE5B7C">
              <w:rPr>
                <w:rFonts w:asciiTheme="majorHAnsi" w:hAnsiTheme="majorHAnsi"/>
                <w:sz w:val="16"/>
                <w:szCs w:val="16"/>
                <w:lang w:val="en-US"/>
              </w:rPr>
              <w:t>No</w:t>
            </w:r>
            <w:r w:rsidR="00AE5B7C" w:rsidRPr="00AE5B7C">
              <w:rPr>
                <w:rFonts w:asciiTheme="majorHAnsi" w:hAnsiTheme="majorHAnsi"/>
                <w:sz w:val="16"/>
                <w:szCs w:val="16"/>
              </w:rPr>
              <w:t xml:space="preserve"> </w:t>
            </w:r>
            <w:r w:rsidR="00AE5B7C">
              <w:rPr>
                <w:rFonts w:asciiTheme="majorHAnsi" w:hAnsiTheme="majorHAnsi"/>
                <w:color w:val="5F5E5A" w:themeColor="accent1"/>
                <w:sz w:val="16"/>
                <w:szCs w:val="16"/>
              </w:rPr>
              <w:t>Нет</w:t>
            </w:r>
          </w:p>
          <w:p w14:paraId="434A50F2" w14:textId="77777777" w:rsidR="00AE5B7C" w:rsidRDefault="00AE5B7C" w:rsidP="00AE5B7C">
            <w:pPr>
              <w:pStyle w:val="TableParagraph"/>
              <w:ind w:left="97" w:right="212"/>
              <w:rPr>
                <w:rFonts w:asciiTheme="minorHAnsi" w:hAnsiTheme="minorHAnsi"/>
                <w:sz w:val="16"/>
                <w:szCs w:val="16"/>
              </w:rPr>
            </w:pPr>
          </w:p>
          <w:p w14:paraId="1FA1E3AB" w14:textId="1AE8C6FA" w:rsidR="00AE5B7C" w:rsidRPr="00AE5B7C" w:rsidRDefault="00000000" w:rsidP="00AE5B7C">
            <w:pPr>
              <w:pStyle w:val="TableParagraph"/>
              <w:tabs>
                <w:tab w:val="left" w:pos="271"/>
              </w:tabs>
              <w:rPr>
                <w:rFonts w:asciiTheme="majorHAnsi" w:hAnsiTheme="majorHAnsi"/>
                <w:color w:val="5F5E5A" w:themeColor="accent1"/>
                <w:sz w:val="16"/>
                <w:szCs w:val="16"/>
              </w:rPr>
            </w:pPr>
            <w:sdt>
              <w:sdtPr>
                <w:rPr>
                  <w:rFonts w:asciiTheme="majorHAnsi" w:hAnsiTheme="majorHAnsi"/>
                  <w:sz w:val="16"/>
                  <w:szCs w:val="16"/>
                </w:rPr>
                <w:id w:val="1111559272"/>
                <w14:checkbox>
                  <w14:checked w14:val="0"/>
                  <w14:checkedState w14:val="2612" w14:font="MS Gothic"/>
                  <w14:uncheckedState w14:val="2610" w14:font="MS Gothic"/>
                </w14:checkbox>
              </w:sdtPr>
              <w:sdtContent>
                <w:r w:rsidR="00AE5B7C" w:rsidRPr="00AE5B7C">
                  <w:rPr>
                    <w:rFonts w:ascii="Segoe UI Symbol" w:eastAsia="MS Gothic" w:hAnsi="Segoe UI Symbol" w:cs="Segoe UI Symbol"/>
                    <w:sz w:val="16"/>
                    <w:szCs w:val="16"/>
                  </w:rPr>
                  <w:t>☐</w:t>
                </w:r>
              </w:sdtContent>
            </w:sdt>
            <w:r w:rsidR="00AE5B7C" w:rsidRPr="00AE5B7C">
              <w:rPr>
                <w:rFonts w:asciiTheme="majorHAnsi" w:hAnsiTheme="majorHAnsi"/>
                <w:sz w:val="16"/>
                <w:szCs w:val="16"/>
              </w:rPr>
              <w:t xml:space="preserve"> </w:t>
            </w:r>
            <w:r w:rsidR="00AE5B7C">
              <w:rPr>
                <w:rFonts w:asciiTheme="majorHAnsi" w:hAnsiTheme="majorHAnsi" w:cstheme="minorHAnsi"/>
                <w:sz w:val="16"/>
                <w:szCs w:val="16"/>
                <w:lang w:val="en-US"/>
              </w:rPr>
              <w:t>Other</w:t>
            </w:r>
            <w:r w:rsidR="00AE5B7C" w:rsidRPr="00AE5B7C">
              <w:rPr>
                <w:rFonts w:asciiTheme="majorHAnsi" w:hAnsiTheme="majorHAnsi" w:cstheme="minorHAnsi"/>
                <w:sz w:val="16"/>
                <w:szCs w:val="16"/>
              </w:rPr>
              <w:t xml:space="preserve"> </w:t>
            </w:r>
            <w:r w:rsidR="00AE5B7C">
              <w:rPr>
                <w:rFonts w:asciiTheme="majorHAnsi" w:hAnsiTheme="majorHAnsi" w:cstheme="minorHAnsi"/>
                <w:sz w:val="16"/>
                <w:szCs w:val="16"/>
                <w:lang w:val="en-US"/>
              </w:rPr>
              <w:t>state</w:t>
            </w:r>
            <w:r w:rsidR="00AE5B7C" w:rsidRPr="00AE5B7C">
              <w:rPr>
                <w:rFonts w:asciiTheme="majorHAnsi" w:hAnsiTheme="majorHAnsi"/>
                <w:sz w:val="16"/>
                <w:szCs w:val="16"/>
              </w:rPr>
              <w:t xml:space="preserve"> </w:t>
            </w:r>
            <w:r w:rsidR="00AE5B7C">
              <w:rPr>
                <w:rFonts w:asciiTheme="majorHAnsi" w:hAnsiTheme="majorHAnsi"/>
                <w:color w:val="5F5E5A" w:themeColor="accent1"/>
                <w:sz w:val="16"/>
                <w:szCs w:val="16"/>
              </w:rPr>
              <w:t>Иное государство:</w:t>
            </w:r>
          </w:p>
          <w:p w14:paraId="27DAC0BF" w14:textId="77777777" w:rsidR="00AE5B7C" w:rsidRPr="00AE5B7C" w:rsidRDefault="00AE5B7C" w:rsidP="00AE5B7C">
            <w:pPr>
              <w:pStyle w:val="TableParagraph"/>
              <w:ind w:left="97" w:right="212"/>
              <w:rPr>
                <w:rFonts w:asciiTheme="minorHAnsi" w:hAnsiTheme="minorHAnsi"/>
                <w:sz w:val="16"/>
                <w:szCs w:val="16"/>
              </w:rPr>
            </w:pPr>
          </w:p>
          <w:p w14:paraId="2873BFAC" w14:textId="26F72552" w:rsidR="00AE5B7C" w:rsidRPr="00AE5B7C" w:rsidRDefault="00AE5B7C" w:rsidP="00382CAB">
            <w:pPr>
              <w:pStyle w:val="TableParagraph"/>
              <w:tabs>
                <w:tab w:val="left" w:pos="314"/>
                <w:tab w:val="left" w:pos="4376"/>
              </w:tabs>
              <w:ind w:left="97" w:right="212"/>
              <w:rPr>
                <w:rFonts w:asciiTheme="majorHAnsi" w:hAnsiTheme="majorHAnsi"/>
                <w:sz w:val="16"/>
                <w:szCs w:val="16"/>
              </w:rPr>
            </w:pPr>
            <w:r w:rsidRPr="00541895">
              <w:rPr>
                <w:rFonts w:asciiTheme="majorHAnsi" w:hAnsiTheme="majorHAnsi"/>
                <w:sz w:val="16"/>
                <w:szCs w:val="16"/>
              </w:rPr>
              <w:t>___________________________________________</w:t>
            </w:r>
          </w:p>
          <w:p w14:paraId="7D53B69E" w14:textId="77777777" w:rsidR="00AE5B7C" w:rsidRPr="00AE5B7C" w:rsidRDefault="00AE5B7C" w:rsidP="00382CAB">
            <w:pPr>
              <w:pStyle w:val="TableParagraph"/>
              <w:tabs>
                <w:tab w:val="left" w:pos="314"/>
                <w:tab w:val="left" w:pos="4376"/>
              </w:tabs>
              <w:ind w:left="97" w:right="212"/>
              <w:rPr>
                <w:rFonts w:asciiTheme="majorHAnsi" w:hAnsiTheme="majorHAnsi"/>
                <w:sz w:val="16"/>
                <w:szCs w:val="16"/>
              </w:rPr>
            </w:pPr>
          </w:p>
        </w:tc>
      </w:tr>
      <w:tr w:rsidR="00501302" w:rsidRPr="00541895" w14:paraId="082A05A7" w14:textId="77777777" w:rsidTr="00501302">
        <w:trPr>
          <w:trHeight w:val="510"/>
        </w:trPr>
        <w:tc>
          <w:tcPr>
            <w:tcW w:w="5245" w:type="dxa"/>
            <w:tcBorders>
              <w:bottom w:val="double" w:sz="2" w:space="0" w:color="000000"/>
            </w:tcBorders>
          </w:tcPr>
          <w:p w14:paraId="67CF3E2B" w14:textId="77777777" w:rsidR="00501302" w:rsidRPr="00541895" w:rsidRDefault="00501302" w:rsidP="00382CAB">
            <w:pPr>
              <w:pStyle w:val="TableParagraph"/>
              <w:ind w:left="96" w:right="1712"/>
              <w:rPr>
                <w:rFonts w:asciiTheme="majorHAnsi" w:hAnsiTheme="majorHAnsi"/>
                <w:sz w:val="16"/>
                <w:szCs w:val="16"/>
                <w:lang w:val="en-US"/>
              </w:rPr>
            </w:pPr>
            <w:r w:rsidRPr="00541895">
              <w:rPr>
                <w:rFonts w:asciiTheme="majorHAnsi" w:hAnsiTheme="majorHAnsi"/>
                <w:sz w:val="16"/>
                <w:szCs w:val="16"/>
                <w:lang w:val="en-US"/>
              </w:rPr>
              <w:t>Contact phone numbers</w:t>
            </w:r>
          </w:p>
          <w:p w14:paraId="1490F2F5" w14:textId="77777777" w:rsidR="00501302" w:rsidRPr="00541895" w:rsidRDefault="00501302" w:rsidP="00382CAB">
            <w:pPr>
              <w:pStyle w:val="TableParagraph"/>
              <w:ind w:left="96" w:right="1712"/>
              <w:rPr>
                <w:rFonts w:asciiTheme="majorHAnsi" w:hAnsiTheme="majorHAnsi"/>
                <w:sz w:val="16"/>
                <w:szCs w:val="16"/>
                <w:lang w:val="en-US"/>
              </w:rPr>
            </w:pPr>
            <w:r w:rsidRPr="00AE5B7C">
              <w:rPr>
                <w:rFonts w:asciiTheme="majorHAnsi" w:hAnsiTheme="majorHAnsi"/>
                <w:color w:val="5F5E5A" w:themeColor="accent1"/>
                <w:sz w:val="16"/>
                <w:szCs w:val="16"/>
              </w:rPr>
              <w:t>Контактные</w:t>
            </w:r>
            <w:r w:rsidRPr="00AE5B7C">
              <w:rPr>
                <w:rFonts w:asciiTheme="majorHAnsi" w:hAnsiTheme="majorHAnsi"/>
                <w:color w:val="5F5E5A" w:themeColor="accent1"/>
                <w:sz w:val="16"/>
                <w:szCs w:val="16"/>
                <w:lang w:val="en-US"/>
              </w:rPr>
              <w:t xml:space="preserve"> </w:t>
            </w:r>
            <w:r w:rsidRPr="00AE5B7C">
              <w:rPr>
                <w:rFonts w:asciiTheme="majorHAnsi" w:hAnsiTheme="majorHAnsi"/>
                <w:color w:val="5F5E5A" w:themeColor="accent1"/>
                <w:sz w:val="16"/>
                <w:szCs w:val="16"/>
              </w:rPr>
              <w:t>телефоны</w:t>
            </w:r>
            <w:r w:rsidRPr="00AE5B7C">
              <w:rPr>
                <w:rFonts w:asciiTheme="majorHAnsi" w:hAnsiTheme="majorHAnsi"/>
                <w:color w:val="5F5E5A" w:themeColor="accent1"/>
                <w:sz w:val="16"/>
                <w:szCs w:val="16"/>
                <w:lang w:val="en-US"/>
              </w:rPr>
              <w:t xml:space="preserve"> </w:t>
            </w:r>
          </w:p>
        </w:tc>
        <w:tc>
          <w:tcPr>
            <w:tcW w:w="5245" w:type="dxa"/>
            <w:tcBorders>
              <w:bottom w:val="double" w:sz="2" w:space="0" w:color="000000"/>
            </w:tcBorders>
          </w:tcPr>
          <w:p w14:paraId="0FAB746E" w14:textId="77777777" w:rsidR="00AE5B7C" w:rsidRPr="00750026" w:rsidRDefault="00AE5B7C" w:rsidP="00382CAB">
            <w:pPr>
              <w:pStyle w:val="TableParagraph"/>
              <w:tabs>
                <w:tab w:val="left" w:pos="314"/>
                <w:tab w:val="left" w:pos="4376"/>
              </w:tabs>
              <w:ind w:left="96" w:right="210"/>
              <w:rPr>
                <w:rFonts w:asciiTheme="majorHAnsi" w:hAnsiTheme="majorHAnsi"/>
                <w:sz w:val="16"/>
                <w:szCs w:val="16"/>
                <w:lang w:val="en-US"/>
              </w:rPr>
            </w:pPr>
          </w:p>
          <w:p w14:paraId="70872B08" w14:textId="77777777" w:rsidR="00AE5B7C" w:rsidRDefault="00AE5B7C" w:rsidP="00AE5B7C">
            <w:pPr>
              <w:pStyle w:val="TableParagraph"/>
              <w:tabs>
                <w:tab w:val="left" w:pos="3005"/>
              </w:tabs>
              <w:ind w:left="96"/>
              <w:rPr>
                <w:rFonts w:asciiTheme="majorHAnsi" w:hAnsiTheme="majorHAnsi"/>
                <w:sz w:val="16"/>
                <w:szCs w:val="16"/>
              </w:rPr>
            </w:pPr>
            <w:r w:rsidRPr="00541895">
              <w:rPr>
                <w:rFonts w:asciiTheme="majorHAnsi" w:hAnsiTheme="majorHAnsi"/>
                <w:sz w:val="16"/>
                <w:szCs w:val="16"/>
                <w:lang w:val="en-US"/>
              </w:rPr>
              <w:t>____________________________________________</w:t>
            </w:r>
          </w:p>
          <w:p w14:paraId="17C553BC" w14:textId="3A556BF8" w:rsidR="00AE5B7C" w:rsidRPr="00541895" w:rsidRDefault="00AE5B7C" w:rsidP="00AE5B7C">
            <w:pPr>
              <w:pStyle w:val="TableParagraph"/>
              <w:tabs>
                <w:tab w:val="left" w:pos="314"/>
                <w:tab w:val="left" w:pos="4376"/>
              </w:tabs>
              <w:ind w:left="96" w:right="210"/>
              <w:rPr>
                <w:rFonts w:asciiTheme="majorHAnsi" w:hAnsiTheme="majorHAnsi"/>
                <w:sz w:val="16"/>
                <w:szCs w:val="16"/>
              </w:rPr>
            </w:pPr>
          </w:p>
        </w:tc>
      </w:tr>
      <w:tr w:rsidR="00501302" w:rsidRPr="00541895" w14:paraId="00035A6E" w14:textId="77777777" w:rsidTr="00501302">
        <w:trPr>
          <w:trHeight w:val="434"/>
        </w:trPr>
        <w:tc>
          <w:tcPr>
            <w:tcW w:w="5245" w:type="dxa"/>
            <w:tcBorders>
              <w:top w:val="double" w:sz="2" w:space="0" w:color="000000"/>
              <w:left w:val="double" w:sz="2" w:space="0" w:color="000000"/>
              <w:bottom w:val="double" w:sz="2" w:space="0" w:color="000000"/>
              <w:right w:val="double" w:sz="2" w:space="0" w:color="000000"/>
            </w:tcBorders>
          </w:tcPr>
          <w:p w14:paraId="4F278D8A" w14:textId="77777777" w:rsidR="00501302" w:rsidRPr="00541895" w:rsidRDefault="00501302" w:rsidP="00382CAB">
            <w:pPr>
              <w:pStyle w:val="TableParagraph"/>
              <w:ind w:left="96" w:right="1712"/>
              <w:rPr>
                <w:rFonts w:asciiTheme="majorHAnsi" w:hAnsiTheme="majorHAnsi"/>
                <w:sz w:val="16"/>
                <w:szCs w:val="16"/>
                <w:lang w:val="en-US"/>
              </w:rPr>
            </w:pPr>
            <w:r w:rsidRPr="00541895">
              <w:rPr>
                <w:rFonts w:asciiTheme="majorHAnsi" w:hAnsiTheme="majorHAnsi"/>
                <w:sz w:val="16"/>
                <w:szCs w:val="16"/>
                <w:lang w:val="en-US"/>
              </w:rPr>
              <w:t>E-mail</w:t>
            </w:r>
          </w:p>
        </w:tc>
        <w:tc>
          <w:tcPr>
            <w:tcW w:w="5245" w:type="dxa"/>
            <w:tcBorders>
              <w:top w:val="double" w:sz="2" w:space="0" w:color="000000"/>
              <w:left w:val="double" w:sz="2" w:space="0" w:color="000000"/>
              <w:bottom w:val="double" w:sz="2" w:space="0" w:color="000000"/>
              <w:right w:val="double" w:sz="2" w:space="0" w:color="000000"/>
            </w:tcBorders>
          </w:tcPr>
          <w:p w14:paraId="63EEC03E" w14:textId="77777777" w:rsidR="00AE5B7C" w:rsidRDefault="00501302" w:rsidP="00382CAB">
            <w:pPr>
              <w:pStyle w:val="TableParagraph"/>
              <w:tabs>
                <w:tab w:val="left" w:pos="3005"/>
              </w:tabs>
              <w:ind w:left="96"/>
              <w:rPr>
                <w:rFonts w:asciiTheme="majorHAnsi" w:hAnsiTheme="majorHAnsi"/>
                <w:sz w:val="16"/>
                <w:szCs w:val="16"/>
              </w:rPr>
            </w:pPr>
            <w:r w:rsidRPr="00541895">
              <w:rPr>
                <w:rFonts w:asciiTheme="majorHAnsi" w:hAnsiTheme="majorHAnsi"/>
                <w:sz w:val="16"/>
                <w:szCs w:val="16"/>
                <w:lang w:val="en-US"/>
              </w:rPr>
              <w:t xml:space="preserve"> </w:t>
            </w:r>
          </w:p>
          <w:p w14:paraId="3B21D6DD" w14:textId="77777777" w:rsidR="00501302" w:rsidRDefault="00501302" w:rsidP="00382CAB">
            <w:pPr>
              <w:pStyle w:val="TableParagraph"/>
              <w:tabs>
                <w:tab w:val="left" w:pos="3005"/>
              </w:tabs>
              <w:ind w:left="96"/>
              <w:rPr>
                <w:rFonts w:asciiTheme="majorHAnsi" w:hAnsiTheme="majorHAnsi"/>
                <w:sz w:val="16"/>
                <w:szCs w:val="16"/>
              </w:rPr>
            </w:pPr>
            <w:r w:rsidRPr="00541895">
              <w:rPr>
                <w:rFonts w:asciiTheme="majorHAnsi" w:hAnsiTheme="majorHAnsi"/>
                <w:sz w:val="16"/>
                <w:szCs w:val="16"/>
                <w:lang w:val="en-US"/>
              </w:rPr>
              <w:t>____________________________________________</w:t>
            </w:r>
          </w:p>
          <w:p w14:paraId="3B6DD7FA" w14:textId="7A9C9435" w:rsidR="00AE5B7C" w:rsidRPr="00AE5B7C" w:rsidRDefault="00AE5B7C" w:rsidP="00382CAB">
            <w:pPr>
              <w:pStyle w:val="TableParagraph"/>
              <w:tabs>
                <w:tab w:val="left" w:pos="3005"/>
              </w:tabs>
              <w:ind w:left="96"/>
              <w:rPr>
                <w:rFonts w:asciiTheme="majorHAnsi" w:hAnsiTheme="majorHAnsi"/>
                <w:sz w:val="16"/>
                <w:szCs w:val="16"/>
              </w:rPr>
            </w:pPr>
          </w:p>
        </w:tc>
      </w:tr>
    </w:tbl>
    <w:p w14:paraId="79817DB8" w14:textId="50BF1AD7" w:rsidR="00641AA0" w:rsidRDefault="00641AA0">
      <w:pPr>
        <w:rPr>
          <w:sz w:val="16"/>
          <w:szCs w:val="18"/>
          <w:lang w:val="ru-RU"/>
        </w:rPr>
      </w:pPr>
    </w:p>
    <w:p w14:paraId="5DFF48B6" w14:textId="77777777" w:rsidR="003B75DC" w:rsidRDefault="003B75DC">
      <w:pPr>
        <w:rPr>
          <w:sz w:val="16"/>
          <w:szCs w:val="18"/>
          <w:lang w:val="ru-RU"/>
        </w:rPr>
      </w:pPr>
    </w:p>
    <w:p w14:paraId="6E7FCAF0" w14:textId="77777777" w:rsidR="003B75DC" w:rsidRDefault="003B75DC">
      <w:pPr>
        <w:rPr>
          <w:sz w:val="16"/>
          <w:szCs w:val="18"/>
          <w:lang w:val="ru-RU"/>
        </w:rPr>
      </w:pPr>
    </w:p>
    <w:tbl>
      <w:tblPr>
        <w:tblStyle w:val="TableNormal1"/>
        <w:tblW w:w="104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245"/>
        <w:gridCol w:w="5245"/>
      </w:tblGrid>
      <w:tr w:rsidR="00301D68" w:rsidRPr="002F324B" w14:paraId="0C8C8960" w14:textId="77777777" w:rsidTr="009553F6">
        <w:trPr>
          <w:trHeight w:val="419"/>
        </w:trPr>
        <w:tc>
          <w:tcPr>
            <w:tcW w:w="10490" w:type="dxa"/>
            <w:gridSpan w:val="2"/>
            <w:tcBorders>
              <w:top w:val="double" w:sz="2" w:space="0" w:color="000000"/>
              <w:left w:val="double" w:sz="2" w:space="0" w:color="000000"/>
              <w:bottom w:val="double" w:sz="2" w:space="0" w:color="000000"/>
              <w:right w:val="double" w:sz="2" w:space="0" w:color="000000"/>
            </w:tcBorders>
            <w:shd w:val="clear" w:color="auto" w:fill="E8E8E8" w:themeFill="background2"/>
            <w:vAlign w:val="center"/>
          </w:tcPr>
          <w:p w14:paraId="7A9E0F53" w14:textId="77777777" w:rsidR="003D1657" w:rsidRPr="003D1657" w:rsidRDefault="003D1657" w:rsidP="003D1657">
            <w:pPr>
              <w:pStyle w:val="TableParagraph"/>
              <w:spacing w:before="48"/>
              <w:ind w:left="97"/>
              <w:rPr>
                <w:rFonts w:asciiTheme="majorHAnsi" w:hAnsiTheme="majorHAnsi" w:cs="Helvetica"/>
                <w:b/>
                <w:bCs/>
                <w:sz w:val="16"/>
                <w:szCs w:val="16"/>
                <w:lang w:val="en-US"/>
              </w:rPr>
            </w:pPr>
            <w:r w:rsidRPr="003D1657">
              <w:rPr>
                <w:rFonts w:asciiTheme="majorHAnsi" w:hAnsiTheme="majorHAnsi" w:cs="Helvetica"/>
                <w:b/>
                <w:bCs/>
                <w:sz w:val="16"/>
                <w:szCs w:val="16"/>
                <w:lang w:val="en-US"/>
              </w:rPr>
              <w:lastRenderedPageBreak/>
              <w:t xml:space="preserve">The following information pertains to Anti-Money Laundering procedures. </w:t>
            </w:r>
          </w:p>
          <w:p w14:paraId="3C25ADE2" w14:textId="193034A7" w:rsidR="00301D68" w:rsidRPr="003D1657" w:rsidRDefault="003D1657" w:rsidP="003D1657">
            <w:pPr>
              <w:pStyle w:val="TableParagraph"/>
              <w:spacing w:before="48"/>
              <w:ind w:left="97"/>
              <w:rPr>
                <w:rFonts w:asciiTheme="majorHAnsi" w:hAnsiTheme="majorHAnsi" w:cs="Helvetica"/>
                <w:b/>
                <w:bCs/>
                <w:sz w:val="16"/>
                <w:szCs w:val="16"/>
              </w:rPr>
            </w:pPr>
            <w:r w:rsidRPr="003D1657">
              <w:rPr>
                <w:rFonts w:asciiTheme="majorHAnsi" w:hAnsiTheme="majorHAnsi" w:cs="Helvetica"/>
                <w:b/>
                <w:bCs/>
                <w:color w:val="5F5E5A" w:themeColor="accent1"/>
                <w:sz w:val="16"/>
                <w:szCs w:val="16"/>
              </w:rPr>
              <w:t>Следующая информация запрашивается в целях исполнения требований законодательства о противодействии легализации (отмыванию) доходов, полученных преступным путем, и финансированию терроризма</w:t>
            </w:r>
          </w:p>
        </w:tc>
      </w:tr>
      <w:tr w:rsidR="00301D68" w:rsidRPr="00301D68" w14:paraId="59C10D28" w14:textId="77777777" w:rsidTr="009553F6">
        <w:trPr>
          <w:trHeight w:val="419"/>
        </w:trPr>
        <w:tc>
          <w:tcPr>
            <w:tcW w:w="10490" w:type="dxa"/>
            <w:gridSpan w:val="2"/>
            <w:tcBorders>
              <w:top w:val="double" w:sz="2" w:space="0" w:color="000000"/>
              <w:left w:val="double" w:sz="2" w:space="0" w:color="000000"/>
              <w:bottom w:val="double" w:sz="2" w:space="0" w:color="000000"/>
              <w:right w:val="double" w:sz="2" w:space="0" w:color="000000"/>
            </w:tcBorders>
            <w:shd w:val="clear" w:color="auto" w:fill="E8E8E8" w:themeFill="background2"/>
            <w:vAlign w:val="center"/>
          </w:tcPr>
          <w:p w14:paraId="1F960817" w14:textId="71893F10" w:rsidR="00301D68" w:rsidRPr="003D1657" w:rsidRDefault="00301D68" w:rsidP="007A39E5">
            <w:pPr>
              <w:pStyle w:val="TableParagraph"/>
              <w:spacing w:before="48"/>
              <w:ind w:left="97"/>
              <w:rPr>
                <w:rFonts w:asciiTheme="majorHAnsi" w:hAnsiTheme="majorHAnsi" w:cs="Helvetica"/>
                <w:b/>
                <w:bCs/>
                <w:sz w:val="16"/>
                <w:szCs w:val="16"/>
                <w:lang w:val="en-US"/>
              </w:rPr>
            </w:pPr>
            <w:r w:rsidRPr="00301D68">
              <w:rPr>
                <w:rFonts w:asciiTheme="majorHAnsi" w:hAnsiTheme="majorHAnsi" w:cs="Helvetica"/>
                <w:b/>
                <w:bCs/>
                <w:sz w:val="16"/>
                <w:szCs w:val="16"/>
                <w:lang w:val="en-US"/>
              </w:rPr>
              <w:t xml:space="preserve">Political Exposure </w:t>
            </w:r>
            <w:r w:rsidR="003D1657">
              <w:rPr>
                <w:rFonts w:asciiTheme="majorHAnsi" w:hAnsiTheme="majorHAnsi" w:cs="Helvetica"/>
                <w:b/>
                <w:bCs/>
                <w:color w:val="5F5E5A" w:themeColor="accent1"/>
                <w:sz w:val="16"/>
                <w:szCs w:val="16"/>
                <w:lang w:val="en-US"/>
              </w:rPr>
              <w:t>C</w:t>
            </w:r>
            <w:r w:rsidR="003D1657">
              <w:rPr>
                <w:rFonts w:asciiTheme="majorHAnsi" w:hAnsiTheme="majorHAnsi" w:cs="Helvetica"/>
                <w:b/>
                <w:bCs/>
                <w:color w:val="5F5E5A" w:themeColor="accent1"/>
                <w:sz w:val="16"/>
                <w:szCs w:val="16"/>
              </w:rPr>
              <w:t>вязь</w:t>
            </w:r>
            <w:r w:rsidR="003D1657" w:rsidRPr="003D1657">
              <w:rPr>
                <w:rFonts w:asciiTheme="majorHAnsi" w:hAnsiTheme="majorHAnsi" w:cs="Helvetica"/>
                <w:b/>
                <w:bCs/>
                <w:color w:val="5F5E5A" w:themeColor="accent1"/>
                <w:sz w:val="16"/>
                <w:szCs w:val="16"/>
                <w:lang w:val="en-US"/>
              </w:rPr>
              <w:t xml:space="preserve"> </w:t>
            </w:r>
            <w:r w:rsidR="003D1657">
              <w:rPr>
                <w:rFonts w:asciiTheme="majorHAnsi" w:hAnsiTheme="majorHAnsi" w:cs="Helvetica"/>
                <w:b/>
                <w:bCs/>
                <w:color w:val="5F5E5A" w:themeColor="accent1"/>
                <w:sz w:val="16"/>
                <w:szCs w:val="16"/>
              </w:rPr>
              <w:t>с</w:t>
            </w:r>
            <w:r w:rsidR="003D1657" w:rsidRPr="003D1657">
              <w:rPr>
                <w:rFonts w:asciiTheme="majorHAnsi" w:hAnsiTheme="majorHAnsi" w:cs="Helvetica"/>
                <w:b/>
                <w:bCs/>
                <w:color w:val="5F5E5A" w:themeColor="accent1"/>
                <w:sz w:val="16"/>
                <w:szCs w:val="16"/>
                <w:lang w:val="en-US"/>
              </w:rPr>
              <w:t xml:space="preserve"> </w:t>
            </w:r>
            <w:r w:rsidR="003D1657">
              <w:rPr>
                <w:rFonts w:asciiTheme="majorHAnsi" w:hAnsiTheme="majorHAnsi" w:cs="Helvetica"/>
                <w:b/>
                <w:bCs/>
                <w:color w:val="5F5E5A" w:themeColor="accent1"/>
                <w:sz w:val="16"/>
                <w:szCs w:val="16"/>
              </w:rPr>
              <w:t>политикой</w:t>
            </w:r>
          </w:p>
        </w:tc>
      </w:tr>
      <w:tr w:rsidR="00301D68" w:rsidRPr="00301D68" w14:paraId="656CAEE5" w14:textId="77777777" w:rsidTr="00301D68">
        <w:trPr>
          <w:trHeight w:val="1791"/>
        </w:trPr>
        <w:tc>
          <w:tcPr>
            <w:tcW w:w="5245" w:type="dxa"/>
            <w:tcBorders>
              <w:top w:val="double" w:sz="2" w:space="0" w:color="000000"/>
              <w:bottom w:val="double" w:sz="2" w:space="0" w:color="000000"/>
            </w:tcBorders>
          </w:tcPr>
          <w:p w14:paraId="5E229737" w14:textId="414139D8" w:rsidR="00301D68" w:rsidRPr="00301D68" w:rsidRDefault="00301D68" w:rsidP="007A39E5">
            <w:pPr>
              <w:pStyle w:val="TableParagraph"/>
              <w:tabs>
                <w:tab w:val="left" w:pos="1294"/>
                <w:tab w:val="left" w:pos="2064"/>
                <w:tab w:val="left" w:pos="2897"/>
              </w:tabs>
              <w:spacing w:before="120"/>
              <w:ind w:left="96" w:right="85"/>
              <w:jc w:val="both"/>
              <w:rPr>
                <w:rFonts w:asciiTheme="majorHAnsi" w:hAnsiTheme="majorHAnsi" w:cs="Helvetica"/>
                <w:b/>
                <w:sz w:val="16"/>
                <w:szCs w:val="16"/>
                <w:lang w:val="en-US"/>
              </w:rPr>
            </w:pPr>
            <w:r w:rsidRPr="00301D68">
              <w:rPr>
                <w:rFonts w:asciiTheme="majorHAnsi" w:hAnsiTheme="majorHAnsi" w:cs="Helvetica"/>
                <w:b/>
                <w:sz w:val="16"/>
                <w:szCs w:val="16"/>
                <w:lang w:val="en-US"/>
              </w:rPr>
              <w:t>Are you a public official</w:t>
            </w:r>
            <w:r w:rsidR="00686FED" w:rsidRPr="00686FED">
              <w:rPr>
                <w:rFonts w:asciiTheme="majorHAnsi" w:hAnsiTheme="majorHAnsi" w:cs="Helvetica"/>
                <w:b/>
                <w:sz w:val="16"/>
                <w:szCs w:val="16"/>
                <w:lang w:val="en-US"/>
              </w:rPr>
              <w:t xml:space="preserve"> </w:t>
            </w:r>
            <w:r w:rsidR="00686FED">
              <w:rPr>
                <w:rFonts w:asciiTheme="majorHAnsi" w:hAnsiTheme="majorHAnsi" w:cs="Helvetica"/>
                <w:b/>
                <w:sz w:val="16"/>
                <w:szCs w:val="16"/>
                <w:lang w:val="en-US"/>
              </w:rPr>
              <w:t>(PEP)</w:t>
            </w:r>
            <w:r w:rsidRPr="00301D68">
              <w:rPr>
                <w:rFonts w:asciiTheme="majorHAnsi" w:hAnsiTheme="majorHAnsi" w:cs="Helvetica"/>
                <w:b/>
                <w:sz w:val="16"/>
                <w:szCs w:val="16"/>
                <w:lang w:val="en-US"/>
              </w:rPr>
              <w:t>, i.e. a person appointed or elected, holding any position in a legislative, executive, administrative or judicial body of a state, as well as any person performing any public function for a state?</w:t>
            </w:r>
          </w:p>
          <w:p w14:paraId="700FF118" w14:textId="33EF8FE9" w:rsidR="00301D68" w:rsidRPr="00301D68" w:rsidRDefault="00301D68" w:rsidP="007A39E5">
            <w:pPr>
              <w:pStyle w:val="TableParagraph"/>
              <w:ind w:left="96" w:right="142"/>
              <w:jc w:val="both"/>
              <w:rPr>
                <w:rFonts w:asciiTheme="majorHAnsi" w:hAnsiTheme="majorHAnsi" w:cs="Helvetica"/>
                <w:bCs/>
                <w:sz w:val="16"/>
                <w:szCs w:val="16"/>
              </w:rPr>
            </w:pPr>
            <w:r w:rsidRPr="003D1657">
              <w:rPr>
                <w:rFonts w:asciiTheme="majorHAnsi" w:hAnsiTheme="majorHAnsi" w:cs="Helvetica"/>
                <w:bCs/>
                <w:color w:val="5F5E5A" w:themeColor="accent1"/>
                <w:sz w:val="16"/>
                <w:szCs w:val="16"/>
              </w:rPr>
              <w:t>Являетесь</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ли</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Вы</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публичным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должностным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лицом</w:t>
            </w:r>
            <w:r w:rsidR="00686FED">
              <w:rPr>
                <w:rFonts w:asciiTheme="majorHAnsi" w:hAnsiTheme="majorHAnsi" w:cs="Helvetica"/>
                <w:bCs/>
                <w:color w:val="5F5E5A" w:themeColor="accent1"/>
                <w:sz w:val="16"/>
                <w:szCs w:val="16"/>
              </w:rPr>
              <w:t xml:space="preserve"> (ПДЛ)</w:t>
            </w:r>
            <w:r w:rsidRPr="003D1657">
              <w:rPr>
                <w:rFonts w:asciiTheme="majorHAnsi" w:hAnsiTheme="majorHAnsi" w:cs="Helvetica"/>
                <w:bCs/>
                <w:color w:val="5F5E5A" w:themeColor="accent1"/>
                <w:sz w:val="16"/>
                <w:szCs w:val="16"/>
              </w:rPr>
              <w:t>,</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т.</w:t>
            </w:r>
            <w:r w:rsidR="00686FED">
              <w:rPr>
                <w:rFonts w:asciiTheme="majorHAnsi" w:hAnsiTheme="majorHAnsi" w:cs="Helvetica"/>
                <w:bCs/>
                <w:color w:val="5F5E5A" w:themeColor="accent1"/>
                <w:sz w:val="16"/>
                <w:szCs w:val="16"/>
              </w:rPr>
              <w:t xml:space="preserve"> </w:t>
            </w:r>
            <w:r w:rsidRPr="003D1657">
              <w:rPr>
                <w:rFonts w:asciiTheme="majorHAnsi" w:hAnsiTheme="majorHAnsi" w:cs="Helvetica"/>
                <w:bCs/>
                <w:color w:val="5F5E5A" w:themeColor="accent1"/>
                <w:sz w:val="16"/>
                <w:szCs w:val="16"/>
              </w:rPr>
              <w:t>е.</w:t>
            </w:r>
            <w:r w:rsidR="00F04116" w:rsidRPr="00F04116">
              <w:rPr>
                <w:rFonts w:asciiTheme="majorHAnsi" w:hAnsiTheme="majorHAnsi" w:cs="Helvetica"/>
                <w:bCs/>
                <w:color w:val="5F5E5A" w:themeColor="accent1"/>
                <w:sz w:val="16"/>
                <w:szCs w:val="16"/>
              </w:rPr>
              <w:t xml:space="preserve"> </w:t>
            </w:r>
            <w:r w:rsidRPr="003D1657">
              <w:rPr>
                <w:rFonts w:asciiTheme="majorHAnsi" w:hAnsiTheme="majorHAnsi" w:cs="Helvetica"/>
                <w:bCs/>
                <w:color w:val="5F5E5A" w:themeColor="accent1"/>
                <w:sz w:val="16"/>
                <w:szCs w:val="16"/>
              </w:rPr>
              <w:t>лицом,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назначаемым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или</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избираемым,</w:t>
            </w:r>
            <w:r w:rsidRPr="003D1657">
              <w:rPr>
                <w:rFonts w:asciiTheme="majorHAnsi" w:hAnsiTheme="majorHAnsi" w:cs="Helvetica"/>
                <w:bCs/>
                <w:color w:val="5F5E5A" w:themeColor="accent1"/>
                <w:spacing w:val="-47"/>
                <w:sz w:val="16"/>
                <w:szCs w:val="16"/>
              </w:rPr>
              <w:t xml:space="preserve"> </w:t>
            </w:r>
            <w:r w:rsidRPr="003D1657">
              <w:rPr>
                <w:rFonts w:asciiTheme="majorHAnsi" w:hAnsiTheme="majorHAnsi" w:cs="Helvetica"/>
                <w:bCs/>
                <w:color w:val="5F5E5A" w:themeColor="accent1"/>
                <w:sz w:val="16"/>
                <w:szCs w:val="16"/>
              </w:rPr>
              <w:t>занимающим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какую-либо</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должность</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в</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законодательном, исполнительном,</w:t>
            </w:r>
            <w:r w:rsidRPr="003D1657">
              <w:rPr>
                <w:rFonts w:asciiTheme="majorHAnsi" w:hAnsiTheme="majorHAnsi" w:cs="Helvetica"/>
                <w:bCs/>
                <w:color w:val="5F5E5A" w:themeColor="accent1"/>
                <w:spacing w:val="-48"/>
                <w:sz w:val="16"/>
                <w:szCs w:val="16"/>
              </w:rPr>
              <w:t xml:space="preserve"> </w:t>
            </w:r>
            <w:r w:rsidRPr="003D1657">
              <w:rPr>
                <w:rFonts w:asciiTheme="majorHAnsi" w:hAnsiTheme="majorHAnsi" w:cs="Helvetica"/>
                <w:bCs/>
                <w:color w:val="5F5E5A" w:themeColor="accent1"/>
                <w:sz w:val="16"/>
                <w:szCs w:val="16"/>
              </w:rPr>
              <w:t>административном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или</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судебном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органе</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государства,</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а</w:t>
            </w:r>
            <w:r w:rsidRPr="003D1657">
              <w:rPr>
                <w:rFonts w:asciiTheme="majorHAnsi" w:hAnsiTheme="majorHAnsi" w:cs="Helvetica"/>
                <w:bCs/>
                <w:color w:val="5F5E5A" w:themeColor="accent1"/>
                <w:spacing w:val="51"/>
                <w:sz w:val="16"/>
                <w:szCs w:val="16"/>
              </w:rPr>
              <w:t xml:space="preserve"> </w:t>
            </w:r>
            <w:r w:rsidRPr="003D1657">
              <w:rPr>
                <w:rFonts w:asciiTheme="majorHAnsi" w:hAnsiTheme="majorHAnsi" w:cs="Helvetica"/>
                <w:bCs/>
                <w:color w:val="5F5E5A" w:themeColor="accent1"/>
                <w:sz w:val="16"/>
                <w:szCs w:val="16"/>
              </w:rPr>
              <w:t>также</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любым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лицом,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выполняющим</w:t>
            </w:r>
            <w:r w:rsidRPr="003D1657">
              <w:rPr>
                <w:rFonts w:asciiTheme="majorHAnsi" w:hAnsiTheme="majorHAnsi" w:cs="Helvetica"/>
                <w:bCs/>
                <w:color w:val="5F5E5A" w:themeColor="accent1"/>
                <w:spacing w:val="1"/>
                <w:sz w:val="16"/>
                <w:szCs w:val="16"/>
              </w:rPr>
              <w:t xml:space="preserve"> </w:t>
            </w:r>
            <w:r w:rsidRPr="003D1657">
              <w:rPr>
                <w:rFonts w:asciiTheme="majorHAnsi" w:hAnsiTheme="majorHAnsi" w:cs="Helvetica"/>
                <w:bCs/>
                <w:color w:val="5F5E5A" w:themeColor="accent1"/>
                <w:sz w:val="16"/>
                <w:szCs w:val="16"/>
              </w:rPr>
              <w:t>какую-либо</w:t>
            </w:r>
            <w:r w:rsidRPr="003D1657">
              <w:rPr>
                <w:rFonts w:asciiTheme="majorHAnsi" w:hAnsiTheme="majorHAnsi" w:cs="Helvetica"/>
                <w:bCs/>
                <w:color w:val="5F5E5A" w:themeColor="accent1"/>
                <w:spacing w:val="14"/>
                <w:sz w:val="16"/>
                <w:szCs w:val="16"/>
              </w:rPr>
              <w:t xml:space="preserve"> </w:t>
            </w:r>
            <w:r w:rsidRPr="003D1657">
              <w:rPr>
                <w:rFonts w:asciiTheme="majorHAnsi" w:hAnsiTheme="majorHAnsi" w:cs="Helvetica"/>
                <w:bCs/>
                <w:color w:val="5F5E5A" w:themeColor="accent1"/>
                <w:sz w:val="16"/>
                <w:szCs w:val="16"/>
              </w:rPr>
              <w:t>публичную</w:t>
            </w:r>
            <w:r w:rsidRPr="003D1657">
              <w:rPr>
                <w:rFonts w:asciiTheme="majorHAnsi" w:hAnsiTheme="majorHAnsi" w:cs="Helvetica"/>
                <w:bCs/>
                <w:color w:val="5F5E5A" w:themeColor="accent1"/>
                <w:spacing w:val="12"/>
                <w:sz w:val="16"/>
                <w:szCs w:val="16"/>
              </w:rPr>
              <w:t xml:space="preserve"> </w:t>
            </w:r>
            <w:r w:rsidRPr="003D1657">
              <w:rPr>
                <w:rFonts w:asciiTheme="majorHAnsi" w:hAnsiTheme="majorHAnsi" w:cs="Helvetica"/>
                <w:bCs/>
                <w:color w:val="5F5E5A" w:themeColor="accent1"/>
                <w:sz w:val="16"/>
                <w:szCs w:val="16"/>
              </w:rPr>
              <w:t>функцию</w:t>
            </w:r>
            <w:r w:rsidRPr="003D1657">
              <w:rPr>
                <w:rFonts w:asciiTheme="majorHAnsi" w:hAnsiTheme="majorHAnsi" w:cs="Helvetica"/>
                <w:bCs/>
                <w:color w:val="5F5E5A" w:themeColor="accent1"/>
                <w:spacing w:val="12"/>
                <w:sz w:val="16"/>
                <w:szCs w:val="16"/>
              </w:rPr>
              <w:t xml:space="preserve"> </w:t>
            </w:r>
            <w:r w:rsidRPr="003D1657">
              <w:rPr>
                <w:rFonts w:asciiTheme="majorHAnsi" w:hAnsiTheme="majorHAnsi" w:cs="Helvetica"/>
                <w:bCs/>
                <w:color w:val="5F5E5A" w:themeColor="accent1"/>
                <w:sz w:val="16"/>
                <w:szCs w:val="16"/>
              </w:rPr>
              <w:t>для государства?</w:t>
            </w:r>
          </w:p>
        </w:tc>
        <w:tc>
          <w:tcPr>
            <w:tcW w:w="5245" w:type="dxa"/>
            <w:tcBorders>
              <w:top w:val="double" w:sz="2" w:space="0" w:color="000000"/>
              <w:bottom w:val="double" w:sz="2" w:space="0" w:color="000000"/>
            </w:tcBorders>
            <w:vAlign w:val="bottom"/>
          </w:tcPr>
          <w:p w14:paraId="2EA116F0" w14:textId="77777777" w:rsidR="00301D68" w:rsidRPr="002F324B" w:rsidRDefault="00000000" w:rsidP="007A39E5">
            <w:pPr>
              <w:pStyle w:val="TableParagraph"/>
              <w:tabs>
                <w:tab w:val="left" w:pos="319"/>
              </w:tabs>
              <w:spacing w:before="120"/>
              <w:rPr>
                <w:rFonts w:asciiTheme="majorHAnsi" w:hAnsiTheme="majorHAnsi" w:cs="Helvetica"/>
                <w:sz w:val="16"/>
                <w:szCs w:val="16"/>
              </w:rPr>
            </w:pPr>
            <w:sdt>
              <w:sdtPr>
                <w:rPr>
                  <w:rFonts w:asciiTheme="majorHAnsi" w:hAnsiTheme="majorHAnsi"/>
                  <w:sz w:val="16"/>
                  <w:szCs w:val="16"/>
                </w:rPr>
                <w:id w:val="528067223"/>
                <w14:checkbox>
                  <w14:checked w14:val="0"/>
                  <w14:checkedState w14:val="2612" w14:font="MS Gothic"/>
                  <w14:uncheckedState w14:val="2610" w14:font="MS Gothic"/>
                </w14:checkbox>
              </w:sdtPr>
              <w:sdtContent>
                <w:r w:rsidR="00301D68" w:rsidRPr="002F324B">
                  <w:rPr>
                    <w:rFonts w:ascii="Segoe UI Symbol" w:eastAsia="MS Gothic" w:hAnsi="Segoe UI Symbol" w:cs="Segoe UI Symbol"/>
                    <w:sz w:val="16"/>
                    <w:szCs w:val="16"/>
                  </w:rPr>
                  <w:t>☐</w:t>
                </w:r>
              </w:sdtContent>
            </w:sdt>
            <w:r w:rsidR="00301D68" w:rsidRPr="002F324B">
              <w:rPr>
                <w:rFonts w:asciiTheme="majorHAnsi" w:hAnsiTheme="majorHAnsi" w:cs="Helvetica"/>
                <w:sz w:val="16"/>
                <w:szCs w:val="16"/>
              </w:rPr>
              <w:t xml:space="preserve"> </w:t>
            </w:r>
            <w:r w:rsidR="00301D68" w:rsidRPr="00301D68">
              <w:rPr>
                <w:rFonts w:asciiTheme="majorHAnsi" w:hAnsiTheme="majorHAnsi" w:cs="Helvetica"/>
                <w:sz w:val="16"/>
                <w:szCs w:val="16"/>
                <w:lang w:val="en-US"/>
              </w:rPr>
              <w:t>Yes</w:t>
            </w:r>
            <w:r w:rsidR="00301D68" w:rsidRPr="002F324B">
              <w:rPr>
                <w:rFonts w:asciiTheme="majorHAnsi" w:hAnsiTheme="majorHAnsi" w:cs="Helvetica"/>
                <w:sz w:val="16"/>
                <w:szCs w:val="16"/>
              </w:rPr>
              <w:t xml:space="preserve">, </w:t>
            </w:r>
            <w:r w:rsidR="00301D68" w:rsidRPr="00301D68">
              <w:rPr>
                <w:rFonts w:asciiTheme="majorHAnsi" w:hAnsiTheme="majorHAnsi" w:cs="Helvetica"/>
                <w:sz w:val="16"/>
                <w:szCs w:val="16"/>
                <w:lang w:val="en-US"/>
              </w:rPr>
              <w:t>I</w:t>
            </w:r>
            <w:r w:rsidR="00301D68" w:rsidRPr="002F324B">
              <w:rPr>
                <w:rFonts w:asciiTheme="majorHAnsi" w:hAnsiTheme="majorHAnsi" w:cs="Helvetica"/>
                <w:sz w:val="16"/>
                <w:szCs w:val="16"/>
              </w:rPr>
              <w:t xml:space="preserve"> </w:t>
            </w:r>
            <w:r w:rsidR="00301D68" w:rsidRPr="00301D68">
              <w:rPr>
                <w:rFonts w:asciiTheme="majorHAnsi" w:hAnsiTheme="majorHAnsi" w:cs="Helvetica"/>
                <w:sz w:val="16"/>
                <w:szCs w:val="16"/>
                <w:lang w:val="en-US"/>
              </w:rPr>
              <w:t>am</w:t>
            </w:r>
            <w:r w:rsidR="00301D68" w:rsidRPr="002F324B">
              <w:rPr>
                <w:rFonts w:asciiTheme="majorHAnsi" w:hAnsiTheme="majorHAnsi" w:cs="Helvetica"/>
                <w:sz w:val="16"/>
                <w:szCs w:val="16"/>
              </w:rPr>
              <w:t xml:space="preserve"> (</w:t>
            </w:r>
            <w:r w:rsidR="00301D68" w:rsidRPr="00301D68">
              <w:rPr>
                <w:rFonts w:asciiTheme="majorHAnsi" w:hAnsiTheme="majorHAnsi" w:cs="Helvetica"/>
                <w:sz w:val="16"/>
                <w:szCs w:val="16"/>
                <w:lang w:val="en-US"/>
              </w:rPr>
              <w:t>was</w:t>
            </w:r>
            <w:r w:rsidR="00301D68" w:rsidRPr="002F324B">
              <w:rPr>
                <w:rFonts w:asciiTheme="majorHAnsi" w:hAnsiTheme="majorHAnsi" w:cs="Helvetica"/>
                <w:sz w:val="16"/>
                <w:szCs w:val="16"/>
              </w:rPr>
              <w:t xml:space="preserve">) </w:t>
            </w:r>
            <w:r w:rsidR="00301D68" w:rsidRPr="00301D68">
              <w:rPr>
                <w:rFonts w:asciiTheme="majorHAnsi" w:hAnsiTheme="majorHAnsi" w:cs="Helvetica"/>
                <w:sz w:val="16"/>
                <w:szCs w:val="16"/>
                <w:lang w:val="en-US"/>
              </w:rPr>
              <w:t>PEP</w:t>
            </w:r>
            <w:r w:rsidR="00301D68" w:rsidRPr="002F324B">
              <w:rPr>
                <w:rFonts w:asciiTheme="majorHAnsi" w:hAnsiTheme="majorHAnsi" w:cs="Helvetica"/>
                <w:sz w:val="16"/>
                <w:szCs w:val="16"/>
              </w:rPr>
              <w:t xml:space="preserve"> / </w:t>
            </w:r>
            <w:r w:rsidR="00301D68" w:rsidRPr="00686FED">
              <w:rPr>
                <w:rFonts w:asciiTheme="majorHAnsi" w:hAnsiTheme="majorHAnsi" w:cs="Helvetica"/>
                <w:color w:val="5F5E5A" w:themeColor="accent1"/>
                <w:sz w:val="16"/>
                <w:szCs w:val="16"/>
              </w:rPr>
              <w:t>ДА</w:t>
            </w:r>
            <w:r w:rsidR="00301D68" w:rsidRPr="002F324B">
              <w:rPr>
                <w:rFonts w:asciiTheme="majorHAnsi" w:hAnsiTheme="majorHAnsi" w:cs="Helvetica"/>
                <w:color w:val="5F5E5A" w:themeColor="accent1"/>
                <w:sz w:val="16"/>
                <w:szCs w:val="16"/>
              </w:rPr>
              <w:t xml:space="preserve">, </w:t>
            </w:r>
            <w:r w:rsidR="00301D68" w:rsidRPr="00686FED">
              <w:rPr>
                <w:rFonts w:asciiTheme="majorHAnsi" w:hAnsiTheme="majorHAnsi" w:cs="Helvetica"/>
                <w:color w:val="5F5E5A" w:themeColor="accent1"/>
                <w:sz w:val="16"/>
                <w:szCs w:val="16"/>
              </w:rPr>
              <w:t>я</w:t>
            </w:r>
            <w:r w:rsidR="00301D68" w:rsidRPr="002F324B">
              <w:rPr>
                <w:rFonts w:asciiTheme="majorHAnsi" w:hAnsiTheme="majorHAnsi" w:cs="Helvetica"/>
                <w:color w:val="5F5E5A" w:themeColor="accent1"/>
                <w:sz w:val="16"/>
                <w:szCs w:val="16"/>
              </w:rPr>
              <w:t xml:space="preserve"> </w:t>
            </w:r>
            <w:r w:rsidR="00301D68" w:rsidRPr="00686FED">
              <w:rPr>
                <w:rFonts w:asciiTheme="majorHAnsi" w:hAnsiTheme="majorHAnsi" w:cs="Helvetica"/>
                <w:color w:val="5F5E5A" w:themeColor="accent1"/>
                <w:sz w:val="16"/>
                <w:szCs w:val="16"/>
              </w:rPr>
              <w:t>являюсь</w:t>
            </w:r>
            <w:r w:rsidR="00301D68" w:rsidRPr="002F324B">
              <w:rPr>
                <w:rFonts w:asciiTheme="majorHAnsi" w:hAnsiTheme="majorHAnsi" w:cs="Helvetica"/>
                <w:color w:val="5F5E5A" w:themeColor="accent1"/>
                <w:sz w:val="16"/>
                <w:szCs w:val="16"/>
              </w:rPr>
              <w:t xml:space="preserve"> (</w:t>
            </w:r>
            <w:r w:rsidR="00301D68" w:rsidRPr="00686FED">
              <w:rPr>
                <w:rFonts w:asciiTheme="majorHAnsi" w:hAnsiTheme="majorHAnsi" w:cs="Helvetica"/>
                <w:color w:val="5F5E5A" w:themeColor="accent1"/>
                <w:sz w:val="16"/>
                <w:szCs w:val="16"/>
              </w:rPr>
              <w:t>являлся</w:t>
            </w:r>
            <w:r w:rsidR="00301D68" w:rsidRPr="002F324B">
              <w:rPr>
                <w:rFonts w:asciiTheme="majorHAnsi" w:hAnsiTheme="majorHAnsi" w:cs="Helvetica"/>
                <w:color w:val="5F5E5A" w:themeColor="accent1"/>
                <w:sz w:val="16"/>
                <w:szCs w:val="16"/>
              </w:rPr>
              <w:t xml:space="preserve">) </w:t>
            </w:r>
            <w:r w:rsidR="00301D68" w:rsidRPr="00686FED">
              <w:rPr>
                <w:rFonts w:asciiTheme="majorHAnsi" w:hAnsiTheme="majorHAnsi" w:cs="Helvetica"/>
                <w:color w:val="5F5E5A" w:themeColor="accent1"/>
                <w:sz w:val="16"/>
                <w:szCs w:val="16"/>
              </w:rPr>
              <w:t>ПДЛ</w:t>
            </w:r>
          </w:p>
          <w:p w14:paraId="74F9BA58" w14:textId="77777777" w:rsidR="00301D68" w:rsidRPr="002F324B" w:rsidRDefault="00000000" w:rsidP="007A39E5">
            <w:pPr>
              <w:pStyle w:val="TableParagraph"/>
              <w:tabs>
                <w:tab w:val="left" w:pos="319"/>
              </w:tabs>
              <w:ind w:left="98"/>
              <w:rPr>
                <w:rFonts w:asciiTheme="majorHAnsi" w:hAnsiTheme="majorHAnsi" w:cs="Helvetica"/>
                <w:sz w:val="16"/>
                <w:szCs w:val="16"/>
              </w:rPr>
            </w:pPr>
            <w:sdt>
              <w:sdtPr>
                <w:rPr>
                  <w:rFonts w:asciiTheme="majorHAnsi" w:hAnsiTheme="majorHAnsi"/>
                  <w:sz w:val="16"/>
                  <w:szCs w:val="16"/>
                </w:rPr>
                <w:id w:val="1532682507"/>
                <w14:checkbox>
                  <w14:checked w14:val="0"/>
                  <w14:checkedState w14:val="2612" w14:font="MS Gothic"/>
                  <w14:uncheckedState w14:val="2610" w14:font="MS Gothic"/>
                </w14:checkbox>
              </w:sdtPr>
              <w:sdtContent>
                <w:r w:rsidR="00301D68" w:rsidRPr="002F324B">
                  <w:rPr>
                    <w:rFonts w:ascii="Segoe UI Symbol" w:eastAsia="MS Gothic" w:hAnsi="Segoe UI Symbol" w:cs="Segoe UI Symbol"/>
                    <w:sz w:val="16"/>
                    <w:szCs w:val="16"/>
                  </w:rPr>
                  <w:t>☐</w:t>
                </w:r>
              </w:sdtContent>
            </w:sdt>
            <w:r w:rsidR="00301D68" w:rsidRPr="002F324B">
              <w:rPr>
                <w:rFonts w:asciiTheme="majorHAnsi" w:hAnsiTheme="majorHAnsi" w:cs="Helvetica"/>
                <w:sz w:val="16"/>
                <w:szCs w:val="16"/>
              </w:rPr>
              <w:t xml:space="preserve"> </w:t>
            </w:r>
            <w:r w:rsidR="00301D68" w:rsidRPr="00301D68">
              <w:rPr>
                <w:rFonts w:asciiTheme="majorHAnsi" w:hAnsiTheme="majorHAnsi" w:cs="Helvetica"/>
                <w:sz w:val="16"/>
                <w:szCs w:val="16"/>
                <w:lang w:val="en-US"/>
              </w:rPr>
              <w:t>No</w:t>
            </w:r>
            <w:r w:rsidR="00301D68" w:rsidRPr="002F324B">
              <w:rPr>
                <w:rFonts w:asciiTheme="majorHAnsi" w:hAnsiTheme="majorHAnsi" w:cs="Helvetica"/>
                <w:sz w:val="16"/>
                <w:szCs w:val="16"/>
              </w:rPr>
              <w:t xml:space="preserve"> </w:t>
            </w:r>
            <w:r w:rsidR="00301D68" w:rsidRPr="00686FED">
              <w:rPr>
                <w:rFonts w:asciiTheme="majorHAnsi" w:hAnsiTheme="majorHAnsi" w:cs="Helvetica"/>
                <w:color w:val="5F5E5A" w:themeColor="accent1"/>
                <w:sz w:val="16"/>
                <w:szCs w:val="16"/>
              </w:rPr>
              <w:t>НЕТ</w:t>
            </w:r>
            <w:r w:rsidR="00301D68" w:rsidRPr="002F324B">
              <w:rPr>
                <w:rFonts w:asciiTheme="majorHAnsi" w:hAnsiTheme="majorHAnsi" w:cs="Helvetica"/>
                <w:color w:val="5F5E5A" w:themeColor="accent1"/>
                <w:sz w:val="16"/>
                <w:szCs w:val="16"/>
              </w:rPr>
              <w:t xml:space="preserve"> </w:t>
            </w:r>
          </w:p>
          <w:p w14:paraId="2B6EB4E9" w14:textId="77777777" w:rsidR="00301D68" w:rsidRPr="002F324B" w:rsidRDefault="00301D68" w:rsidP="007A39E5">
            <w:pPr>
              <w:pStyle w:val="TableParagraph"/>
              <w:tabs>
                <w:tab w:val="left" w:pos="319"/>
              </w:tabs>
              <w:ind w:left="98"/>
              <w:rPr>
                <w:rFonts w:asciiTheme="majorHAnsi" w:hAnsiTheme="majorHAnsi" w:cs="Helvetica"/>
                <w:sz w:val="16"/>
                <w:szCs w:val="16"/>
              </w:rPr>
            </w:pPr>
            <w:r w:rsidRPr="00301D68">
              <w:rPr>
                <w:rFonts w:asciiTheme="majorHAnsi" w:hAnsiTheme="majorHAnsi" w:cs="Helvetica"/>
                <w:sz w:val="16"/>
                <w:szCs w:val="16"/>
                <w:lang w:val="en-GB"/>
              </w:rPr>
              <w:t>If</w:t>
            </w:r>
            <w:r w:rsidRPr="002F324B">
              <w:rPr>
                <w:rFonts w:asciiTheme="majorHAnsi" w:hAnsiTheme="majorHAnsi" w:cs="Helvetica"/>
                <w:sz w:val="16"/>
                <w:szCs w:val="16"/>
              </w:rPr>
              <w:t xml:space="preserve"> </w:t>
            </w:r>
            <w:r w:rsidRPr="00301D68">
              <w:rPr>
                <w:rFonts w:asciiTheme="majorHAnsi" w:hAnsiTheme="majorHAnsi" w:cs="Helvetica"/>
                <w:sz w:val="16"/>
                <w:szCs w:val="16"/>
                <w:lang w:val="en-GB"/>
              </w:rPr>
              <w:t>Yes</w:t>
            </w:r>
            <w:r w:rsidRPr="002F324B">
              <w:rPr>
                <w:rFonts w:asciiTheme="majorHAnsi" w:hAnsiTheme="majorHAnsi" w:cs="Helvetica"/>
                <w:sz w:val="16"/>
                <w:szCs w:val="16"/>
              </w:rPr>
              <w:t xml:space="preserve">, </w:t>
            </w:r>
            <w:r w:rsidRPr="00301D68">
              <w:rPr>
                <w:rFonts w:asciiTheme="majorHAnsi" w:hAnsiTheme="majorHAnsi" w:cs="Helvetica"/>
                <w:sz w:val="16"/>
                <w:szCs w:val="16"/>
                <w:lang w:val="en-GB"/>
              </w:rPr>
              <w:t>please</w:t>
            </w:r>
            <w:r w:rsidRPr="002F324B">
              <w:rPr>
                <w:rFonts w:asciiTheme="majorHAnsi" w:hAnsiTheme="majorHAnsi" w:cs="Helvetica"/>
                <w:sz w:val="16"/>
                <w:szCs w:val="16"/>
              </w:rPr>
              <w:t xml:space="preserve"> </w:t>
            </w:r>
            <w:r w:rsidRPr="00301D68">
              <w:rPr>
                <w:rFonts w:asciiTheme="majorHAnsi" w:hAnsiTheme="majorHAnsi" w:cs="Helvetica"/>
                <w:sz w:val="16"/>
                <w:szCs w:val="16"/>
                <w:lang w:val="en-GB"/>
              </w:rPr>
              <w:t>specify</w:t>
            </w:r>
            <w:r w:rsidRPr="002F324B">
              <w:rPr>
                <w:rFonts w:asciiTheme="majorHAnsi" w:hAnsiTheme="majorHAnsi" w:cs="Helvetica"/>
                <w:sz w:val="16"/>
                <w:szCs w:val="16"/>
              </w:rPr>
              <w:t xml:space="preserve"> </w:t>
            </w:r>
          </w:p>
          <w:p w14:paraId="511F1AB2" w14:textId="77777777" w:rsidR="00301D68" w:rsidRPr="00686FED" w:rsidRDefault="00301D68" w:rsidP="007A39E5">
            <w:pPr>
              <w:pStyle w:val="TableParagraph"/>
              <w:tabs>
                <w:tab w:val="left" w:pos="319"/>
              </w:tabs>
              <w:ind w:left="98"/>
              <w:rPr>
                <w:rFonts w:asciiTheme="majorHAnsi" w:hAnsiTheme="majorHAnsi" w:cs="Helvetica"/>
                <w:color w:val="5F5E5A" w:themeColor="accent1"/>
                <w:sz w:val="16"/>
                <w:szCs w:val="16"/>
              </w:rPr>
            </w:pPr>
            <w:r w:rsidRPr="00686FED">
              <w:rPr>
                <w:rFonts w:asciiTheme="majorHAnsi" w:hAnsiTheme="majorHAnsi" w:cs="Helvetica"/>
                <w:color w:val="5F5E5A" w:themeColor="accent1"/>
                <w:sz w:val="16"/>
                <w:szCs w:val="16"/>
              </w:rPr>
              <w:t>Если</w:t>
            </w:r>
            <w:r w:rsidRPr="00686FED">
              <w:rPr>
                <w:rFonts w:asciiTheme="majorHAnsi" w:hAnsiTheme="majorHAnsi" w:cs="Helvetica"/>
                <w:color w:val="5F5E5A" w:themeColor="accent1"/>
                <w:spacing w:val="-2"/>
                <w:sz w:val="16"/>
                <w:szCs w:val="16"/>
              </w:rPr>
              <w:t xml:space="preserve"> </w:t>
            </w:r>
            <w:r w:rsidRPr="00686FED">
              <w:rPr>
                <w:rFonts w:asciiTheme="majorHAnsi" w:hAnsiTheme="majorHAnsi" w:cs="Helvetica"/>
                <w:color w:val="5F5E5A" w:themeColor="accent1"/>
                <w:sz w:val="16"/>
                <w:szCs w:val="16"/>
              </w:rPr>
              <w:t>ДА,</w:t>
            </w:r>
            <w:r w:rsidRPr="00686FED">
              <w:rPr>
                <w:rFonts w:asciiTheme="majorHAnsi" w:hAnsiTheme="majorHAnsi" w:cs="Helvetica"/>
                <w:color w:val="5F5E5A" w:themeColor="accent1"/>
                <w:spacing w:val="2"/>
                <w:sz w:val="16"/>
                <w:szCs w:val="16"/>
              </w:rPr>
              <w:t xml:space="preserve"> </w:t>
            </w:r>
            <w:r w:rsidRPr="00686FED">
              <w:rPr>
                <w:rFonts w:asciiTheme="majorHAnsi" w:hAnsiTheme="majorHAnsi" w:cs="Helvetica"/>
                <w:color w:val="5F5E5A" w:themeColor="accent1"/>
                <w:sz w:val="16"/>
                <w:szCs w:val="16"/>
              </w:rPr>
              <w:t>пожалуйста,</w:t>
            </w:r>
            <w:r w:rsidRPr="00686FED">
              <w:rPr>
                <w:rFonts w:asciiTheme="majorHAnsi" w:hAnsiTheme="majorHAnsi" w:cs="Helvetica"/>
                <w:color w:val="5F5E5A" w:themeColor="accent1"/>
                <w:spacing w:val="2"/>
                <w:sz w:val="16"/>
                <w:szCs w:val="16"/>
              </w:rPr>
              <w:t xml:space="preserve"> </w:t>
            </w:r>
            <w:r w:rsidRPr="00686FED">
              <w:rPr>
                <w:rFonts w:asciiTheme="majorHAnsi" w:hAnsiTheme="majorHAnsi" w:cs="Helvetica"/>
                <w:color w:val="5F5E5A" w:themeColor="accent1"/>
                <w:sz w:val="16"/>
                <w:szCs w:val="16"/>
              </w:rPr>
              <w:t>укажите:</w:t>
            </w:r>
          </w:p>
          <w:p w14:paraId="31500684" w14:textId="77777777" w:rsidR="00301D68" w:rsidRPr="00301D68" w:rsidRDefault="00301D68" w:rsidP="007A39E5">
            <w:pPr>
              <w:pStyle w:val="TableParagraph"/>
              <w:ind w:left="98"/>
              <w:rPr>
                <w:rFonts w:asciiTheme="majorHAnsi" w:hAnsiTheme="majorHAnsi" w:cs="Helvetica"/>
                <w:sz w:val="16"/>
                <w:szCs w:val="16"/>
              </w:rPr>
            </w:pPr>
          </w:p>
          <w:p w14:paraId="6616C659" w14:textId="77777777" w:rsidR="00301D68" w:rsidRPr="002F324B" w:rsidRDefault="00301D68" w:rsidP="007A39E5">
            <w:pPr>
              <w:pStyle w:val="TableParagraph"/>
              <w:ind w:left="98"/>
              <w:rPr>
                <w:rFonts w:asciiTheme="majorHAnsi" w:hAnsiTheme="majorHAnsi" w:cs="Helvetica"/>
                <w:sz w:val="16"/>
                <w:szCs w:val="16"/>
                <w:lang w:val="en-US"/>
              </w:rPr>
            </w:pPr>
            <w:r w:rsidRPr="00301D68">
              <w:rPr>
                <w:rFonts w:asciiTheme="majorHAnsi" w:hAnsiTheme="majorHAnsi" w:cs="Helvetica"/>
                <w:sz w:val="16"/>
                <w:szCs w:val="16"/>
                <w:lang w:val="en-GB"/>
              </w:rPr>
              <w:t>Position</w:t>
            </w:r>
            <w:r w:rsidRPr="002F324B">
              <w:rPr>
                <w:rFonts w:asciiTheme="majorHAnsi" w:hAnsiTheme="majorHAnsi" w:cs="Helvetica"/>
                <w:sz w:val="16"/>
                <w:szCs w:val="16"/>
                <w:lang w:val="en-US"/>
              </w:rPr>
              <w:t xml:space="preserve"> </w:t>
            </w:r>
          </w:p>
          <w:p w14:paraId="12C440B7" w14:textId="77777777" w:rsidR="00301D68" w:rsidRPr="002F324B" w:rsidRDefault="00301D68" w:rsidP="007A39E5">
            <w:pPr>
              <w:pStyle w:val="TableParagraph"/>
              <w:ind w:left="98"/>
              <w:rPr>
                <w:rFonts w:asciiTheme="majorHAnsi" w:hAnsiTheme="majorHAnsi" w:cs="Helvetica"/>
                <w:sz w:val="16"/>
                <w:szCs w:val="16"/>
                <w:lang w:val="en-US"/>
              </w:rPr>
            </w:pPr>
            <w:r w:rsidRPr="00686FED">
              <w:rPr>
                <w:rFonts w:asciiTheme="majorHAnsi" w:hAnsiTheme="majorHAnsi" w:cs="Helvetica"/>
                <w:color w:val="5F5E5A" w:themeColor="accent1"/>
                <w:sz w:val="16"/>
                <w:szCs w:val="16"/>
              </w:rPr>
              <w:t>Должность</w:t>
            </w:r>
            <w:r w:rsidRPr="002F324B">
              <w:rPr>
                <w:rFonts w:asciiTheme="majorHAnsi" w:hAnsiTheme="majorHAnsi" w:cs="Helvetica"/>
                <w:color w:val="5F5E5A" w:themeColor="accent1"/>
                <w:sz w:val="16"/>
                <w:szCs w:val="16"/>
                <w:lang w:val="en-US"/>
              </w:rPr>
              <w:t xml:space="preserve">: </w:t>
            </w:r>
            <w:r w:rsidRPr="002F324B">
              <w:rPr>
                <w:rFonts w:asciiTheme="majorHAnsi" w:hAnsiTheme="majorHAnsi" w:cs="Helvetica"/>
                <w:sz w:val="16"/>
                <w:szCs w:val="16"/>
                <w:lang w:val="en-US"/>
              </w:rPr>
              <w:t>___________________________</w:t>
            </w:r>
          </w:p>
          <w:p w14:paraId="0DF3740A" w14:textId="77777777" w:rsidR="00301D68" w:rsidRPr="002F324B" w:rsidRDefault="00301D68" w:rsidP="007A39E5">
            <w:pPr>
              <w:pStyle w:val="TableParagraph"/>
              <w:spacing w:line="20" w:lineRule="exact"/>
              <w:ind w:left="94"/>
              <w:rPr>
                <w:rFonts w:asciiTheme="majorHAnsi" w:hAnsiTheme="majorHAnsi" w:cs="Helvetica"/>
                <w:sz w:val="16"/>
                <w:szCs w:val="16"/>
                <w:lang w:val="en-US"/>
              </w:rPr>
            </w:pPr>
          </w:p>
          <w:p w14:paraId="4FB76904" w14:textId="77777777" w:rsidR="00301D68" w:rsidRPr="002F324B" w:rsidRDefault="00301D68" w:rsidP="007A39E5">
            <w:pPr>
              <w:pStyle w:val="TableParagraph"/>
              <w:ind w:left="98"/>
              <w:rPr>
                <w:rFonts w:asciiTheme="majorHAnsi" w:hAnsiTheme="majorHAnsi" w:cs="Helvetica"/>
                <w:sz w:val="16"/>
                <w:szCs w:val="16"/>
                <w:lang w:val="en-US"/>
              </w:rPr>
            </w:pPr>
          </w:p>
          <w:p w14:paraId="4A449FEF" w14:textId="77777777" w:rsidR="00301D68" w:rsidRPr="00301D68" w:rsidRDefault="00301D68" w:rsidP="007A39E5">
            <w:pPr>
              <w:pStyle w:val="TableParagraph"/>
              <w:ind w:left="98"/>
              <w:rPr>
                <w:rFonts w:asciiTheme="majorHAnsi" w:hAnsiTheme="majorHAnsi" w:cs="Helvetica"/>
                <w:sz w:val="16"/>
                <w:szCs w:val="16"/>
                <w:lang w:val="en-US"/>
              </w:rPr>
            </w:pPr>
            <w:r w:rsidRPr="00301D68">
              <w:rPr>
                <w:rFonts w:asciiTheme="majorHAnsi" w:hAnsiTheme="majorHAnsi" w:cs="Helvetica"/>
                <w:sz w:val="16"/>
                <w:szCs w:val="16"/>
                <w:lang w:val="en-GB"/>
              </w:rPr>
              <w:t>Government</w:t>
            </w:r>
            <w:r w:rsidRPr="00301D68">
              <w:rPr>
                <w:rFonts w:asciiTheme="majorHAnsi" w:hAnsiTheme="majorHAnsi" w:cs="Helvetica"/>
                <w:sz w:val="16"/>
                <w:szCs w:val="16"/>
                <w:lang w:val="en-US"/>
              </w:rPr>
              <w:t xml:space="preserve"> </w:t>
            </w:r>
            <w:r w:rsidRPr="00301D68">
              <w:rPr>
                <w:rFonts w:asciiTheme="majorHAnsi" w:hAnsiTheme="majorHAnsi" w:cs="Helvetica"/>
                <w:sz w:val="16"/>
                <w:szCs w:val="16"/>
                <w:lang w:val="en-GB"/>
              </w:rPr>
              <w:t>organization</w:t>
            </w:r>
            <w:r w:rsidRPr="00301D68">
              <w:rPr>
                <w:rFonts w:asciiTheme="majorHAnsi" w:hAnsiTheme="majorHAnsi" w:cs="Helvetica"/>
                <w:sz w:val="16"/>
                <w:szCs w:val="16"/>
                <w:lang w:val="en-US"/>
              </w:rPr>
              <w:t xml:space="preserve"> </w:t>
            </w:r>
          </w:p>
          <w:p w14:paraId="45B879BA" w14:textId="615BFCAA" w:rsidR="00301D68" w:rsidRPr="00301D68" w:rsidRDefault="00301D68" w:rsidP="007A39E5">
            <w:pPr>
              <w:pStyle w:val="TableParagraph"/>
              <w:ind w:left="98"/>
              <w:rPr>
                <w:rFonts w:asciiTheme="majorHAnsi" w:hAnsiTheme="majorHAnsi" w:cs="Helvetica"/>
                <w:sz w:val="16"/>
                <w:szCs w:val="16"/>
                <w:lang w:val="en-US"/>
              </w:rPr>
            </w:pPr>
            <w:r w:rsidRPr="00686FED">
              <w:rPr>
                <w:rFonts w:asciiTheme="majorHAnsi" w:hAnsiTheme="majorHAnsi" w:cs="Helvetica"/>
                <w:color w:val="5F5E5A" w:themeColor="accent1"/>
                <w:sz w:val="16"/>
                <w:szCs w:val="16"/>
              </w:rPr>
              <w:t>Государственный</w:t>
            </w:r>
            <w:r w:rsidRPr="00686FED">
              <w:rPr>
                <w:rFonts w:asciiTheme="majorHAnsi" w:hAnsiTheme="majorHAnsi" w:cs="Helvetica"/>
                <w:color w:val="5F5E5A" w:themeColor="accent1"/>
                <w:spacing w:val="-5"/>
                <w:sz w:val="16"/>
                <w:szCs w:val="16"/>
                <w:lang w:val="en-US"/>
              </w:rPr>
              <w:t xml:space="preserve"> </w:t>
            </w:r>
            <w:r w:rsidRPr="00686FED">
              <w:rPr>
                <w:rFonts w:asciiTheme="majorHAnsi" w:hAnsiTheme="majorHAnsi" w:cs="Helvetica"/>
                <w:color w:val="5F5E5A" w:themeColor="accent1"/>
                <w:sz w:val="16"/>
                <w:szCs w:val="16"/>
              </w:rPr>
              <w:t>орган</w:t>
            </w:r>
            <w:r w:rsidRPr="00686FED">
              <w:rPr>
                <w:rFonts w:asciiTheme="majorHAnsi" w:hAnsiTheme="majorHAnsi" w:cs="Helvetica"/>
                <w:color w:val="5F5E5A" w:themeColor="accent1"/>
                <w:sz w:val="16"/>
                <w:szCs w:val="16"/>
                <w:lang w:val="en-US"/>
              </w:rPr>
              <w:t xml:space="preserve">: </w:t>
            </w:r>
            <w:r w:rsidRPr="00301D68">
              <w:rPr>
                <w:rFonts w:asciiTheme="majorHAnsi" w:hAnsiTheme="majorHAnsi" w:cs="Helvetica"/>
                <w:sz w:val="16"/>
                <w:szCs w:val="16"/>
                <w:lang w:val="en-US"/>
              </w:rPr>
              <w:t>__________________________</w:t>
            </w:r>
            <w:r w:rsidR="000D278D">
              <w:rPr>
                <w:rFonts w:asciiTheme="majorHAnsi" w:hAnsiTheme="majorHAnsi" w:cs="Helvetica"/>
                <w:sz w:val="16"/>
                <w:szCs w:val="16"/>
                <w:lang w:val="en-US"/>
              </w:rPr>
              <w:t>____________</w:t>
            </w:r>
          </w:p>
          <w:p w14:paraId="5122AF9C" w14:textId="77777777" w:rsidR="00301D68" w:rsidRPr="00301D68" w:rsidRDefault="00301D68" w:rsidP="007A39E5">
            <w:pPr>
              <w:pStyle w:val="TableParagraph"/>
              <w:ind w:left="0"/>
              <w:rPr>
                <w:rFonts w:asciiTheme="majorHAnsi" w:hAnsiTheme="majorHAnsi" w:cs="Helvetica"/>
                <w:b/>
                <w:sz w:val="16"/>
                <w:szCs w:val="16"/>
                <w:lang w:val="en-US"/>
              </w:rPr>
            </w:pPr>
          </w:p>
          <w:p w14:paraId="3AB7C1BF" w14:textId="77777777" w:rsidR="00301D68" w:rsidRPr="00301D68" w:rsidRDefault="00301D68" w:rsidP="007A39E5">
            <w:pPr>
              <w:pStyle w:val="TableParagraph"/>
              <w:ind w:left="98"/>
              <w:rPr>
                <w:rFonts w:asciiTheme="majorHAnsi" w:hAnsiTheme="majorHAnsi" w:cs="Helvetica"/>
                <w:sz w:val="16"/>
                <w:szCs w:val="16"/>
                <w:lang w:val="en-US"/>
              </w:rPr>
            </w:pPr>
            <w:r w:rsidRPr="00301D68">
              <w:rPr>
                <w:rFonts w:asciiTheme="majorHAnsi" w:hAnsiTheme="majorHAnsi" w:cs="Helvetica"/>
                <w:sz w:val="16"/>
                <w:szCs w:val="16"/>
                <w:lang w:val="en-GB"/>
              </w:rPr>
              <w:t>Name</w:t>
            </w:r>
            <w:r w:rsidRPr="00301D68">
              <w:rPr>
                <w:rFonts w:asciiTheme="majorHAnsi" w:hAnsiTheme="majorHAnsi" w:cs="Helvetica"/>
                <w:sz w:val="16"/>
                <w:szCs w:val="16"/>
                <w:lang w:val="en-US"/>
              </w:rPr>
              <w:t xml:space="preserve"> </w:t>
            </w:r>
            <w:r w:rsidRPr="00301D68">
              <w:rPr>
                <w:rFonts w:asciiTheme="majorHAnsi" w:hAnsiTheme="majorHAnsi" w:cs="Helvetica"/>
                <w:sz w:val="16"/>
                <w:szCs w:val="16"/>
                <w:lang w:val="en-GB"/>
              </w:rPr>
              <w:t>of</w:t>
            </w:r>
            <w:r w:rsidRPr="00301D68">
              <w:rPr>
                <w:rFonts w:asciiTheme="majorHAnsi" w:hAnsiTheme="majorHAnsi" w:cs="Helvetica"/>
                <w:sz w:val="16"/>
                <w:szCs w:val="16"/>
                <w:lang w:val="en-US"/>
              </w:rPr>
              <w:t xml:space="preserve"> </w:t>
            </w:r>
            <w:r w:rsidRPr="00301D68">
              <w:rPr>
                <w:rFonts w:asciiTheme="majorHAnsi" w:hAnsiTheme="majorHAnsi" w:cs="Helvetica"/>
                <w:sz w:val="16"/>
                <w:szCs w:val="16"/>
                <w:lang w:val="en-GB"/>
              </w:rPr>
              <w:t>the</w:t>
            </w:r>
            <w:r w:rsidRPr="00301D68">
              <w:rPr>
                <w:rFonts w:asciiTheme="majorHAnsi" w:hAnsiTheme="majorHAnsi" w:cs="Helvetica"/>
                <w:sz w:val="16"/>
                <w:szCs w:val="16"/>
                <w:lang w:val="en-US"/>
              </w:rPr>
              <w:t xml:space="preserve"> </w:t>
            </w:r>
            <w:r w:rsidRPr="00301D68">
              <w:rPr>
                <w:rFonts w:asciiTheme="majorHAnsi" w:hAnsiTheme="majorHAnsi" w:cs="Helvetica"/>
                <w:sz w:val="16"/>
                <w:szCs w:val="16"/>
                <w:lang w:val="en-GB"/>
              </w:rPr>
              <w:t>state</w:t>
            </w:r>
          </w:p>
          <w:p w14:paraId="78796980" w14:textId="00485C0F" w:rsidR="00301D68" w:rsidRPr="000D278D" w:rsidRDefault="00301D68" w:rsidP="007A39E5">
            <w:pPr>
              <w:pStyle w:val="TableParagraph"/>
              <w:ind w:left="98"/>
              <w:rPr>
                <w:rFonts w:asciiTheme="majorHAnsi" w:hAnsiTheme="majorHAnsi" w:cs="Helvetica"/>
                <w:sz w:val="16"/>
                <w:szCs w:val="16"/>
                <w:lang w:val="en-US"/>
              </w:rPr>
            </w:pPr>
            <w:r w:rsidRPr="00686FED">
              <w:rPr>
                <w:rFonts w:asciiTheme="majorHAnsi" w:hAnsiTheme="majorHAnsi" w:cs="Helvetica"/>
                <w:color w:val="5F5E5A" w:themeColor="accent1"/>
                <w:sz w:val="16"/>
                <w:szCs w:val="16"/>
              </w:rPr>
              <w:t xml:space="preserve">Название государства: </w:t>
            </w:r>
            <w:r w:rsidRPr="00301D68">
              <w:rPr>
                <w:rFonts w:asciiTheme="majorHAnsi" w:hAnsiTheme="majorHAnsi" w:cs="Helvetica"/>
                <w:sz w:val="16"/>
                <w:szCs w:val="16"/>
              </w:rPr>
              <w:t>__________________________</w:t>
            </w:r>
            <w:r w:rsidR="000D278D">
              <w:rPr>
                <w:rFonts w:asciiTheme="majorHAnsi" w:hAnsiTheme="majorHAnsi" w:cs="Helvetica"/>
                <w:sz w:val="16"/>
                <w:szCs w:val="16"/>
                <w:lang w:val="en-US"/>
              </w:rPr>
              <w:t>______________</w:t>
            </w:r>
          </w:p>
          <w:p w14:paraId="3690A091" w14:textId="77777777" w:rsidR="000D278D" w:rsidRPr="000D278D" w:rsidRDefault="000D278D" w:rsidP="007A39E5">
            <w:pPr>
              <w:pStyle w:val="TableParagraph"/>
              <w:ind w:left="98"/>
              <w:rPr>
                <w:rFonts w:asciiTheme="majorHAnsi" w:hAnsiTheme="majorHAnsi" w:cs="Helvetica"/>
                <w:sz w:val="16"/>
                <w:szCs w:val="16"/>
                <w:lang w:val="en-US"/>
              </w:rPr>
            </w:pPr>
          </w:p>
        </w:tc>
      </w:tr>
      <w:tr w:rsidR="00301D68" w:rsidRPr="002F324B" w14:paraId="2BB74622" w14:textId="77777777" w:rsidTr="00301D68">
        <w:trPr>
          <w:trHeight w:val="4558"/>
        </w:trPr>
        <w:tc>
          <w:tcPr>
            <w:tcW w:w="5245" w:type="dxa"/>
            <w:tcBorders>
              <w:top w:val="double" w:sz="2" w:space="0" w:color="000000"/>
              <w:left w:val="double" w:sz="2" w:space="0" w:color="000000"/>
              <w:bottom w:val="double" w:sz="2" w:space="0" w:color="000000"/>
              <w:right w:val="double" w:sz="2" w:space="0" w:color="000000"/>
            </w:tcBorders>
          </w:tcPr>
          <w:p w14:paraId="157E6754" w14:textId="77777777" w:rsidR="00301D68" w:rsidRPr="00301D68" w:rsidRDefault="00301D68" w:rsidP="007A39E5">
            <w:pPr>
              <w:pStyle w:val="TableParagraph"/>
              <w:tabs>
                <w:tab w:val="left" w:pos="1294"/>
                <w:tab w:val="left" w:pos="2064"/>
                <w:tab w:val="left" w:pos="2897"/>
              </w:tabs>
              <w:spacing w:before="120"/>
              <w:ind w:left="96" w:right="85"/>
              <w:jc w:val="both"/>
              <w:rPr>
                <w:rFonts w:asciiTheme="majorHAnsi" w:hAnsiTheme="majorHAnsi" w:cs="Helvetica"/>
                <w:b/>
                <w:sz w:val="16"/>
                <w:szCs w:val="16"/>
                <w:lang w:val="en-US"/>
              </w:rPr>
            </w:pPr>
            <w:r w:rsidRPr="00301D68">
              <w:rPr>
                <w:rFonts w:asciiTheme="majorHAnsi" w:hAnsiTheme="majorHAnsi" w:cs="Helvetica"/>
                <w:b/>
                <w:sz w:val="16"/>
                <w:szCs w:val="16"/>
                <w:lang w:val="en-US"/>
              </w:rPr>
              <w:t>Do you have any affiliation and/or involvement with family members and close relatives of a public official?</w:t>
            </w:r>
          </w:p>
          <w:p w14:paraId="2D4EB6B7" w14:textId="77777777" w:rsidR="00301D68" w:rsidRPr="00301D68" w:rsidRDefault="00301D68" w:rsidP="007A39E5">
            <w:pPr>
              <w:pStyle w:val="TableParagraph"/>
              <w:ind w:left="96" w:right="142"/>
              <w:jc w:val="both"/>
              <w:rPr>
                <w:rFonts w:asciiTheme="majorHAnsi" w:hAnsiTheme="majorHAnsi" w:cs="Helvetica"/>
                <w:b/>
                <w:sz w:val="16"/>
                <w:szCs w:val="16"/>
              </w:rPr>
            </w:pPr>
            <w:r w:rsidRPr="000D278D">
              <w:rPr>
                <w:rFonts w:asciiTheme="majorHAnsi" w:hAnsiTheme="majorHAnsi" w:cs="Helvetica"/>
                <w:bCs/>
                <w:color w:val="5F5E5A" w:themeColor="accent1"/>
                <w:sz w:val="16"/>
                <w:szCs w:val="16"/>
              </w:rPr>
              <w:t>Имеете ли Вы какую-либо принадлежность и (или) причастность к членам семьи и близким родственникам публичного должностного лица?</w:t>
            </w:r>
          </w:p>
        </w:tc>
        <w:tc>
          <w:tcPr>
            <w:tcW w:w="5245" w:type="dxa"/>
            <w:tcBorders>
              <w:top w:val="double" w:sz="2" w:space="0" w:color="000000"/>
              <w:left w:val="double" w:sz="2" w:space="0" w:color="000000"/>
              <w:bottom w:val="double" w:sz="2" w:space="0" w:color="000000"/>
              <w:right w:val="double" w:sz="2" w:space="0" w:color="000000"/>
            </w:tcBorders>
          </w:tcPr>
          <w:p w14:paraId="3FC462F9" w14:textId="77777777" w:rsidR="00301D68" w:rsidRPr="00301D68" w:rsidRDefault="00000000" w:rsidP="007A39E5">
            <w:pPr>
              <w:pStyle w:val="TableParagraph"/>
              <w:tabs>
                <w:tab w:val="left" w:pos="319"/>
              </w:tabs>
              <w:spacing w:before="120" w:line="263" w:lineRule="exact"/>
              <w:ind w:right="113"/>
              <w:jc w:val="both"/>
              <w:rPr>
                <w:rFonts w:asciiTheme="majorHAnsi" w:hAnsiTheme="majorHAnsi" w:cs="Helvetica"/>
                <w:color w:val="C0AC32" w:themeColor="background1" w:themeShade="80"/>
                <w:sz w:val="16"/>
                <w:szCs w:val="16"/>
                <w:lang w:val="en-US"/>
              </w:rPr>
            </w:pPr>
            <w:sdt>
              <w:sdtPr>
                <w:rPr>
                  <w:rFonts w:asciiTheme="majorHAnsi" w:hAnsiTheme="majorHAnsi"/>
                  <w:sz w:val="16"/>
                  <w:szCs w:val="16"/>
                  <w:lang w:val="en-US"/>
                </w:rPr>
                <w:id w:val="-1069419659"/>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US"/>
              </w:rPr>
              <w:t xml:space="preserve"> Yes, my spouse and close relatives are (were) PEP</w:t>
            </w:r>
          </w:p>
          <w:p w14:paraId="6C15B1C9" w14:textId="77777777" w:rsidR="00301D68" w:rsidRPr="000D278D" w:rsidRDefault="00301D68" w:rsidP="007A39E5">
            <w:pPr>
              <w:pStyle w:val="TableParagraph"/>
              <w:tabs>
                <w:tab w:val="left" w:pos="319"/>
              </w:tabs>
              <w:ind w:left="397" w:right="113"/>
              <w:jc w:val="both"/>
              <w:rPr>
                <w:rFonts w:asciiTheme="majorHAnsi" w:hAnsiTheme="majorHAnsi" w:cs="Helvetica"/>
                <w:color w:val="5F5E5A" w:themeColor="accent1"/>
                <w:sz w:val="16"/>
                <w:szCs w:val="16"/>
              </w:rPr>
            </w:pPr>
            <w:r w:rsidRPr="000D278D">
              <w:rPr>
                <w:rFonts w:asciiTheme="majorHAnsi" w:hAnsiTheme="majorHAnsi" w:cs="Helvetica"/>
                <w:color w:val="5F5E5A" w:themeColor="accent1"/>
                <w:sz w:val="16"/>
                <w:szCs w:val="16"/>
              </w:rPr>
              <w:t xml:space="preserve">ДА, мои супруг (супруга) и близкие родственники являются (являлись) ПДЛ. </w:t>
            </w:r>
          </w:p>
          <w:p w14:paraId="1752693A" w14:textId="77777777" w:rsidR="00301D68" w:rsidRPr="00301D68" w:rsidRDefault="00000000" w:rsidP="007A39E5">
            <w:pPr>
              <w:pStyle w:val="TableParagraph"/>
              <w:tabs>
                <w:tab w:val="left" w:pos="319"/>
              </w:tabs>
              <w:spacing w:before="5" w:line="235" w:lineRule="auto"/>
              <w:ind w:left="98" w:right="111"/>
              <w:jc w:val="both"/>
              <w:rPr>
                <w:rFonts w:asciiTheme="majorHAnsi" w:hAnsiTheme="majorHAnsi" w:cs="Helvetica"/>
                <w:sz w:val="16"/>
                <w:szCs w:val="16"/>
                <w:lang w:val="en-US"/>
              </w:rPr>
            </w:pPr>
            <w:sdt>
              <w:sdtPr>
                <w:rPr>
                  <w:rFonts w:asciiTheme="majorHAnsi" w:hAnsiTheme="majorHAnsi"/>
                  <w:sz w:val="16"/>
                  <w:szCs w:val="16"/>
                  <w:lang w:val="en-US"/>
                </w:rPr>
                <w:id w:val="-313175685"/>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US"/>
              </w:rPr>
              <w:t xml:space="preserve"> No, neither me nor my spouse nor my close relatives are (were) PEP</w:t>
            </w:r>
          </w:p>
          <w:p w14:paraId="4F9B9DA0" w14:textId="77777777" w:rsidR="00301D68" w:rsidRPr="00750026" w:rsidRDefault="00301D68" w:rsidP="007A39E5">
            <w:pPr>
              <w:pStyle w:val="TableParagraph"/>
              <w:tabs>
                <w:tab w:val="left" w:pos="319"/>
              </w:tabs>
              <w:ind w:left="397" w:right="113"/>
              <w:jc w:val="both"/>
              <w:rPr>
                <w:rFonts w:asciiTheme="majorHAnsi" w:hAnsiTheme="majorHAnsi" w:cs="Helvetica"/>
                <w:color w:val="C0AC32" w:themeColor="background1" w:themeShade="80"/>
                <w:sz w:val="16"/>
                <w:szCs w:val="16"/>
              </w:rPr>
            </w:pPr>
            <w:r w:rsidRPr="000D278D">
              <w:rPr>
                <w:rFonts w:asciiTheme="majorHAnsi" w:hAnsiTheme="majorHAnsi" w:cs="Helvetica"/>
                <w:color w:val="5F5E5A" w:themeColor="accent1"/>
                <w:sz w:val="16"/>
                <w:szCs w:val="16"/>
              </w:rPr>
              <w:t>НЕТ ни я, ни мои супруг (супруга), ни мои близкие родственники не являются (не являлись) ПДЛ</w:t>
            </w:r>
            <w:r w:rsidRPr="00301D68">
              <w:rPr>
                <w:rFonts w:asciiTheme="majorHAnsi" w:hAnsiTheme="majorHAnsi" w:cs="Helvetica"/>
                <w:color w:val="C0AC32" w:themeColor="background1" w:themeShade="80"/>
                <w:sz w:val="16"/>
                <w:szCs w:val="16"/>
              </w:rPr>
              <w:t xml:space="preserve">. </w:t>
            </w:r>
          </w:p>
          <w:p w14:paraId="7D775DDE" w14:textId="77777777" w:rsidR="009553F6" w:rsidRPr="00750026" w:rsidRDefault="009553F6" w:rsidP="007A39E5">
            <w:pPr>
              <w:pStyle w:val="TableParagraph"/>
              <w:tabs>
                <w:tab w:val="left" w:pos="319"/>
              </w:tabs>
              <w:ind w:left="397" w:right="113"/>
              <w:jc w:val="both"/>
              <w:rPr>
                <w:rFonts w:asciiTheme="majorHAnsi" w:hAnsiTheme="majorHAnsi" w:cs="Helvetica"/>
                <w:color w:val="C0AC32" w:themeColor="background1" w:themeShade="80"/>
                <w:sz w:val="16"/>
                <w:szCs w:val="16"/>
              </w:rPr>
            </w:pPr>
          </w:p>
          <w:p w14:paraId="1FFAEEE0" w14:textId="77777777" w:rsidR="00301D68" w:rsidRPr="00301D68" w:rsidRDefault="00301D68" w:rsidP="007A39E5">
            <w:pPr>
              <w:pStyle w:val="TableParagraph"/>
              <w:tabs>
                <w:tab w:val="left" w:pos="319"/>
              </w:tabs>
              <w:spacing w:before="5" w:line="235" w:lineRule="auto"/>
              <w:ind w:left="98" w:right="1026"/>
              <w:rPr>
                <w:rFonts w:asciiTheme="majorHAnsi" w:hAnsiTheme="majorHAnsi" w:cs="Helvetica"/>
                <w:sz w:val="16"/>
                <w:szCs w:val="16"/>
                <w:lang w:val="en-US"/>
              </w:rPr>
            </w:pPr>
            <w:r w:rsidRPr="00301D68">
              <w:rPr>
                <w:rFonts w:asciiTheme="majorHAnsi" w:hAnsiTheme="majorHAnsi" w:cs="Helvetica"/>
                <w:sz w:val="16"/>
                <w:szCs w:val="16"/>
                <w:lang w:val="en-US"/>
              </w:rPr>
              <w:t xml:space="preserve">If Yes, please indicate </w:t>
            </w:r>
          </w:p>
          <w:p w14:paraId="78AAC27E" w14:textId="77777777" w:rsidR="00301D68" w:rsidRPr="009553F6" w:rsidRDefault="00301D68" w:rsidP="007A39E5">
            <w:pPr>
              <w:pStyle w:val="TableParagraph"/>
              <w:tabs>
                <w:tab w:val="left" w:pos="319"/>
              </w:tabs>
              <w:spacing w:before="5" w:line="235" w:lineRule="auto"/>
              <w:ind w:left="98" w:right="1026"/>
              <w:rPr>
                <w:rFonts w:asciiTheme="majorHAnsi" w:hAnsiTheme="majorHAnsi" w:cs="Helvetica"/>
                <w:color w:val="5F5E5A" w:themeColor="accent1"/>
                <w:sz w:val="16"/>
                <w:szCs w:val="16"/>
                <w:lang w:val="en-US"/>
              </w:rPr>
            </w:pPr>
            <w:r w:rsidRPr="009553F6">
              <w:rPr>
                <w:rFonts w:asciiTheme="majorHAnsi" w:hAnsiTheme="majorHAnsi" w:cs="Helvetica"/>
                <w:color w:val="5F5E5A" w:themeColor="accent1"/>
                <w:sz w:val="16"/>
                <w:szCs w:val="16"/>
              </w:rPr>
              <w:t>Если</w:t>
            </w:r>
            <w:r w:rsidRPr="009553F6">
              <w:rPr>
                <w:rFonts w:asciiTheme="majorHAnsi" w:hAnsiTheme="majorHAnsi" w:cs="Helvetica"/>
                <w:color w:val="5F5E5A" w:themeColor="accent1"/>
                <w:sz w:val="16"/>
                <w:szCs w:val="16"/>
                <w:lang w:val="en-US"/>
              </w:rPr>
              <w:t xml:space="preserve"> </w:t>
            </w:r>
            <w:r w:rsidRPr="009553F6">
              <w:rPr>
                <w:rFonts w:asciiTheme="majorHAnsi" w:hAnsiTheme="majorHAnsi" w:cs="Helvetica"/>
                <w:color w:val="5F5E5A" w:themeColor="accent1"/>
                <w:sz w:val="16"/>
                <w:szCs w:val="16"/>
              </w:rPr>
              <w:t>ДА</w:t>
            </w:r>
            <w:r w:rsidRPr="009553F6">
              <w:rPr>
                <w:rFonts w:asciiTheme="majorHAnsi" w:hAnsiTheme="majorHAnsi" w:cs="Helvetica"/>
                <w:color w:val="5F5E5A" w:themeColor="accent1"/>
                <w:sz w:val="16"/>
                <w:szCs w:val="16"/>
                <w:lang w:val="en-US"/>
              </w:rPr>
              <w:t>,</w:t>
            </w:r>
            <w:r w:rsidRPr="009553F6">
              <w:rPr>
                <w:rFonts w:asciiTheme="majorHAnsi" w:hAnsiTheme="majorHAnsi" w:cs="Helvetica"/>
                <w:color w:val="5F5E5A" w:themeColor="accent1"/>
                <w:spacing w:val="2"/>
                <w:sz w:val="16"/>
                <w:szCs w:val="16"/>
                <w:lang w:val="en-US"/>
              </w:rPr>
              <w:t xml:space="preserve"> </w:t>
            </w:r>
            <w:r w:rsidRPr="009553F6">
              <w:rPr>
                <w:rFonts w:asciiTheme="majorHAnsi" w:hAnsiTheme="majorHAnsi" w:cs="Helvetica"/>
                <w:color w:val="5F5E5A" w:themeColor="accent1"/>
                <w:sz w:val="16"/>
                <w:szCs w:val="16"/>
              </w:rPr>
              <w:t>пожалуйста</w:t>
            </w:r>
            <w:r w:rsidRPr="009553F6">
              <w:rPr>
                <w:rFonts w:asciiTheme="majorHAnsi" w:hAnsiTheme="majorHAnsi" w:cs="Helvetica"/>
                <w:color w:val="5F5E5A" w:themeColor="accent1"/>
                <w:sz w:val="16"/>
                <w:szCs w:val="16"/>
                <w:lang w:val="en-US"/>
              </w:rPr>
              <w:t>,</w:t>
            </w:r>
            <w:r w:rsidRPr="009553F6">
              <w:rPr>
                <w:rFonts w:asciiTheme="majorHAnsi" w:hAnsiTheme="majorHAnsi" w:cs="Helvetica"/>
                <w:color w:val="5F5E5A" w:themeColor="accent1"/>
                <w:spacing w:val="3"/>
                <w:sz w:val="16"/>
                <w:szCs w:val="16"/>
                <w:lang w:val="en-US"/>
              </w:rPr>
              <w:t xml:space="preserve"> </w:t>
            </w:r>
            <w:r w:rsidRPr="009553F6">
              <w:rPr>
                <w:rFonts w:asciiTheme="majorHAnsi" w:hAnsiTheme="majorHAnsi" w:cs="Helvetica"/>
                <w:color w:val="5F5E5A" w:themeColor="accent1"/>
                <w:sz w:val="16"/>
                <w:szCs w:val="16"/>
              </w:rPr>
              <w:t>укажите</w:t>
            </w:r>
            <w:r w:rsidRPr="009553F6">
              <w:rPr>
                <w:rFonts w:asciiTheme="majorHAnsi" w:hAnsiTheme="majorHAnsi" w:cs="Helvetica"/>
                <w:color w:val="5F5E5A" w:themeColor="accent1"/>
                <w:sz w:val="16"/>
                <w:szCs w:val="16"/>
                <w:lang w:val="en-US"/>
              </w:rPr>
              <w:t>:</w:t>
            </w:r>
          </w:p>
          <w:p w14:paraId="49F441AD" w14:textId="77777777" w:rsidR="00301D68" w:rsidRPr="00301D68" w:rsidRDefault="00301D68" w:rsidP="007A39E5">
            <w:pPr>
              <w:pStyle w:val="TableParagraph"/>
              <w:spacing w:before="2"/>
              <w:ind w:left="98"/>
              <w:rPr>
                <w:rFonts w:asciiTheme="majorHAnsi" w:hAnsiTheme="majorHAnsi" w:cs="Helvetica"/>
                <w:sz w:val="16"/>
                <w:szCs w:val="16"/>
                <w:lang w:val="en-US"/>
              </w:rPr>
            </w:pPr>
          </w:p>
          <w:p w14:paraId="3A8864E3" w14:textId="77777777" w:rsidR="00301D68" w:rsidRPr="00301D68" w:rsidRDefault="00301D68" w:rsidP="007A39E5">
            <w:pPr>
              <w:pStyle w:val="TableParagraph"/>
              <w:spacing w:before="2"/>
              <w:ind w:left="115"/>
              <w:rPr>
                <w:rFonts w:asciiTheme="majorHAnsi" w:hAnsiTheme="majorHAnsi" w:cs="Helvetica"/>
                <w:sz w:val="16"/>
                <w:szCs w:val="16"/>
                <w:lang w:val="en-US"/>
              </w:rPr>
            </w:pPr>
            <w:r w:rsidRPr="00301D68">
              <w:rPr>
                <w:rFonts w:asciiTheme="majorHAnsi" w:hAnsiTheme="majorHAnsi" w:cs="Helvetica"/>
                <w:sz w:val="16"/>
                <w:szCs w:val="16"/>
                <w:lang w:val="en-US"/>
              </w:rPr>
              <w:t xml:space="preserve">Name </w:t>
            </w:r>
            <w:r w:rsidRPr="009553F6">
              <w:rPr>
                <w:rFonts w:asciiTheme="majorHAnsi" w:hAnsiTheme="majorHAnsi" w:cs="Helvetica"/>
                <w:color w:val="5F5E5A" w:themeColor="accent1"/>
                <w:sz w:val="16"/>
                <w:szCs w:val="16"/>
              </w:rPr>
              <w:t>Ф</w:t>
            </w:r>
            <w:r w:rsidRPr="009553F6">
              <w:rPr>
                <w:rFonts w:asciiTheme="majorHAnsi" w:hAnsiTheme="majorHAnsi" w:cs="Helvetica"/>
                <w:color w:val="5F5E5A" w:themeColor="accent1"/>
                <w:sz w:val="16"/>
                <w:szCs w:val="16"/>
                <w:lang w:val="en-US"/>
              </w:rPr>
              <w:t>.</w:t>
            </w:r>
            <w:r w:rsidRPr="009553F6">
              <w:rPr>
                <w:rFonts w:asciiTheme="majorHAnsi" w:hAnsiTheme="majorHAnsi" w:cs="Helvetica"/>
                <w:color w:val="5F5E5A" w:themeColor="accent1"/>
                <w:sz w:val="16"/>
                <w:szCs w:val="16"/>
              </w:rPr>
              <w:t>И</w:t>
            </w:r>
            <w:r w:rsidRPr="009553F6">
              <w:rPr>
                <w:rFonts w:asciiTheme="majorHAnsi" w:hAnsiTheme="majorHAnsi" w:cs="Helvetica"/>
                <w:color w:val="5F5E5A" w:themeColor="accent1"/>
                <w:sz w:val="16"/>
                <w:szCs w:val="16"/>
                <w:lang w:val="en-US"/>
              </w:rPr>
              <w:t>.</w:t>
            </w:r>
            <w:r w:rsidRPr="009553F6">
              <w:rPr>
                <w:rFonts w:asciiTheme="majorHAnsi" w:hAnsiTheme="majorHAnsi" w:cs="Helvetica"/>
                <w:color w:val="5F5E5A" w:themeColor="accent1"/>
                <w:sz w:val="16"/>
                <w:szCs w:val="16"/>
              </w:rPr>
              <w:t>О</w:t>
            </w:r>
            <w:r w:rsidRPr="009553F6">
              <w:rPr>
                <w:rFonts w:asciiTheme="majorHAnsi" w:hAnsiTheme="majorHAnsi" w:cs="Helvetica"/>
                <w:color w:val="5F5E5A" w:themeColor="accent1"/>
                <w:sz w:val="16"/>
                <w:szCs w:val="16"/>
                <w:lang w:val="en-US"/>
              </w:rPr>
              <w:t xml:space="preserve">.: </w:t>
            </w:r>
            <w:r w:rsidRPr="00301D68">
              <w:rPr>
                <w:rFonts w:asciiTheme="majorHAnsi" w:hAnsiTheme="majorHAnsi" w:cs="Helvetica"/>
                <w:sz w:val="16"/>
                <w:szCs w:val="16"/>
                <w:lang w:val="en-US"/>
              </w:rPr>
              <w:t>________________________________</w:t>
            </w:r>
          </w:p>
          <w:p w14:paraId="1D93268B" w14:textId="77777777" w:rsidR="00301D68" w:rsidRPr="00301D68" w:rsidRDefault="00301D68" w:rsidP="007A39E5">
            <w:pPr>
              <w:pStyle w:val="TableParagraph"/>
              <w:ind w:left="115"/>
              <w:rPr>
                <w:rFonts w:asciiTheme="majorHAnsi" w:hAnsiTheme="majorHAnsi" w:cs="Helvetica"/>
                <w:sz w:val="16"/>
                <w:szCs w:val="16"/>
                <w:lang w:val="en-US"/>
              </w:rPr>
            </w:pPr>
            <w:r w:rsidRPr="00301D68">
              <w:rPr>
                <w:rFonts w:asciiTheme="majorHAnsi" w:hAnsiTheme="majorHAnsi" w:cs="Helvetica"/>
                <w:sz w:val="16"/>
                <w:szCs w:val="16"/>
                <w:lang w:val="en-US"/>
              </w:rPr>
              <w:t>Position</w:t>
            </w:r>
          </w:p>
          <w:p w14:paraId="313A6050" w14:textId="77777777" w:rsidR="00301D68" w:rsidRPr="00301D68" w:rsidRDefault="00301D68" w:rsidP="007A39E5">
            <w:pPr>
              <w:pStyle w:val="TableParagraph"/>
              <w:ind w:left="115"/>
              <w:rPr>
                <w:rFonts w:asciiTheme="majorHAnsi" w:hAnsiTheme="majorHAnsi" w:cs="Helvetica"/>
                <w:sz w:val="16"/>
                <w:szCs w:val="16"/>
                <w:lang w:val="en-US"/>
              </w:rPr>
            </w:pPr>
            <w:r w:rsidRPr="009553F6">
              <w:rPr>
                <w:rFonts w:asciiTheme="majorHAnsi" w:hAnsiTheme="majorHAnsi" w:cs="Helvetica"/>
                <w:color w:val="5F5E5A" w:themeColor="accent1"/>
                <w:sz w:val="16"/>
                <w:szCs w:val="16"/>
              </w:rPr>
              <w:t>Должность</w:t>
            </w:r>
            <w:r w:rsidRPr="009553F6">
              <w:rPr>
                <w:rFonts w:asciiTheme="majorHAnsi" w:hAnsiTheme="majorHAnsi" w:cs="Helvetica"/>
                <w:color w:val="5F5E5A" w:themeColor="accent1"/>
                <w:sz w:val="16"/>
                <w:szCs w:val="16"/>
                <w:lang w:val="en-US"/>
              </w:rPr>
              <w:t xml:space="preserve">: </w:t>
            </w:r>
            <w:r w:rsidRPr="00301D68">
              <w:rPr>
                <w:rFonts w:asciiTheme="majorHAnsi" w:hAnsiTheme="majorHAnsi" w:cs="Helvetica"/>
                <w:sz w:val="16"/>
                <w:szCs w:val="16"/>
                <w:lang w:val="en-US"/>
              </w:rPr>
              <w:t>__________________________________</w:t>
            </w:r>
          </w:p>
          <w:p w14:paraId="278DB149" w14:textId="77777777" w:rsidR="00301D68" w:rsidRPr="00301D68" w:rsidRDefault="00301D68" w:rsidP="007A39E5">
            <w:pPr>
              <w:pStyle w:val="TableParagraph"/>
              <w:spacing w:line="20" w:lineRule="exact"/>
              <w:ind w:left="115"/>
              <w:rPr>
                <w:rFonts w:asciiTheme="majorHAnsi" w:hAnsiTheme="majorHAnsi" w:cs="Helvetica"/>
                <w:sz w:val="16"/>
                <w:szCs w:val="16"/>
                <w:lang w:val="en-US"/>
              </w:rPr>
            </w:pPr>
          </w:p>
          <w:p w14:paraId="01D6F74B" w14:textId="48C1C93B" w:rsidR="00301D68" w:rsidRPr="00301D68" w:rsidRDefault="00301D68" w:rsidP="007A39E5">
            <w:pPr>
              <w:pStyle w:val="TableParagraph"/>
              <w:ind w:left="115"/>
              <w:rPr>
                <w:rFonts w:asciiTheme="majorHAnsi" w:hAnsiTheme="majorHAnsi" w:cs="Helvetica"/>
                <w:sz w:val="16"/>
                <w:szCs w:val="16"/>
                <w:lang w:val="en-US"/>
              </w:rPr>
            </w:pPr>
            <w:r w:rsidRPr="00301D68">
              <w:rPr>
                <w:rFonts w:asciiTheme="majorHAnsi" w:hAnsiTheme="majorHAnsi" w:cs="Helvetica"/>
                <w:sz w:val="16"/>
                <w:szCs w:val="16"/>
                <w:lang w:val="en-US"/>
              </w:rPr>
              <w:t xml:space="preserve">Government organization </w:t>
            </w:r>
          </w:p>
          <w:p w14:paraId="2ED9AD72" w14:textId="77777777" w:rsidR="00301D68" w:rsidRPr="00301D68" w:rsidRDefault="00301D68" w:rsidP="007A39E5">
            <w:pPr>
              <w:pStyle w:val="TableParagraph"/>
              <w:ind w:left="115"/>
              <w:rPr>
                <w:rFonts w:asciiTheme="majorHAnsi" w:hAnsiTheme="majorHAnsi" w:cs="Helvetica"/>
                <w:sz w:val="16"/>
                <w:szCs w:val="16"/>
                <w:lang w:val="en-US"/>
              </w:rPr>
            </w:pPr>
            <w:r w:rsidRPr="009553F6">
              <w:rPr>
                <w:rFonts w:asciiTheme="majorHAnsi" w:hAnsiTheme="majorHAnsi" w:cs="Helvetica"/>
                <w:color w:val="5F5E5A" w:themeColor="accent1"/>
                <w:sz w:val="16"/>
                <w:szCs w:val="16"/>
              </w:rPr>
              <w:t>Государственный</w:t>
            </w:r>
            <w:r w:rsidRPr="009553F6">
              <w:rPr>
                <w:rFonts w:asciiTheme="majorHAnsi" w:hAnsiTheme="majorHAnsi" w:cs="Helvetica"/>
                <w:color w:val="5F5E5A" w:themeColor="accent1"/>
                <w:spacing w:val="-5"/>
                <w:sz w:val="16"/>
                <w:szCs w:val="16"/>
                <w:lang w:val="en-US"/>
              </w:rPr>
              <w:t xml:space="preserve"> </w:t>
            </w:r>
            <w:r w:rsidRPr="009553F6">
              <w:rPr>
                <w:rFonts w:asciiTheme="majorHAnsi" w:hAnsiTheme="majorHAnsi" w:cs="Helvetica"/>
                <w:color w:val="5F5E5A" w:themeColor="accent1"/>
                <w:sz w:val="16"/>
                <w:szCs w:val="16"/>
              </w:rPr>
              <w:t>орган</w:t>
            </w:r>
            <w:r w:rsidRPr="009553F6">
              <w:rPr>
                <w:rFonts w:asciiTheme="majorHAnsi" w:hAnsiTheme="majorHAnsi" w:cs="Helvetica"/>
                <w:color w:val="5F5E5A" w:themeColor="accent1"/>
                <w:sz w:val="16"/>
                <w:szCs w:val="16"/>
                <w:lang w:val="en-US"/>
              </w:rPr>
              <w:t xml:space="preserve">: </w:t>
            </w:r>
            <w:r w:rsidRPr="00301D68">
              <w:rPr>
                <w:rFonts w:asciiTheme="majorHAnsi" w:hAnsiTheme="majorHAnsi" w:cs="Helvetica"/>
                <w:sz w:val="16"/>
                <w:szCs w:val="16"/>
                <w:lang w:val="en-US"/>
              </w:rPr>
              <w:t>_______________________</w:t>
            </w:r>
          </w:p>
          <w:p w14:paraId="6FDFC6E7" w14:textId="1C9F936C" w:rsidR="00301D68" w:rsidRPr="00301D68" w:rsidRDefault="00020E36" w:rsidP="007A39E5">
            <w:pPr>
              <w:pStyle w:val="TableParagraph"/>
              <w:ind w:left="115"/>
              <w:rPr>
                <w:rFonts w:asciiTheme="majorHAnsi" w:hAnsiTheme="majorHAnsi" w:cs="Helvetica"/>
                <w:sz w:val="16"/>
                <w:szCs w:val="16"/>
                <w:lang w:val="en-US"/>
              </w:rPr>
            </w:pPr>
            <w:r>
              <w:rPr>
                <w:rFonts w:asciiTheme="majorHAnsi" w:hAnsiTheme="majorHAnsi" w:cs="Helvetica"/>
                <w:sz w:val="16"/>
                <w:szCs w:val="16"/>
                <w:lang w:val="en-US"/>
              </w:rPr>
              <w:t>Country name</w:t>
            </w:r>
          </w:p>
          <w:p w14:paraId="76DE909D" w14:textId="30E76788" w:rsidR="00301D68" w:rsidRPr="00301D68" w:rsidRDefault="00301D68" w:rsidP="007A39E5">
            <w:pPr>
              <w:pStyle w:val="TableParagraph"/>
              <w:spacing w:before="3" w:after="1"/>
              <w:ind w:left="115"/>
              <w:rPr>
                <w:rFonts w:asciiTheme="majorHAnsi" w:hAnsiTheme="majorHAnsi" w:cs="Helvetica"/>
                <w:b/>
                <w:sz w:val="16"/>
                <w:szCs w:val="16"/>
                <w:lang w:val="en-US"/>
              </w:rPr>
            </w:pPr>
            <w:r w:rsidRPr="009553F6">
              <w:rPr>
                <w:rFonts w:asciiTheme="majorHAnsi" w:hAnsiTheme="majorHAnsi" w:cs="Helvetica"/>
                <w:color w:val="5F5E5A" w:themeColor="accent1"/>
                <w:sz w:val="16"/>
                <w:szCs w:val="16"/>
              </w:rPr>
              <w:t>Название</w:t>
            </w:r>
            <w:r w:rsidRPr="009553F6">
              <w:rPr>
                <w:rFonts w:asciiTheme="majorHAnsi" w:hAnsiTheme="majorHAnsi" w:cs="Helvetica"/>
                <w:color w:val="5F5E5A" w:themeColor="accent1"/>
                <w:sz w:val="16"/>
                <w:szCs w:val="16"/>
                <w:lang w:val="en-US"/>
              </w:rPr>
              <w:t xml:space="preserve"> </w:t>
            </w:r>
            <w:r w:rsidR="00D36BF4">
              <w:rPr>
                <w:rFonts w:asciiTheme="majorHAnsi" w:hAnsiTheme="majorHAnsi" w:cs="Helvetica"/>
                <w:color w:val="5F5E5A" w:themeColor="accent1"/>
                <w:sz w:val="16"/>
                <w:szCs w:val="16"/>
              </w:rPr>
              <w:t>страны</w:t>
            </w:r>
            <w:r w:rsidRPr="009553F6">
              <w:rPr>
                <w:rFonts w:asciiTheme="majorHAnsi" w:hAnsiTheme="majorHAnsi" w:cs="Helvetica"/>
                <w:color w:val="5F5E5A" w:themeColor="accent1"/>
                <w:sz w:val="16"/>
                <w:szCs w:val="16"/>
                <w:lang w:val="en-US"/>
              </w:rPr>
              <w:t xml:space="preserve">: </w:t>
            </w:r>
            <w:r w:rsidRPr="00301D68">
              <w:rPr>
                <w:rFonts w:asciiTheme="majorHAnsi" w:hAnsiTheme="majorHAnsi" w:cs="Helvetica"/>
                <w:sz w:val="16"/>
                <w:szCs w:val="16"/>
                <w:lang w:val="en-US"/>
              </w:rPr>
              <w:t>_________________________</w:t>
            </w:r>
          </w:p>
          <w:p w14:paraId="535ECB40" w14:textId="77777777" w:rsidR="00301D68" w:rsidRPr="00301D68" w:rsidRDefault="00301D68" w:rsidP="007A39E5">
            <w:pPr>
              <w:pStyle w:val="TableParagraph"/>
              <w:tabs>
                <w:tab w:val="left" w:pos="6351"/>
              </w:tabs>
              <w:spacing w:before="1"/>
              <w:ind w:left="98"/>
              <w:rPr>
                <w:rFonts w:asciiTheme="majorHAnsi" w:hAnsiTheme="majorHAnsi" w:cs="Helvetica"/>
                <w:sz w:val="16"/>
                <w:szCs w:val="16"/>
                <w:lang w:val="en-US"/>
              </w:rPr>
            </w:pPr>
            <w:r w:rsidRPr="00301D68">
              <w:rPr>
                <w:rFonts w:asciiTheme="majorHAnsi" w:hAnsiTheme="majorHAnsi" w:cs="Helvetica"/>
                <w:sz w:val="16"/>
                <w:szCs w:val="16"/>
                <w:lang w:val="en-US"/>
              </w:rPr>
              <w:t>Form of affiliation and (or) involvement</w:t>
            </w:r>
          </w:p>
          <w:p w14:paraId="5D13A5C6" w14:textId="77777777" w:rsidR="00301D68" w:rsidRPr="00750026" w:rsidRDefault="00301D68" w:rsidP="007A39E5">
            <w:pPr>
              <w:pStyle w:val="TableParagraph"/>
              <w:tabs>
                <w:tab w:val="left" w:pos="6351"/>
              </w:tabs>
              <w:spacing w:after="60"/>
              <w:ind w:left="96"/>
              <w:rPr>
                <w:rFonts w:asciiTheme="majorHAnsi" w:hAnsiTheme="majorHAnsi" w:cs="Helvetica"/>
                <w:sz w:val="16"/>
                <w:szCs w:val="16"/>
              </w:rPr>
            </w:pPr>
            <w:r w:rsidRPr="009553F6">
              <w:rPr>
                <w:rFonts w:asciiTheme="majorHAnsi" w:hAnsiTheme="majorHAnsi" w:cs="Helvetica"/>
                <w:color w:val="5F5E5A" w:themeColor="accent1"/>
                <w:sz w:val="16"/>
                <w:szCs w:val="16"/>
              </w:rPr>
              <w:t>Форма принадлежности и</w:t>
            </w:r>
            <w:r w:rsidRPr="009553F6">
              <w:rPr>
                <w:rFonts w:asciiTheme="majorHAnsi" w:hAnsiTheme="majorHAnsi" w:cs="Helvetica"/>
                <w:color w:val="5F5E5A" w:themeColor="accent1"/>
                <w:spacing w:val="1"/>
                <w:sz w:val="16"/>
                <w:szCs w:val="16"/>
              </w:rPr>
              <w:t xml:space="preserve"> </w:t>
            </w:r>
            <w:r w:rsidRPr="009553F6">
              <w:rPr>
                <w:rFonts w:asciiTheme="majorHAnsi" w:hAnsiTheme="majorHAnsi" w:cs="Helvetica"/>
                <w:color w:val="5F5E5A" w:themeColor="accent1"/>
                <w:sz w:val="16"/>
                <w:szCs w:val="16"/>
              </w:rPr>
              <w:t>(или)</w:t>
            </w:r>
            <w:r w:rsidRPr="009553F6">
              <w:rPr>
                <w:rFonts w:asciiTheme="majorHAnsi" w:hAnsiTheme="majorHAnsi" w:cs="Helvetica"/>
                <w:color w:val="5F5E5A" w:themeColor="accent1"/>
                <w:spacing w:val="-11"/>
                <w:sz w:val="16"/>
                <w:szCs w:val="16"/>
              </w:rPr>
              <w:t xml:space="preserve"> </w:t>
            </w:r>
            <w:r w:rsidRPr="009553F6">
              <w:rPr>
                <w:rFonts w:asciiTheme="majorHAnsi" w:hAnsiTheme="majorHAnsi" w:cs="Helvetica"/>
                <w:color w:val="5F5E5A" w:themeColor="accent1"/>
                <w:sz w:val="16"/>
                <w:szCs w:val="16"/>
              </w:rPr>
              <w:t xml:space="preserve">причастности: </w:t>
            </w:r>
            <w:r w:rsidRPr="00301D68">
              <w:rPr>
                <w:rFonts w:asciiTheme="majorHAnsi" w:hAnsiTheme="majorHAnsi" w:cs="Helvetica"/>
                <w:sz w:val="16"/>
                <w:szCs w:val="16"/>
              </w:rPr>
              <w:t>___________________________________________</w:t>
            </w:r>
          </w:p>
          <w:p w14:paraId="76A82599" w14:textId="77777777" w:rsidR="009553F6" w:rsidRPr="00750026" w:rsidRDefault="009553F6" w:rsidP="007A39E5">
            <w:pPr>
              <w:pStyle w:val="TableParagraph"/>
              <w:tabs>
                <w:tab w:val="left" w:pos="6351"/>
              </w:tabs>
              <w:spacing w:after="60"/>
              <w:ind w:left="96"/>
              <w:rPr>
                <w:rFonts w:asciiTheme="majorHAnsi" w:hAnsiTheme="majorHAnsi" w:cs="Helvetica"/>
                <w:sz w:val="16"/>
                <w:szCs w:val="16"/>
              </w:rPr>
            </w:pPr>
          </w:p>
        </w:tc>
      </w:tr>
      <w:tr w:rsidR="00301D68" w:rsidRPr="002F324B" w14:paraId="76470767" w14:textId="77777777" w:rsidTr="009553F6">
        <w:trPr>
          <w:trHeight w:val="410"/>
        </w:trPr>
        <w:tc>
          <w:tcPr>
            <w:tcW w:w="10490" w:type="dxa"/>
            <w:gridSpan w:val="2"/>
            <w:tcBorders>
              <w:top w:val="double" w:sz="2" w:space="0" w:color="000000"/>
              <w:left w:val="double" w:sz="2" w:space="0" w:color="000000"/>
              <w:bottom w:val="double" w:sz="2" w:space="0" w:color="000000"/>
              <w:right w:val="double" w:sz="2" w:space="0" w:color="000000"/>
            </w:tcBorders>
            <w:shd w:val="clear" w:color="auto" w:fill="E8E8E8" w:themeFill="background2"/>
            <w:vAlign w:val="center"/>
          </w:tcPr>
          <w:p w14:paraId="310A6164" w14:textId="77777777" w:rsidR="00301D68" w:rsidRPr="00301D68" w:rsidRDefault="00301D68" w:rsidP="007A39E5">
            <w:pPr>
              <w:pStyle w:val="TableParagraph"/>
              <w:spacing w:before="48"/>
              <w:ind w:left="97"/>
              <w:rPr>
                <w:rFonts w:asciiTheme="majorHAnsi" w:hAnsiTheme="majorHAnsi" w:cs="Helvetica"/>
                <w:b/>
                <w:bCs/>
                <w:sz w:val="16"/>
                <w:szCs w:val="16"/>
              </w:rPr>
            </w:pPr>
            <w:bookmarkStart w:id="0" w:name="_Hlk113272187"/>
            <w:r w:rsidRPr="00301D68">
              <w:rPr>
                <w:rFonts w:asciiTheme="majorHAnsi" w:hAnsiTheme="majorHAnsi" w:cs="Helvetica"/>
                <w:b/>
                <w:bCs/>
                <w:sz w:val="16"/>
                <w:szCs w:val="16"/>
                <w:lang w:val="en-US"/>
              </w:rPr>
              <w:t>Education</w:t>
            </w:r>
            <w:r w:rsidRPr="00301D68">
              <w:rPr>
                <w:rFonts w:asciiTheme="majorHAnsi" w:hAnsiTheme="majorHAnsi" w:cs="Helvetica"/>
                <w:b/>
                <w:bCs/>
                <w:sz w:val="16"/>
                <w:szCs w:val="16"/>
              </w:rPr>
              <w:t xml:space="preserve"> &amp; </w:t>
            </w:r>
            <w:r w:rsidRPr="00301D68">
              <w:rPr>
                <w:rFonts w:asciiTheme="majorHAnsi" w:hAnsiTheme="majorHAnsi" w:cs="Helvetica"/>
                <w:b/>
                <w:bCs/>
                <w:sz w:val="16"/>
                <w:szCs w:val="16"/>
                <w:lang w:val="en-US"/>
              </w:rPr>
              <w:t>Economic</w:t>
            </w:r>
            <w:r w:rsidRPr="00301D68">
              <w:rPr>
                <w:rFonts w:asciiTheme="majorHAnsi" w:hAnsiTheme="majorHAnsi" w:cs="Helvetica"/>
                <w:b/>
                <w:bCs/>
                <w:sz w:val="16"/>
                <w:szCs w:val="16"/>
              </w:rPr>
              <w:t xml:space="preserve"> </w:t>
            </w:r>
            <w:r w:rsidRPr="00301D68">
              <w:rPr>
                <w:rFonts w:asciiTheme="majorHAnsi" w:hAnsiTheme="majorHAnsi" w:cs="Helvetica"/>
                <w:b/>
                <w:bCs/>
                <w:sz w:val="16"/>
                <w:szCs w:val="16"/>
                <w:lang w:val="en-US"/>
              </w:rPr>
              <w:t>profile</w:t>
            </w:r>
            <w:r w:rsidRPr="00301D68">
              <w:rPr>
                <w:rFonts w:asciiTheme="majorHAnsi" w:hAnsiTheme="majorHAnsi" w:cs="Helvetica"/>
                <w:b/>
                <w:bCs/>
                <w:sz w:val="16"/>
                <w:szCs w:val="16"/>
              </w:rPr>
              <w:t xml:space="preserve"> </w:t>
            </w:r>
            <w:r w:rsidRPr="009553F6">
              <w:rPr>
                <w:rFonts w:asciiTheme="majorHAnsi" w:hAnsiTheme="majorHAnsi" w:cs="Helvetica"/>
                <w:color w:val="5F5E5A" w:themeColor="accent1"/>
                <w:sz w:val="16"/>
                <w:szCs w:val="16"/>
              </w:rPr>
              <w:t>Образование и Экономический профиль</w:t>
            </w:r>
          </w:p>
        </w:tc>
      </w:tr>
      <w:tr w:rsidR="00301D68" w:rsidRPr="00301D68" w14:paraId="4BC98B36" w14:textId="77777777" w:rsidTr="00301D68">
        <w:trPr>
          <w:trHeight w:val="1893"/>
        </w:trPr>
        <w:tc>
          <w:tcPr>
            <w:tcW w:w="5245" w:type="dxa"/>
            <w:tcBorders>
              <w:top w:val="double" w:sz="2" w:space="0" w:color="000000"/>
            </w:tcBorders>
          </w:tcPr>
          <w:p w14:paraId="1DF3DE99" w14:textId="77777777" w:rsidR="00301D68" w:rsidRPr="00301D68" w:rsidRDefault="00301D68" w:rsidP="007A39E5">
            <w:pPr>
              <w:pStyle w:val="TableParagraph"/>
              <w:spacing w:before="120" w:line="230" w:lineRule="exact"/>
              <w:ind w:left="96" w:right="1366"/>
              <w:rPr>
                <w:rFonts w:asciiTheme="majorHAnsi" w:hAnsiTheme="majorHAnsi" w:cs="Helvetica"/>
                <w:b/>
                <w:sz w:val="16"/>
                <w:szCs w:val="16"/>
                <w:lang w:val="en-US"/>
              </w:rPr>
            </w:pPr>
            <w:r w:rsidRPr="00301D68">
              <w:rPr>
                <w:rFonts w:asciiTheme="majorHAnsi" w:hAnsiTheme="majorHAnsi" w:cs="Helvetica"/>
                <w:b/>
                <w:sz w:val="16"/>
                <w:szCs w:val="16"/>
                <w:lang w:val="en-US"/>
              </w:rPr>
              <w:t>Level of education</w:t>
            </w:r>
          </w:p>
          <w:p w14:paraId="2FAF67E1" w14:textId="77777777" w:rsidR="00301D68" w:rsidRPr="00301D68" w:rsidRDefault="00301D68" w:rsidP="007A39E5">
            <w:pPr>
              <w:pStyle w:val="TableParagraph"/>
              <w:spacing w:line="230" w:lineRule="exact"/>
              <w:ind w:left="96" w:right="1366"/>
              <w:rPr>
                <w:rFonts w:asciiTheme="majorHAnsi" w:hAnsiTheme="majorHAnsi" w:cs="Helvetica"/>
                <w:bCs/>
                <w:sz w:val="16"/>
                <w:szCs w:val="16"/>
              </w:rPr>
            </w:pPr>
            <w:r w:rsidRPr="000F03F2">
              <w:rPr>
                <w:rFonts w:asciiTheme="majorHAnsi" w:hAnsiTheme="majorHAnsi" w:cs="Helvetica"/>
                <w:bCs/>
                <w:color w:val="5F5E5A" w:themeColor="accent1"/>
                <w:sz w:val="16"/>
                <w:szCs w:val="16"/>
              </w:rPr>
              <w:t>Уровень образования</w:t>
            </w:r>
          </w:p>
        </w:tc>
        <w:tc>
          <w:tcPr>
            <w:tcW w:w="5245" w:type="dxa"/>
            <w:tcBorders>
              <w:top w:val="double" w:sz="2" w:space="0" w:color="000000"/>
            </w:tcBorders>
          </w:tcPr>
          <w:p w14:paraId="7730E379" w14:textId="77777777" w:rsidR="00301D68" w:rsidRPr="00301D68" w:rsidRDefault="00301D68" w:rsidP="007A39E5">
            <w:pPr>
              <w:pStyle w:val="TableParagraph"/>
              <w:tabs>
                <w:tab w:val="left" w:pos="319"/>
              </w:tabs>
              <w:spacing w:before="120"/>
              <w:ind w:left="0"/>
              <w:jc w:val="both"/>
              <w:rPr>
                <w:rFonts w:asciiTheme="majorHAnsi" w:hAnsiTheme="majorHAnsi" w:cs="Helvetica"/>
                <w:sz w:val="16"/>
                <w:szCs w:val="16"/>
                <w:lang w:val="en-US"/>
              </w:rPr>
            </w:pPr>
            <w:r w:rsidRPr="00301D68">
              <w:rPr>
                <w:rFonts w:asciiTheme="majorHAnsi" w:hAnsiTheme="majorHAnsi" w:cs="Helvetica"/>
                <w:sz w:val="16"/>
                <w:szCs w:val="16"/>
                <w:lang w:val="en-US"/>
              </w:rPr>
              <w:t xml:space="preserve">  </w:t>
            </w:r>
            <w:sdt>
              <w:sdtPr>
                <w:rPr>
                  <w:rFonts w:asciiTheme="majorHAnsi" w:hAnsiTheme="majorHAnsi"/>
                  <w:sz w:val="16"/>
                  <w:szCs w:val="16"/>
                  <w:lang w:val="en-US"/>
                </w:rPr>
                <w:id w:val="-1505279464"/>
                <w14:checkbox>
                  <w14:checked w14:val="0"/>
                  <w14:checkedState w14:val="2612" w14:font="MS Gothic"/>
                  <w14:uncheckedState w14:val="2610" w14:font="MS Gothic"/>
                </w14:checkbox>
              </w:sdtPr>
              <w:sdtContent>
                <w:r w:rsidRPr="00301D68">
                  <w:rPr>
                    <w:rFonts w:ascii="Segoe UI Symbol" w:eastAsia="MS Gothic" w:hAnsi="Segoe UI Symbol" w:cs="Segoe UI Symbol"/>
                    <w:sz w:val="16"/>
                    <w:szCs w:val="16"/>
                    <w:lang w:val="en-US"/>
                  </w:rPr>
                  <w:t>☐</w:t>
                </w:r>
              </w:sdtContent>
            </w:sdt>
            <w:r w:rsidRPr="00301D68">
              <w:rPr>
                <w:rFonts w:asciiTheme="majorHAnsi" w:hAnsiTheme="majorHAnsi" w:cs="Helvetica"/>
                <w:sz w:val="16"/>
                <w:szCs w:val="16"/>
                <w:lang w:val="en-US"/>
              </w:rPr>
              <w:t xml:space="preserve"> Higher degree, majoring in economics and finance;</w:t>
            </w:r>
          </w:p>
          <w:p w14:paraId="299396C3" w14:textId="77777777" w:rsidR="00301D68" w:rsidRPr="00301D68" w:rsidRDefault="00301D68" w:rsidP="007A39E5">
            <w:pPr>
              <w:pStyle w:val="TableParagraph"/>
              <w:tabs>
                <w:tab w:val="left" w:pos="319"/>
              </w:tabs>
              <w:ind w:left="317"/>
              <w:jc w:val="both"/>
              <w:rPr>
                <w:rFonts w:asciiTheme="majorHAnsi" w:hAnsiTheme="majorHAnsi" w:cs="Helvetica"/>
                <w:color w:val="C0AC32" w:themeColor="background1" w:themeShade="80"/>
                <w:sz w:val="16"/>
                <w:szCs w:val="16"/>
              </w:rPr>
            </w:pPr>
            <w:r w:rsidRPr="00750026">
              <w:rPr>
                <w:rFonts w:asciiTheme="majorHAnsi" w:hAnsiTheme="majorHAnsi" w:cs="Helvetica"/>
                <w:color w:val="C0AC32" w:themeColor="background1" w:themeShade="80"/>
                <w:sz w:val="16"/>
                <w:szCs w:val="16"/>
                <w:lang w:val="en-US"/>
              </w:rPr>
              <w:t xml:space="preserve"> </w:t>
            </w:r>
            <w:r w:rsidRPr="000F03F2">
              <w:rPr>
                <w:rFonts w:asciiTheme="majorHAnsi" w:hAnsiTheme="majorHAnsi" w:cs="Helvetica"/>
                <w:color w:val="5F5E5A" w:themeColor="accent1"/>
                <w:sz w:val="16"/>
                <w:szCs w:val="16"/>
              </w:rPr>
              <w:t>Высшее, в области экономики и финансов;</w:t>
            </w:r>
          </w:p>
          <w:p w14:paraId="1E0B8FC8" w14:textId="77777777" w:rsidR="00301D68" w:rsidRPr="00301D68" w:rsidRDefault="00301D68" w:rsidP="007A39E5">
            <w:pPr>
              <w:pStyle w:val="TableParagraph"/>
              <w:tabs>
                <w:tab w:val="left" w:pos="319"/>
              </w:tabs>
              <w:ind w:left="0"/>
              <w:jc w:val="both"/>
              <w:rPr>
                <w:rFonts w:asciiTheme="majorHAnsi" w:hAnsiTheme="majorHAnsi" w:cs="Helvetica"/>
                <w:sz w:val="16"/>
                <w:szCs w:val="16"/>
                <w:lang w:val="en-US"/>
              </w:rPr>
            </w:pPr>
            <w:r w:rsidRPr="00301D68">
              <w:rPr>
                <w:rFonts w:asciiTheme="majorHAnsi" w:hAnsiTheme="majorHAnsi" w:cs="Helvetica"/>
                <w:sz w:val="16"/>
                <w:szCs w:val="16"/>
              </w:rPr>
              <w:t xml:space="preserve">  </w:t>
            </w:r>
            <w:sdt>
              <w:sdtPr>
                <w:rPr>
                  <w:rFonts w:asciiTheme="majorHAnsi" w:hAnsiTheme="majorHAnsi"/>
                  <w:sz w:val="16"/>
                  <w:szCs w:val="16"/>
                  <w:lang w:val="en-US"/>
                </w:rPr>
                <w:id w:val="412133057"/>
                <w14:checkbox>
                  <w14:checked w14:val="0"/>
                  <w14:checkedState w14:val="2612" w14:font="MS Gothic"/>
                  <w14:uncheckedState w14:val="2610" w14:font="MS Gothic"/>
                </w14:checkbox>
              </w:sdtPr>
              <w:sdtContent>
                <w:r w:rsidRPr="00301D68">
                  <w:rPr>
                    <w:rFonts w:ascii="Segoe UI Symbol" w:eastAsia="MS Gothic" w:hAnsi="Segoe UI Symbol" w:cs="Segoe UI Symbol"/>
                    <w:sz w:val="16"/>
                    <w:szCs w:val="16"/>
                    <w:lang w:val="en-US"/>
                  </w:rPr>
                  <w:t>☐</w:t>
                </w:r>
              </w:sdtContent>
            </w:sdt>
            <w:r w:rsidRPr="00301D68">
              <w:rPr>
                <w:rFonts w:asciiTheme="majorHAnsi" w:hAnsiTheme="majorHAnsi" w:cs="Helvetica"/>
                <w:sz w:val="16"/>
                <w:szCs w:val="16"/>
                <w:lang w:val="en-US"/>
              </w:rPr>
              <w:t xml:space="preserve"> Higher education, not related to economics or finance; </w:t>
            </w:r>
          </w:p>
          <w:p w14:paraId="3C97B66F" w14:textId="77777777" w:rsidR="00301D68" w:rsidRPr="00301D68" w:rsidRDefault="00301D68" w:rsidP="007A39E5">
            <w:pPr>
              <w:pStyle w:val="TableParagraph"/>
              <w:tabs>
                <w:tab w:val="left" w:pos="257"/>
              </w:tabs>
              <w:ind w:left="257"/>
              <w:jc w:val="both"/>
              <w:rPr>
                <w:rFonts w:asciiTheme="majorHAnsi" w:hAnsiTheme="majorHAnsi" w:cs="Helvetica"/>
                <w:color w:val="C0AC32" w:themeColor="background1" w:themeShade="80"/>
                <w:sz w:val="16"/>
                <w:szCs w:val="16"/>
              </w:rPr>
            </w:pPr>
            <w:r w:rsidRPr="00301D68">
              <w:rPr>
                <w:rFonts w:asciiTheme="majorHAnsi" w:hAnsiTheme="majorHAnsi" w:cs="Helvetica"/>
                <w:sz w:val="16"/>
                <w:szCs w:val="16"/>
                <w:lang w:val="en-US"/>
              </w:rPr>
              <w:t xml:space="preserve">  </w:t>
            </w:r>
            <w:r w:rsidRPr="000F03F2">
              <w:rPr>
                <w:rFonts w:asciiTheme="majorHAnsi" w:hAnsiTheme="majorHAnsi" w:cs="Helvetica"/>
                <w:color w:val="5F5E5A" w:themeColor="accent1"/>
                <w:sz w:val="16"/>
                <w:szCs w:val="16"/>
              </w:rPr>
              <w:t>Высшее, не связанное с экономикой или финансами;</w:t>
            </w:r>
          </w:p>
          <w:p w14:paraId="233EA4CE" w14:textId="77777777" w:rsidR="00301D68" w:rsidRPr="00301D68" w:rsidRDefault="00301D68" w:rsidP="007A39E5">
            <w:pPr>
              <w:pStyle w:val="TableParagraph"/>
              <w:ind w:left="0"/>
              <w:rPr>
                <w:rFonts w:asciiTheme="majorHAnsi" w:hAnsiTheme="majorHAnsi" w:cs="Helvetica"/>
                <w:sz w:val="16"/>
                <w:szCs w:val="16"/>
                <w:lang w:val="en-US"/>
              </w:rPr>
            </w:pPr>
            <w:r w:rsidRPr="00301D68">
              <w:rPr>
                <w:rFonts w:asciiTheme="majorHAnsi" w:hAnsiTheme="majorHAnsi" w:cs="Helvetica"/>
                <w:sz w:val="16"/>
                <w:szCs w:val="16"/>
              </w:rPr>
              <w:t xml:space="preserve">  </w:t>
            </w:r>
            <w:sdt>
              <w:sdtPr>
                <w:rPr>
                  <w:rFonts w:asciiTheme="majorHAnsi" w:hAnsiTheme="majorHAnsi"/>
                  <w:sz w:val="16"/>
                  <w:szCs w:val="16"/>
                  <w:lang w:val="en-US"/>
                </w:rPr>
                <w:id w:val="1470554111"/>
                <w14:checkbox>
                  <w14:checked w14:val="0"/>
                  <w14:checkedState w14:val="2612" w14:font="MS Gothic"/>
                  <w14:uncheckedState w14:val="2610" w14:font="MS Gothic"/>
                </w14:checkbox>
              </w:sdtPr>
              <w:sdtContent>
                <w:r w:rsidRPr="00301D68">
                  <w:rPr>
                    <w:rFonts w:ascii="Segoe UI Symbol" w:eastAsia="MS Gothic" w:hAnsi="Segoe UI Symbol" w:cs="Segoe UI Symbol"/>
                    <w:sz w:val="16"/>
                    <w:szCs w:val="16"/>
                    <w:lang w:val="en-US"/>
                  </w:rPr>
                  <w:t>☐</w:t>
                </w:r>
              </w:sdtContent>
            </w:sdt>
            <w:r w:rsidRPr="00301D68">
              <w:rPr>
                <w:rFonts w:asciiTheme="majorHAnsi" w:hAnsiTheme="majorHAnsi" w:cs="Helvetica"/>
                <w:sz w:val="16"/>
                <w:szCs w:val="16"/>
                <w:lang w:val="en-US"/>
              </w:rPr>
              <w:t xml:space="preserve"> Other degree, please indicate </w:t>
            </w:r>
          </w:p>
          <w:p w14:paraId="35453C91" w14:textId="77777777" w:rsidR="00301D68" w:rsidRPr="00301D68" w:rsidRDefault="00301D68" w:rsidP="007A39E5">
            <w:pPr>
              <w:pStyle w:val="TableParagraph"/>
              <w:ind w:left="113"/>
              <w:rPr>
                <w:rFonts w:asciiTheme="majorHAnsi" w:hAnsiTheme="majorHAnsi" w:cs="Helvetica"/>
                <w:sz w:val="16"/>
                <w:szCs w:val="16"/>
                <w:lang w:val="en-US"/>
              </w:rPr>
            </w:pPr>
            <w:r w:rsidRPr="00301D68">
              <w:rPr>
                <w:rFonts w:asciiTheme="majorHAnsi" w:hAnsiTheme="majorHAnsi" w:cs="Helvetica"/>
                <w:color w:val="C0AC32" w:themeColor="background1" w:themeShade="80"/>
                <w:sz w:val="16"/>
                <w:szCs w:val="16"/>
                <w:lang w:val="en-US"/>
              </w:rPr>
              <w:t xml:space="preserve">     </w:t>
            </w:r>
            <w:r w:rsidRPr="000F03F2">
              <w:rPr>
                <w:rFonts w:asciiTheme="majorHAnsi" w:hAnsiTheme="majorHAnsi" w:cs="Helvetica"/>
                <w:color w:val="5F5E5A" w:themeColor="accent1"/>
                <w:sz w:val="16"/>
                <w:szCs w:val="16"/>
              </w:rPr>
              <w:t>Иное</w:t>
            </w:r>
            <w:r w:rsidRPr="000F03F2">
              <w:rPr>
                <w:rFonts w:asciiTheme="majorHAnsi" w:hAnsiTheme="majorHAnsi" w:cs="Helvetica"/>
                <w:color w:val="5F5E5A" w:themeColor="accent1"/>
                <w:sz w:val="16"/>
                <w:szCs w:val="16"/>
                <w:lang w:val="en-US"/>
              </w:rPr>
              <w:t xml:space="preserve">, </w:t>
            </w:r>
            <w:r w:rsidRPr="000F03F2">
              <w:rPr>
                <w:rFonts w:asciiTheme="majorHAnsi" w:hAnsiTheme="majorHAnsi" w:cs="Helvetica"/>
                <w:color w:val="5F5E5A" w:themeColor="accent1"/>
                <w:sz w:val="16"/>
                <w:szCs w:val="16"/>
              </w:rPr>
              <w:t>укажите</w:t>
            </w:r>
            <w:r w:rsidRPr="000F03F2">
              <w:rPr>
                <w:rFonts w:asciiTheme="majorHAnsi" w:hAnsiTheme="majorHAnsi" w:cs="Helvetica"/>
                <w:color w:val="5F5E5A" w:themeColor="accent1"/>
                <w:sz w:val="16"/>
                <w:szCs w:val="16"/>
                <w:lang w:val="en-US"/>
              </w:rPr>
              <w:t xml:space="preserve">    </w:t>
            </w:r>
            <w:r w:rsidRPr="00301D68">
              <w:rPr>
                <w:rFonts w:asciiTheme="majorHAnsi" w:hAnsiTheme="majorHAnsi" w:cs="Helvetica"/>
                <w:sz w:val="16"/>
                <w:szCs w:val="16"/>
                <w:lang w:val="en-US"/>
              </w:rPr>
              <w:t>____________________________________________</w:t>
            </w:r>
          </w:p>
          <w:p w14:paraId="3C315653" w14:textId="77777777" w:rsidR="00301D68" w:rsidRPr="00301D68" w:rsidRDefault="00301D68" w:rsidP="007A39E5">
            <w:pPr>
              <w:pStyle w:val="TableParagraph"/>
              <w:ind w:left="113"/>
              <w:rPr>
                <w:rFonts w:asciiTheme="majorHAnsi" w:hAnsiTheme="majorHAnsi" w:cs="Helvetica"/>
                <w:sz w:val="16"/>
                <w:szCs w:val="16"/>
                <w:lang w:val="en-US"/>
              </w:rPr>
            </w:pPr>
          </w:p>
        </w:tc>
      </w:tr>
      <w:tr w:rsidR="00301D68" w:rsidRPr="00301D68" w14:paraId="0DBB23F6" w14:textId="77777777" w:rsidTr="00301D68">
        <w:trPr>
          <w:trHeight w:val="1688"/>
        </w:trPr>
        <w:tc>
          <w:tcPr>
            <w:tcW w:w="5245" w:type="dxa"/>
          </w:tcPr>
          <w:p w14:paraId="0DEE8763" w14:textId="77777777" w:rsidR="00301D68" w:rsidRPr="00301D68" w:rsidRDefault="00301D68" w:rsidP="007A39E5">
            <w:pPr>
              <w:pStyle w:val="TableParagraph"/>
              <w:spacing w:before="120" w:line="230" w:lineRule="exact"/>
              <w:ind w:left="96" w:right="1366"/>
              <w:rPr>
                <w:rFonts w:asciiTheme="majorHAnsi" w:hAnsiTheme="majorHAnsi" w:cs="Helvetica"/>
                <w:b/>
                <w:sz w:val="16"/>
                <w:szCs w:val="16"/>
                <w:lang w:val="en-US"/>
              </w:rPr>
            </w:pPr>
            <w:r w:rsidRPr="00301D68">
              <w:rPr>
                <w:rFonts w:asciiTheme="majorHAnsi" w:hAnsiTheme="majorHAnsi" w:cs="Helvetica"/>
                <w:b/>
                <w:sz w:val="16"/>
                <w:szCs w:val="16"/>
                <w:lang w:val="en-US"/>
              </w:rPr>
              <w:t>Employment type</w:t>
            </w:r>
          </w:p>
          <w:p w14:paraId="12CCA29B" w14:textId="77777777" w:rsidR="00301D68" w:rsidRPr="000F03F2" w:rsidRDefault="00301D68" w:rsidP="007A39E5">
            <w:pPr>
              <w:pStyle w:val="TableParagraph"/>
              <w:spacing w:line="230" w:lineRule="exact"/>
              <w:ind w:left="96" w:right="1366"/>
              <w:rPr>
                <w:rFonts w:asciiTheme="majorHAnsi" w:hAnsiTheme="majorHAnsi" w:cs="Helvetica"/>
                <w:bCs/>
                <w:color w:val="5F5E5A" w:themeColor="accent1"/>
                <w:sz w:val="16"/>
                <w:szCs w:val="16"/>
              </w:rPr>
            </w:pPr>
            <w:r w:rsidRPr="000F03F2">
              <w:rPr>
                <w:rFonts w:asciiTheme="majorHAnsi" w:hAnsiTheme="majorHAnsi" w:cs="Helvetica"/>
                <w:bCs/>
                <w:color w:val="5F5E5A" w:themeColor="accent1"/>
                <w:sz w:val="16"/>
                <w:szCs w:val="16"/>
              </w:rPr>
              <w:t xml:space="preserve">Вид занятости   </w:t>
            </w:r>
          </w:p>
          <w:p w14:paraId="4F86CC48" w14:textId="77777777" w:rsidR="00301D68" w:rsidRPr="00301D68" w:rsidRDefault="00301D68" w:rsidP="007A39E5">
            <w:pPr>
              <w:pStyle w:val="TableParagraph"/>
              <w:spacing w:before="120" w:line="230" w:lineRule="exact"/>
              <w:ind w:left="96" w:right="1366"/>
              <w:rPr>
                <w:rFonts w:asciiTheme="majorHAnsi" w:hAnsiTheme="majorHAnsi" w:cs="Helvetica"/>
                <w:b/>
                <w:sz w:val="16"/>
                <w:szCs w:val="16"/>
                <w:lang w:val="en-US"/>
              </w:rPr>
            </w:pPr>
          </w:p>
        </w:tc>
        <w:tc>
          <w:tcPr>
            <w:tcW w:w="5245" w:type="dxa"/>
          </w:tcPr>
          <w:tbl>
            <w:tblPr>
              <w:tblStyle w:val="af0"/>
              <w:tblW w:w="5188" w:type="dxa"/>
              <w:tblInd w:w="9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89"/>
              <w:gridCol w:w="2599"/>
            </w:tblGrid>
            <w:tr w:rsidR="00301D68" w:rsidRPr="00301D68" w14:paraId="5E0225BB" w14:textId="77777777" w:rsidTr="007A39E5">
              <w:trPr>
                <w:trHeight w:val="1029"/>
              </w:trPr>
              <w:tc>
                <w:tcPr>
                  <w:tcW w:w="2589" w:type="dxa"/>
                </w:tcPr>
                <w:p w14:paraId="0157B3F0" w14:textId="61248AC0" w:rsidR="00301D68" w:rsidRPr="00301D68" w:rsidRDefault="00000000" w:rsidP="007A39E5">
                  <w:pPr>
                    <w:pStyle w:val="TableParagraph"/>
                    <w:tabs>
                      <w:tab w:val="left" w:pos="4376"/>
                    </w:tabs>
                    <w:spacing w:before="120"/>
                    <w:ind w:left="-64"/>
                    <w:rPr>
                      <w:rFonts w:asciiTheme="majorHAnsi" w:hAnsiTheme="majorHAnsi" w:cs="Helvetica"/>
                      <w:sz w:val="16"/>
                      <w:szCs w:val="16"/>
                    </w:rPr>
                  </w:pPr>
                  <w:sdt>
                    <w:sdtPr>
                      <w:rPr>
                        <w:rFonts w:asciiTheme="majorHAnsi" w:hAnsiTheme="majorHAnsi"/>
                        <w:sz w:val="16"/>
                        <w:szCs w:val="16"/>
                      </w:rPr>
                      <w:id w:val="2031059222"/>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rPr>
                        <w:t>☐</w:t>
                      </w:r>
                    </w:sdtContent>
                  </w:sdt>
                  <w:r w:rsidR="00301D68" w:rsidRPr="00301D68">
                    <w:rPr>
                      <w:rFonts w:asciiTheme="majorHAnsi" w:hAnsiTheme="majorHAnsi" w:cs="Helvetica"/>
                      <w:sz w:val="16"/>
                      <w:szCs w:val="16"/>
                    </w:rPr>
                    <w:t xml:space="preserve">  </w:t>
                  </w:r>
                  <w:r w:rsidR="000F03F2">
                    <w:rPr>
                      <w:rFonts w:asciiTheme="majorHAnsi" w:hAnsiTheme="majorHAnsi" w:cs="Helvetica"/>
                      <w:sz w:val="16"/>
                      <w:szCs w:val="16"/>
                      <w:lang w:val="en-US"/>
                    </w:rPr>
                    <w:t>E</w:t>
                  </w:r>
                  <w:r w:rsidR="00301D68" w:rsidRPr="00301D68">
                    <w:rPr>
                      <w:rFonts w:asciiTheme="majorHAnsi" w:hAnsiTheme="majorHAnsi" w:cs="Helvetica"/>
                      <w:sz w:val="16"/>
                      <w:szCs w:val="16"/>
                      <w:lang w:val="en-US"/>
                    </w:rPr>
                    <w:t>mployed</w:t>
                  </w:r>
                  <w:r w:rsidR="00301D68" w:rsidRPr="00301D68">
                    <w:rPr>
                      <w:rFonts w:asciiTheme="majorHAnsi" w:hAnsiTheme="majorHAnsi" w:cs="Helvetica"/>
                      <w:sz w:val="16"/>
                      <w:szCs w:val="16"/>
                    </w:rPr>
                    <w:t xml:space="preserve"> </w:t>
                  </w:r>
                </w:p>
                <w:p w14:paraId="1C9EA022" w14:textId="77777777" w:rsidR="00301D68" w:rsidRPr="00301D68" w:rsidRDefault="00301D68" w:rsidP="007A39E5">
                  <w:pPr>
                    <w:pStyle w:val="TableParagraph"/>
                    <w:tabs>
                      <w:tab w:val="left" w:pos="4376"/>
                    </w:tabs>
                    <w:ind w:left="-64"/>
                    <w:rPr>
                      <w:rFonts w:asciiTheme="majorHAnsi" w:hAnsiTheme="majorHAnsi" w:cs="Helvetica"/>
                      <w:color w:val="C0AC32" w:themeColor="background1" w:themeShade="80"/>
                      <w:sz w:val="16"/>
                      <w:szCs w:val="16"/>
                    </w:rPr>
                  </w:pPr>
                  <w:r w:rsidRPr="00301D68">
                    <w:rPr>
                      <w:rFonts w:asciiTheme="majorHAnsi" w:hAnsiTheme="majorHAnsi" w:cs="Helvetica"/>
                      <w:color w:val="C0AC32" w:themeColor="background1" w:themeShade="80"/>
                      <w:sz w:val="16"/>
                      <w:szCs w:val="16"/>
                    </w:rPr>
                    <w:t xml:space="preserve">      </w:t>
                  </w:r>
                  <w:r w:rsidRPr="000F03F2">
                    <w:rPr>
                      <w:rFonts w:asciiTheme="majorHAnsi" w:hAnsiTheme="majorHAnsi" w:cs="Helvetica"/>
                      <w:color w:val="5F5E5A" w:themeColor="accent1"/>
                      <w:sz w:val="16"/>
                      <w:szCs w:val="16"/>
                    </w:rPr>
                    <w:t>Работник по найму</w:t>
                  </w:r>
                </w:p>
                <w:p w14:paraId="0C71F6B2" w14:textId="5D6004AA" w:rsidR="00301D68" w:rsidRPr="00301D68" w:rsidRDefault="00000000" w:rsidP="007A39E5">
                  <w:pPr>
                    <w:pStyle w:val="TableParagraph"/>
                    <w:tabs>
                      <w:tab w:val="left" w:pos="2085"/>
                    </w:tabs>
                    <w:ind w:left="-64"/>
                    <w:rPr>
                      <w:rFonts w:asciiTheme="majorHAnsi" w:hAnsiTheme="majorHAnsi" w:cs="Helvetica"/>
                      <w:sz w:val="16"/>
                      <w:szCs w:val="16"/>
                    </w:rPr>
                  </w:pPr>
                  <w:sdt>
                    <w:sdtPr>
                      <w:rPr>
                        <w:rFonts w:asciiTheme="majorHAnsi" w:hAnsiTheme="majorHAnsi"/>
                        <w:sz w:val="16"/>
                        <w:szCs w:val="16"/>
                      </w:rPr>
                      <w:id w:val="1927526388"/>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rPr>
                        <w:t>☐</w:t>
                      </w:r>
                    </w:sdtContent>
                  </w:sdt>
                  <w:r w:rsidR="00301D68" w:rsidRPr="00301D68">
                    <w:rPr>
                      <w:rFonts w:asciiTheme="majorHAnsi" w:hAnsiTheme="majorHAnsi" w:cs="Helvetica"/>
                      <w:sz w:val="16"/>
                      <w:szCs w:val="16"/>
                    </w:rPr>
                    <w:t xml:space="preserve">  </w:t>
                  </w:r>
                  <w:r w:rsidR="000F03F2">
                    <w:rPr>
                      <w:rFonts w:asciiTheme="majorHAnsi" w:hAnsiTheme="majorHAnsi" w:cs="Helvetica"/>
                      <w:sz w:val="16"/>
                      <w:szCs w:val="16"/>
                      <w:lang w:val="en-US"/>
                    </w:rPr>
                    <w:t>S</w:t>
                  </w:r>
                  <w:r w:rsidR="00301D68" w:rsidRPr="00301D68">
                    <w:rPr>
                      <w:rFonts w:asciiTheme="majorHAnsi" w:hAnsiTheme="majorHAnsi" w:cs="Helvetica"/>
                      <w:sz w:val="16"/>
                      <w:szCs w:val="16"/>
                      <w:lang w:val="en-US"/>
                    </w:rPr>
                    <w:t>tudent</w:t>
                  </w:r>
                  <w:r w:rsidR="00301D68" w:rsidRPr="00301D68">
                    <w:rPr>
                      <w:rFonts w:asciiTheme="majorHAnsi" w:hAnsiTheme="majorHAnsi" w:cs="Helvetica"/>
                      <w:sz w:val="16"/>
                      <w:szCs w:val="16"/>
                    </w:rPr>
                    <w:t xml:space="preserve"> </w:t>
                  </w:r>
                </w:p>
                <w:p w14:paraId="0B11CE71" w14:textId="77777777" w:rsidR="00301D68" w:rsidRPr="00301D68" w:rsidRDefault="00301D68" w:rsidP="007A39E5">
                  <w:pPr>
                    <w:pStyle w:val="TableParagraph"/>
                    <w:tabs>
                      <w:tab w:val="left" w:pos="2085"/>
                    </w:tabs>
                    <w:ind w:left="-64"/>
                    <w:rPr>
                      <w:rFonts w:asciiTheme="majorHAnsi" w:hAnsiTheme="majorHAnsi" w:cs="Helvetica"/>
                      <w:color w:val="C0AC32" w:themeColor="background1" w:themeShade="80"/>
                      <w:sz w:val="16"/>
                      <w:szCs w:val="16"/>
                    </w:rPr>
                  </w:pPr>
                  <w:r w:rsidRPr="00301D68">
                    <w:rPr>
                      <w:rFonts w:asciiTheme="majorHAnsi" w:hAnsiTheme="majorHAnsi" w:cs="Helvetica"/>
                      <w:color w:val="C0AC32" w:themeColor="background1" w:themeShade="80"/>
                      <w:sz w:val="16"/>
                      <w:szCs w:val="16"/>
                    </w:rPr>
                    <w:t xml:space="preserve">      </w:t>
                  </w:r>
                  <w:r w:rsidRPr="000F03F2">
                    <w:rPr>
                      <w:rFonts w:asciiTheme="majorHAnsi" w:hAnsiTheme="majorHAnsi" w:cs="Helvetica"/>
                      <w:color w:val="5F5E5A" w:themeColor="accent1"/>
                      <w:sz w:val="16"/>
                      <w:szCs w:val="16"/>
                    </w:rPr>
                    <w:t xml:space="preserve">Студент </w:t>
                  </w:r>
                </w:p>
                <w:p w14:paraId="4529709F" w14:textId="57854C95" w:rsidR="00301D68" w:rsidRPr="00301D68" w:rsidRDefault="00000000" w:rsidP="007A39E5">
                  <w:pPr>
                    <w:pStyle w:val="TableParagraph"/>
                    <w:tabs>
                      <w:tab w:val="left" w:pos="209"/>
                      <w:tab w:val="left" w:pos="4376"/>
                    </w:tabs>
                    <w:ind w:left="-64"/>
                    <w:rPr>
                      <w:rFonts w:asciiTheme="majorHAnsi" w:hAnsiTheme="majorHAnsi" w:cs="Helvetica"/>
                      <w:sz w:val="16"/>
                      <w:szCs w:val="16"/>
                      <w:lang w:val="en-US"/>
                    </w:rPr>
                  </w:pPr>
                  <w:sdt>
                    <w:sdtPr>
                      <w:rPr>
                        <w:rFonts w:asciiTheme="majorHAnsi" w:hAnsiTheme="majorHAnsi"/>
                        <w:sz w:val="16"/>
                        <w:szCs w:val="16"/>
                        <w:lang w:val="en-US"/>
                      </w:rPr>
                      <w:id w:val="2073844272"/>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US"/>
                    </w:rPr>
                    <w:t xml:space="preserve">  </w:t>
                  </w:r>
                  <w:r w:rsidR="000F03F2">
                    <w:rPr>
                      <w:rFonts w:asciiTheme="majorHAnsi" w:hAnsiTheme="majorHAnsi" w:cs="Helvetica"/>
                      <w:sz w:val="16"/>
                      <w:szCs w:val="16"/>
                      <w:lang w:val="en-US"/>
                    </w:rPr>
                    <w:t>S</w:t>
                  </w:r>
                  <w:r w:rsidR="00301D68" w:rsidRPr="00301D68">
                    <w:rPr>
                      <w:rFonts w:asciiTheme="majorHAnsi" w:hAnsiTheme="majorHAnsi" w:cs="Helvetica"/>
                      <w:sz w:val="16"/>
                      <w:szCs w:val="16"/>
                      <w:lang w:val="en-US"/>
                    </w:rPr>
                    <w:t>elf-employed</w:t>
                  </w:r>
                </w:p>
                <w:p w14:paraId="61D2625B" w14:textId="77777777" w:rsidR="00301D68" w:rsidRPr="00301D68" w:rsidRDefault="00301D68" w:rsidP="007A39E5">
                  <w:pPr>
                    <w:pStyle w:val="TableParagraph"/>
                    <w:tabs>
                      <w:tab w:val="left" w:pos="209"/>
                      <w:tab w:val="left" w:pos="4376"/>
                    </w:tabs>
                    <w:ind w:left="-64"/>
                    <w:rPr>
                      <w:rFonts w:asciiTheme="majorHAnsi" w:hAnsiTheme="majorHAnsi" w:cs="Helvetica"/>
                      <w:sz w:val="16"/>
                      <w:szCs w:val="16"/>
                    </w:rPr>
                  </w:pPr>
                  <w:r w:rsidRPr="00301D68">
                    <w:rPr>
                      <w:rFonts w:asciiTheme="majorHAnsi" w:hAnsiTheme="majorHAnsi" w:cs="Helvetica"/>
                      <w:sz w:val="16"/>
                      <w:szCs w:val="16"/>
                    </w:rPr>
                    <w:t xml:space="preserve">     </w:t>
                  </w:r>
                  <w:r w:rsidRPr="00301D68">
                    <w:rPr>
                      <w:rFonts w:asciiTheme="majorHAnsi" w:hAnsiTheme="majorHAnsi" w:cs="Helvetica"/>
                      <w:sz w:val="16"/>
                      <w:szCs w:val="16"/>
                      <w:lang w:val="en-US"/>
                    </w:rPr>
                    <w:t xml:space="preserve"> </w:t>
                  </w:r>
                  <w:r w:rsidRPr="000F03F2">
                    <w:rPr>
                      <w:rFonts w:asciiTheme="majorHAnsi" w:hAnsiTheme="majorHAnsi" w:cs="Helvetica"/>
                      <w:color w:val="5F5E5A" w:themeColor="accent1"/>
                      <w:sz w:val="16"/>
                      <w:szCs w:val="16"/>
                    </w:rPr>
                    <w:t>Самозанятый</w:t>
                  </w:r>
                </w:p>
              </w:tc>
              <w:tc>
                <w:tcPr>
                  <w:tcW w:w="2599" w:type="dxa"/>
                  <w:vAlign w:val="bottom"/>
                </w:tcPr>
                <w:p w14:paraId="5F143671" w14:textId="03F905F1" w:rsidR="00301D68" w:rsidRPr="00301D68" w:rsidRDefault="00000000" w:rsidP="007A39E5">
                  <w:pPr>
                    <w:pStyle w:val="TableParagraph"/>
                    <w:tabs>
                      <w:tab w:val="left" w:pos="209"/>
                      <w:tab w:val="left" w:pos="4376"/>
                    </w:tabs>
                    <w:spacing w:before="120"/>
                    <w:ind w:left="-74"/>
                    <w:rPr>
                      <w:rFonts w:asciiTheme="majorHAnsi" w:hAnsiTheme="majorHAnsi" w:cs="Helvetica"/>
                      <w:sz w:val="16"/>
                      <w:szCs w:val="16"/>
                      <w:lang w:val="en-US"/>
                    </w:rPr>
                  </w:pPr>
                  <w:sdt>
                    <w:sdtPr>
                      <w:rPr>
                        <w:rFonts w:asciiTheme="majorHAnsi" w:hAnsiTheme="majorHAnsi"/>
                        <w:sz w:val="16"/>
                        <w:szCs w:val="16"/>
                        <w:lang w:val="en-US"/>
                      </w:rPr>
                      <w:id w:val="1296255023"/>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US"/>
                    </w:rPr>
                    <w:t xml:space="preserve"> </w:t>
                  </w:r>
                  <w:r w:rsidR="000F03F2">
                    <w:rPr>
                      <w:rFonts w:asciiTheme="majorHAnsi" w:hAnsiTheme="majorHAnsi" w:cs="Helvetica"/>
                      <w:sz w:val="16"/>
                      <w:szCs w:val="16"/>
                      <w:lang w:val="en-US"/>
                    </w:rPr>
                    <w:t>B</w:t>
                  </w:r>
                  <w:r w:rsidR="00301D68" w:rsidRPr="00301D68">
                    <w:rPr>
                      <w:rFonts w:asciiTheme="majorHAnsi" w:hAnsiTheme="majorHAnsi" w:cs="Helvetica"/>
                      <w:sz w:val="16"/>
                      <w:szCs w:val="16"/>
                      <w:lang w:val="en-US"/>
                    </w:rPr>
                    <w:t xml:space="preserve">usiness owner </w:t>
                  </w:r>
                </w:p>
                <w:p w14:paraId="257970C8" w14:textId="77777777" w:rsidR="00301D68" w:rsidRPr="00301D68" w:rsidRDefault="00301D68" w:rsidP="007A39E5">
                  <w:pPr>
                    <w:pStyle w:val="TableParagraph"/>
                    <w:tabs>
                      <w:tab w:val="left" w:pos="209"/>
                      <w:tab w:val="left" w:pos="4376"/>
                    </w:tabs>
                    <w:rPr>
                      <w:rFonts w:asciiTheme="majorHAnsi" w:hAnsiTheme="majorHAnsi" w:cs="Helvetica"/>
                      <w:sz w:val="16"/>
                      <w:szCs w:val="16"/>
                      <w:lang w:val="en-US"/>
                    </w:rPr>
                  </w:pPr>
                  <w:r w:rsidRPr="00301D68">
                    <w:rPr>
                      <w:rFonts w:asciiTheme="majorHAnsi" w:hAnsiTheme="majorHAnsi" w:cs="Helvetica"/>
                      <w:sz w:val="16"/>
                      <w:szCs w:val="16"/>
                      <w:lang w:val="en-US"/>
                    </w:rPr>
                    <w:t xml:space="preserve">  </w:t>
                  </w:r>
                  <w:r w:rsidRPr="000F03F2">
                    <w:rPr>
                      <w:rFonts w:asciiTheme="majorHAnsi" w:hAnsiTheme="majorHAnsi" w:cs="Helvetica"/>
                      <w:color w:val="5F5E5A" w:themeColor="accent1"/>
                      <w:sz w:val="16"/>
                      <w:szCs w:val="16"/>
                    </w:rPr>
                    <w:t>Владелец</w:t>
                  </w:r>
                  <w:r w:rsidRPr="000F03F2">
                    <w:rPr>
                      <w:rFonts w:asciiTheme="majorHAnsi" w:hAnsiTheme="majorHAnsi" w:cs="Helvetica"/>
                      <w:color w:val="5F5E5A" w:themeColor="accent1"/>
                      <w:sz w:val="16"/>
                      <w:szCs w:val="16"/>
                      <w:lang w:val="en-US"/>
                    </w:rPr>
                    <w:t xml:space="preserve"> </w:t>
                  </w:r>
                  <w:r w:rsidRPr="000F03F2">
                    <w:rPr>
                      <w:rFonts w:asciiTheme="majorHAnsi" w:hAnsiTheme="majorHAnsi" w:cs="Helvetica"/>
                      <w:color w:val="5F5E5A" w:themeColor="accent1"/>
                      <w:sz w:val="16"/>
                      <w:szCs w:val="16"/>
                    </w:rPr>
                    <w:t>бизнеса</w:t>
                  </w:r>
                </w:p>
                <w:p w14:paraId="3EE8796E" w14:textId="6EA96555" w:rsidR="00301D68" w:rsidRPr="00301D68" w:rsidRDefault="00000000" w:rsidP="007A39E5">
                  <w:pPr>
                    <w:pStyle w:val="TableParagraph"/>
                    <w:tabs>
                      <w:tab w:val="left" w:pos="209"/>
                      <w:tab w:val="left" w:pos="4376"/>
                    </w:tabs>
                    <w:ind w:left="-74"/>
                    <w:rPr>
                      <w:rFonts w:asciiTheme="majorHAnsi" w:hAnsiTheme="majorHAnsi" w:cs="Helvetica"/>
                      <w:sz w:val="16"/>
                      <w:szCs w:val="16"/>
                      <w:lang w:val="en-US"/>
                    </w:rPr>
                  </w:pPr>
                  <w:sdt>
                    <w:sdtPr>
                      <w:rPr>
                        <w:rFonts w:asciiTheme="majorHAnsi" w:hAnsiTheme="majorHAnsi"/>
                        <w:sz w:val="16"/>
                        <w:szCs w:val="16"/>
                        <w:lang w:val="en-US"/>
                      </w:rPr>
                      <w:id w:val="-1134560001"/>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US"/>
                    </w:rPr>
                    <w:t xml:space="preserve"> </w:t>
                  </w:r>
                  <w:r w:rsidR="000F03F2">
                    <w:rPr>
                      <w:rFonts w:asciiTheme="majorHAnsi" w:hAnsiTheme="majorHAnsi" w:cs="Helvetica"/>
                      <w:sz w:val="16"/>
                      <w:szCs w:val="16"/>
                      <w:lang w:val="en-US"/>
                    </w:rPr>
                    <w:t>P</w:t>
                  </w:r>
                  <w:r w:rsidR="00301D68" w:rsidRPr="00301D68">
                    <w:rPr>
                      <w:rFonts w:asciiTheme="majorHAnsi" w:hAnsiTheme="majorHAnsi" w:cs="Helvetica"/>
                      <w:sz w:val="16"/>
                      <w:szCs w:val="16"/>
                      <w:lang w:val="en-US"/>
                    </w:rPr>
                    <w:t>ensioner</w:t>
                  </w:r>
                </w:p>
                <w:p w14:paraId="77874374" w14:textId="77777777" w:rsidR="00301D68" w:rsidRPr="00301D68" w:rsidRDefault="00301D68" w:rsidP="007A39E5">
                  <w:pPr>
                    <w:pStyle w:val="TableParagraph"/>
                    <w:tabs>
                      <w:tab w:val="left" w:pos="209"/>
                      <w:tab w:val="left" w:pos="4376"/>
                    </w:tabs>
                    <w:ind w:left="-74"/>
                    <w:rPr>
                      <w:rFonts w:asciiTheme="majorHAnsi" w:hAnsiTheme="majorHAnsi" w:cs="Helvetica"/>
                      <w:color w:val="C0AC32" w:themeColor="background1" w:themeShade="80"/>
                      <w:sz w:val="16"/>
                      <w:szCs w:val="16"/>
                      <w:lang w:val="en-US"/>
                    </w:rPr>
                  </w:pPr>
                  <w:r w:rsidRPr="00301D68">
                    <w:rPr>
                      <w:rFonts w:asciiTheme="majorHAnsi" w:hAnsiTheme="majorHAnsi" w:cs="Helvetica"/>
                      <w:color w:val="C0AC32" w:themeColor="background1" w:themeShade="80"/>
                      <w:sz w:val="16"/>
                      <w:szCs w:val="16"/>
                      <w:lang w:val="en-US"/>
                    </w:rPr>
                    <w:t xml:space="preserve">     </w:t>
                  </w:r>
                  <w:r w:rsidRPr="000F03F2">
                    <w:rPr>
                      <w:rFonts w:asciiTheme="majorHAnsi" w:hAnsiTheme="majorHAnsi" w:cs="Helvetica"/>
                      <w:color w:val="5F5E5A" w:themeColor="accent1"/>
                      <w:sz w:val="16"/>
                      <w:szCs w:val="16"/>
                    </w:rPr>
                    <w:t>Пенсионер</w:t>
                  </w:r>
                </w:p>
                <w:p w14:paraId="1B33B8D2" w14:textId="0F099B6B" w:rsidR="00301D68" w:rsidRPr="00301D68" w:rsidRDefault="00000000" w:rsidP="007A39E5">
                  <w:pPr>
                    <w:pStyle w:val="TableParagraph"/>
                    <w:tabs>
                      <w:tab w:val="left" w:pos="209"/>
                      <w:tab w:val="left" w:pos="4376"/>
                    </w:tabs>
                    <w:ind w:left="-74"/>
                    <w:rPr>
                      <w:rFonts w:asciiTheme="majorHAnsi" w:hAnsiTheme="majorHAnsi" w:cs="Helvetica"/>
                      <w:sz w:val="16"/>
                      <w:szCs w:val="16"/>
                    </w:rPr>
                  </w:pPr>
                  <w:sdt>
                    <w:sdtPr>
                      <w:rPr>
                        <w:rFonts w:asciiTheme="majorHAnsi" w:hAnsiTheme="majorHAnsi"/>
                        <w:sz w:val="16"/>
                        <w:szCs w:val="16"/>
                      </w:rPr>
                      <w:id w:val="-1089461173"/>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rPr>
                        <w:t>☐</w:t>
                      </w:r>
                    </w:sdtContent>
                  </w:sdt>
                  <w:r w:rsidR="00301D68" w:rsidRPr="00301D68">
                    <w:rPr>
                      <w:rFonts w:asciiTheme="majorHAnsi" w:hAnsiTheme="majorHAnsi" w:cs="Helvetica"/>
                      <w:sz w:val="16"/>
                      <w:szCs w:val="16"/>
                    </w:rPr>
                    <w:t xml:space="preserve"> </w:t>
                  </w:r>
                  <w:r w:rsidR="000F03F2">
                    <w:rPr>
                      <w:rFonts w:asciiTheme="majorHAnsi" w:hAnsiTheme="majorHAnsi" w:cs="Helvetica"/>
                      <w:sz w:val="16"/>
                      <w:szCs w:val="16"/>
                      <w:lang w:val="en-US"/>
                    </w:rPr>
                    <w:t>O</w:t>
                  </w:r>
                  <w:r w:rsidR="00301D68" w:rsidRPr="00301D68">
                    <w:rPr>
                      <w:rFonts w:asciiTheme="majorHAnsi" w:hAnsiTheme="majorHAnsi" w:cs="Helvetica"/>
                      <w:sz w:val="16"/>
                      <w:szCs w:val="16"/>
                      <w:lang w:val="en-US"/>
                    </w:rPr>
                    <w:t>ther</w:t>
                  </w:r>
                </w:p>
                <w:p w14:paraId="2A46178C" w14:textId="77777777" w:rsidR="00301D68" w:rsidRPr="00301D68" w:rsidRDefault="00301D68" w:rsidP="007A39E5">
                  <w:pPr>
                    <w:pStyle w:val="TableParagraph"/>
                    <w:tabs>
                      <w:tab w:val="left" w:pos="209"/>
                      <w:tab w:val="left" w:pos="4376"/>
                    </w:tabs>
                    <w:ind w:left="-74"/>
                    <w:rPr>
                      <w:rFonts w:asciiTheme="majorHAnsi" w:hAnsiTheme="majorHAnsi" w:cs="Helvetica"/>
                      <w:sz w:val="16"/>
                      <w:szCs w:val="16"/>
                    </w:rPr>
                  </w:pPr>
                  <w:r w:rsidRPr="00301D68">
                    <w:rPr>
                      <w:rFonts w:asciiTheme="majorHAnsi" w:hAnsiTheme="majorHAnsi" w:cs="Helvetica"/>
                      <w:sz w:val="16"/>
                      <w:szCs w:val="16"/>
                    </w:rPr>
                    <w:t xml:space="preserve">     </w:t>
                  </w:r>
                  <w:r w:rsidRPr="000F03F2">
                    <w:rPr>
                      <w:rFonts w:asciiTheme="majorHAnsi" w:hAnsiTheme="majorHAnsi" w:cs="Helvetica"/>
                      <w:color w:val="5F5E5A" w:themeColor="accent1"/>
                      <w:sz w:val="16"/>
                      <w:szCs w:val="16"/>
                    </w:rPr>
                    <w:t xml:space="preserve">Иной </w:t>
                  </w:r>
                  <w:r w:rsidRPr="00301D68">
                    <w:rPr>
                      <w:rFonts w:asciiTheme="majorHAnsi" w:hAnsiTheme="majorHAnsi" w:cs="Helvetica"/>
                      <w:sz w:val="16"/>
                      <w:szCs w:val="16"/>
                    </w:rPr>
                    <w:t>___________</w:t>
                  </w:r>
                </w:p>
              </w:tc>
            </w:tr>
          </w:tbl>
          <w:p w14:paraId="136E68E7" w14:textId="77777777" w:rsidR="00301D68" w:rsidRPr="00301D68" w:rsidRDefault="00301D68" w:rsidP="007A39E5">
            <w:pPr>
              <w:pStyle w:val="TableParagraph"/>
              <w:spacing w:before="48"/>
              <w:ind w:left="97"/>
              <w:rPr>
                <w:rFonts w:asciiTheme="majorHAnsi" w:hAnsiTheme="majorHAnsi" w:cs="Helvetica"/>
                <w:sz w:val="16"/>
                <w:szCs w:val="16"/>
              </w:rPr>
            </w:pPr>
          </w:p>
        </w:tc>
      </w:tr>
      <w:bookmarkEnd w:id="0"/>
      <w:tr w:rsidR="00301D68" w:rsidRPr="00301D68" w14:paraId="2AA771C7" w14:textId="77777777" w:rsidTr="00301D68">
        <w:trPr>
          <w:trHeight w:val="1460"/>
        </w:trPr>
        <w:tc>
          <w:tcPr>
            <w:tcW w:w="5245" w:type="dxa"/>
          </w:tcPr>
          <w:p w14:paraId="5F5F5720" w14:textId="77777777" w:rsidR="00301D68" w:rsidRPr="00301D68" w:rsidRDefault="00301D68" w:rsidP="007A39E5">
            <w:pPr>
              <w:pStyle w:val="TableParagraph"/>
              <w:spacing w:before="120" w:line="230" w:lineRule="exact"/>
              <w:ind w:left="96" w:right="1366"/>
              <w:rPr>
                <w:rFonts w:asciiTheme="majorHAnsi" w:hAnsiTheme="majorHAnsi" w:cs="Helvetica"/>
                <w:b/>
                <w:sz w:val="16"/>
                <w:szCs w:val="16"/>
                <w:lang w:val="en-US"/>
              </w:rPr>
            </w:pPr>
            <w:r w:rsidRPr="00301D68">
              <w:rPr>
                <w:rFonts w:asciiTheme="majorHAnsi" w:hAnsiTheme="majorHAnsi" w:cs="Helvetica"/>
                <w:b/>
                <w:sz w:val="16"/>
                <w:szCs w:val="16"/>
                <w:lang w:val="en-US"/>
              </w:rPr>
              <w:t>Activity profile</w:t>
            </w:r>
          </w:p>
          <w:p w14:paraId="679E60C2" w14:textId="77777777" w:rsidR="00301D68" w:rsidRPr="000F03F2" w:rsidRDefault="00301D68" w:rsidP="007A39E5">
            <w:pPr>
              <w:pStyle w:val="TableParagraph"/>
              <w:spacing w:line="230" w:lineRule="exact"/>
              <w:ind w:left="96" w:right="1366"/>
              <w:rPr>
                <w:rFonts w:asciiTheme="majorHAnsi" w:hAnsiTheme="majorHAnsi" w:cs="Helvetica"/>
                <w:bCs/>
                <w:color w:val="5F5E5A" w:themeColor="accent1"/>
                <w:sz w:val="16"/>
                <w:szCs w:val="16"/>
                <w:lang w:val="en-US"/>
              </w:rPr>
            </w:pPr>
            <w:r w:rsidRPr="000F03F2">
              <w:rPr>
                <w:rFonts w:asciiTheme="majorHAnsi" w:hAnsiTheme="majorHAnsi" w:cs="Helvetica"/>
                <w:bCs/>
                <w:color w:val="5F5E5A" w:themeColor="accent1"/>
                <w:sz w:val="16"/>
                <w:szCs w:val="16"/>
              </w:rPr>
              <w:t>Профиль</w:t>
            </w:r>
            <w:r w:rsidRPr="000F03F2">
              <w:rPr>
                <w:rFonts w:asciiTheme="majorHAnsi" w:hAnsiTheme="majorHAnsi" w:cs="Helvetica"/>
                <w:bCs/>
                <w:color w:val="5F5E5A" w:themeColor="accent1"/>
                <w:sz w:val="16"/>
                <w:szCs w:val="16"/>
                <w:lang w:val="en-US"/>
              </w:rPr>
              <w:t xml:space="preserve"> </w:t>
            </w:r>
            <w:r w:rsidRPr="000F03F2">
              <w:rPr>
                <w:rFonts w:asciiTheme="majorHAnsi" w:hAnsiTheme="majorHAnsi" w:cs="Helvetica"/>
                <w:bCs/>
                <w:color w:val="5F5E5A" w:themeColor="accent1"/>
                <w:sz w:val="16"/>
                <w:szCs w:val="16"/>
              </w:rPr>
              <w:t>деятельности</w:t>
            </w:r>
          </w:p>
          <w:p w14:paraId="41F2CF2A" w14:textId="60D89EFD" w:rsidR="00301D68" w:rsidRPr="00301D68" w:rsidRDefault="00301D68" w:rsidP="007A39E5">
            <w:pPr>
              <w:pStyle w:val="TableParagraph"/>
              <w:spacing w:line="227" w:lineRule="exact"/>
              <w:ind w:left="96"/>
              <w:rPr>
                <w:rFonts w:asciiTheme="majorHAnsi" w:hAnsiTheme="majorHAnsi" w:cs="Helvetica"/>
                <w:i/>
                <w:sz w:val="16"/>
                <w:szCs w:val="16"/>
                <w:lang w:val="en-US"/>
              </w:rPr>
            </w:pPr>
            <w:r w:rsidRPr="00301D68">
              <w:rPr>
                <w:rFonts w:asciiTheme="majorHAnsi" w:hAnsiTheme="majorHAnsi" w:cs="Helvetica"/>
                <w:iCs/>
                <w:sz w:val="16"/>
                <w:szCs w:val="16"/>
                <w:lang w:val="en-US"/>
              </w:rPr>
              <w:t>(</w:t>
            </w:r>
            <w:r w:rsidRPr="00301D68">
              <w:rPr>
                <w:rFonts w:asciiTheme="majorHAnsi" w:hAnsiTheme="majorHAnsi" w:cs="Helvetica"/>
                <w:bCs/>
                <w:sz w:val="16"/>
                <w:szCs w:val="16"/>
                <w:lang w:val="en-US"/>
              </w:rPr>
              <w:t xml:space="preserve">Describe the main business </w:t>
            </w:r>
            <w:r w:rsidR="00844F62">
              <w:rPr>
                <w:rFonts w:asciiTheme="majorHAnsi" w:hAnsiTheme="majorHAnsi" w:cs="Helvetica"/>
                <w:bCs/>
                <w:sz w:val="16"/>
                <w:szCs w:val="16"/>
                <w:lang w:val="en-US"/>
              </w:rPr>
              <w:t>–</w:t>
            </w:r>
            <w:r w:rsidRPr="00301D68">
              <w:rPr>
                <w:rFonts w:asciiTheme="majorHAnsi" w:hAnsiTheme="majorHAnsi" w:cs="Helvetica"/>
                <w:bCs/>
                <w:sz w:val="16"/>
                <w:szCs w:val="16"/>
                <w:lang w:val="en-US"/>
              </w:rPr>
              <w:t xml:space="preserve"> company name, position, industry)</w:t>
            </w:r>
          </w:p>
          <w:p w14:paraId="1B024C30" w14:textId="121F9660" w:rsidR="00301D68" w:rsidRPr="00301D68" w:rsidRDefault="00301D68" w:rsidP="007A39E5">
            <w:pPr>
              <w:pStyle w:val="TableParagraph"/>
              <w:spacing w:line="227" w:lineRule="exact"/>
              <w:ind w:left="96"/>
              <w:rPr>
                <w:rFonts w:asciiTheme="majorHAnsi" w:hAnsiTheme="majorHAnsi" w:cs="Helvetica"/>
                <w:iCs/>
                <w:noProof/>
                <w:sz w:val="16"/>
                <w:szCs w:val="16"/>
              </w:rPr>
            </w:pPr>
            <w:r w:rsidRPr="000F03F2">
              <w:rPr>
                <w:rFonts w:asciiTheme="majorHAnsi" w:hAnsiTheme="majorHAnsi" w:cs="Helvetica"/>
                <w:iCs/>
                <w:color w:val="5F5E5A" w:themeColor="accent1"/>
                <w:sz w:val="16"/>
                <w:szCs w:val="16"/>
              </w:rPr>
              <w:t xml:space="preserve">(Опишите основной бизнес </w:t>
            </w:r>
            <w:r w:rsidR="00844F62" w:rsidRPr="00844F62">
              <w:rPr>
                <w:rFonts w:asciiTheme="majorHAnsi" w:hAnsiTheme="majorHAnsi" w:cs="Helvetica"/>
                <w:iCs/>
                <w:color w:val="5F5E5A" w:themeColor="accent1"/>
                <w:sz w:val="16"/>
                <w:szCs w:val="16"/>
              </w:rPr>
              <w:t>–</w:t>
            </w:r>
            <w:r w:rsidRPr="000F03F2">
              <w:rPr>
                <w:rFonts w:asciiTheme="majorHAnsi" w:hAnsiTheme="majorHAnsi" w:cs="Helvetica"/>
                <w:iCs/>
                <w:color w:val="5F5E5A" w:themeColor="accent1"/>
                <w:sz w:val="16"/>
                <w:szCs w:val="16"/>
              </w:rPr>
              <w:t xml:space="preserve"> название компании, должность, отрасль)</w:t>
            </w:r>
          </w:p>
        </w:tc>
        <w:tc>
          <w:tcPr>
            <w:tcW w:w="5245" w:type="dxa"/>
          </w:tcPr>
          <w:p w14:paraId="42317D51" w14:textId="77777777" w:rsidR="00301D68" w:rsidRPr="00301D68" w:rsidRDefault="00301D68" w:rsidP="007A39E5">
            <w:pPr>
              <w:pStyle w:val="TableParagraph"/>
              <w:tabs>
                <w:tab w:val="left" w:pos="319"/>
              </w:tabs>
              <w:spacing w:line="263" w:lineRule="exact"/>
              <w:ind w:left="96"/>
              <w:rPr>
                <w:rFonts w:asciiTheme="majorHAnsi" w:hAnsiTheme="majorHAnsi" w:cs="Helvetica"/>
                <w:sz w:val="16"/>
                <w:szCs w:val="16"/>
              </w:rPr>
            </w:pPr>
          </w:p>
          <w:p w14:paraId="7FA168E2" w14:textId="1F76E1E4" w:rsidR="00301D68" w:rsidRPr="009D6756" w:rsidRDefault="00301D68" w:rsidP="007A39E5">
            <w:pPr>
              <w:pStyle w:val="TableParagraph"/>
              <w:tabs>
                <w:tab w:val="left" w:pos="319"/>
              </w:tabs>
              <w:spacing w:line="263" w:lineRule="exact"/>
              <w:ind w:left="96"/>
              <w:rPr>
                <w:rFonts w:asciiTheme="majorHAnsi" w:hAnsiTheme="majorHAnsi"/>
                <w:sz w:val="16"/>
                <w:szCs w:val="16"/>
                <w:lang w:val="en-US"/>
              </w:rPr>
            </w:pPr>
            <w:r w:rsidRPr="00301D68">
              <w:rPr>
                <w:rFonts w:asciiTheme="majorHAnsi" w:hAnsiTheme="majorHAnsi"/>
                <w:sz w:val="16"/>
                <w:szCs w:val="16"/>
              </w:rPr>
              <w:t xml:space="preserve"> ___________________________________________</w:t>
            </w:r>
            <w:r w:rsidR="009D6756">
              <w:rPr>
                <w:rFonts w:asciiTheme="majorHAnsi" w:hAnsiTheme="majorHAnsi"/>
                <w:sz w:val="16"/>
                <w:szCs w:val="16"/>
                <w:lang w:val="en-US"/>
              </w:rPr>
              <w:t>____________________</w:t>
            </w:r>
          </w:p>
          <w:p w14:paraId="6E41ABD9" w14:textId="4E7F26CD" w:rsidR="00301D68" w:rsidRPr="00301D68" w:rsidRDefault="00301D68" w:rsidP="007A39E5">
            <w:pPr>
              <w:pStyle w:val="TableParagraph"/>
              <w:tabs>
                <w:tab w:val="left" w:pos="319"/>
              </w:tabs>
              <w:spacing w:line="263" w:lineRule="exact"/>
              <w:ind w:left="96"/>
              <w:rPr>
                <w:rFonts w:asciiTheme="majorHAnsi" w:hAnsiTheme="majorHAnsi"/>
                <w:sz w:val="16"/>
                <w:szCs w:val="16"/>
              </w:rPr>
            </w:pPr>
            <w:r w:rsidRPr="00301D68">
              <w:rPr>
                <w:rFonts w:asciiTheme="majorHAnsi" w:hAnsiTheme="majorHAnsi"/>
                <w:sz w:val="16"/>
                <w:szCs w:val="16"/>
                <w:lang w:val="en-US"/>
              </w:rPr>
              <w:t xml:space="preserve"> </w:t>
            </w:r>
            <w:r w:rsidR="009D6756" w:rsidRPr="00301D68">
              <w:rPr>
                <w:rFonts w:asciiTheme="majorHAnsi" w:hAnsiTheme="majorHAnsi"/>
                <w:sz w:val="16"/>
                <w:szCs w:val="16"/>
              </w:rPr>
              <w:t>___________________________________________</w:t>
            </w:r>
            <w:r w:rsidR="009D6756">
              <w:rPr>
                <w:rFonts w:asciiTheme="majorHAnsi" w:hAnsiTheme="majorHAnsi"/>
                <w:sz w:val="16"/>
                <w:szCs w:val="16"/>
                <w:lang w:val="en-US"/>
              </w:rPr>
              <w:t>____________________</w:t>
            </w:r>
          </w:p>
          <w:p w14:paraId="686A8683" w14:textId="4F390F2E" w:rsidR="00301D68" w:rsidRPr="00301D68" w:rsidRDefault="00301D68" w:rsidP="007A39E5">
            <w:pPr>
              <w:pStyle w:val="TableParagraph"/>
              <w:tabs>
                <w:tab w:val="left" w:pos="319"/>
              </w:tabs>
              <w:spacing w:line="263" w:lineRule="exact"/>
              <w:ind w:left="96"/>
              <w:rPr>
                <w:rFonts w:asciiTheme="majorHAnsi" w:hAnsiTheme="majorHAnsi" w:cs="Helvetica"/>
                <w:sz w:val="16"/>
                <w:szCs w:val="16"/>
              </w:rPr>
            </w:pPr>
            <w:r w:rsidRPr="00301D68">
              <w:rPr>
                <w:rFonts w:asciiTheme="majorHAnsi" w:hAnsiTheme="majorHAnsi"/>
                <w:sz w:val="16"/>
                <w:szCs w:val="16"/>
                <w:lang w:val="en-US"/>
              </w:rPr>
              <w:t xml:space="preserve"> </w:t>
            </w:r>
            <w:r w:rsidR="009D6756" w:rsidRPr="00301D68">
              <w:rPr>
                <w:rFonts w:asciiTheme="majorHAnsi" w:hAnsiTheme="majorHAnsi"/>
                <w:sz w:val="16"/>
                <w:szCs w:val="16"/>
              </w:rPr>
              <w:t>___________________________________________</w:t>
            </w:r>
            <w:r w:rsidR="009D6756">
              <w:rPr>
                <w:rFonts w:asciiTheme="majorHAnsi" w:hAnsiTheme="majorHAnsi"/>
                <w:sz w:val="16"/>
                <w:szCs w:val="16"/>
                <w:lang w:val="en-US"/>
              </w:rPr>
              <w:t>____________________</w:t>
            </w:r>
          </w:p>
          <w:p w14:paraId="59B731F8" w14:textId="631FCE61" w:rsidR="00301D68" w:rsidRPr="00301D68" w:rsidRDefault="00301D68" w:rsidP="007A39E5">
            <w:pPr>
              <w:pStyle w:val="TableParagraph"/>
              <w:tabs>
                <w:tab w:val="left" w:pos="319"/>
              </w:tabs>
              <w:spacing w:line="263" w:lineRule="exact"/>
              <w:ind w:left="96"/>
              <w:rPr>
                <w:rFonts w:asciiTheme="majorHAnsi" w:hAnsiTheme="majorHAnsi"/>
                <w:sz w:val="16"/>
                <w:szCs w:val="16"/>
              </w:rPr>
            </w:pPr>
            <w:r w:rsidRPr="00301D68">
              <w:rPr>
                <w:rFonts w:asciiTheme="majorHAnsi" w:hAnsiTheme="majorHAnsi"/>
                <w:sz w:val="16"/>
                <w:szCs w:val="16"/>
                <w:lang w:val="en-US"/>
              </w:rPr>
              <w:t xml:space="preserve"> </w:t>
            </w:r>
            <w:r w:rsidR="009D6756" w:rsidRPr="00301D68">
              <w:rPr>
                <w:rFonts w:asciiTheme="majorHAnsi" w:hAnsiTheme="majorHAnsi"/>
                <w:sz w:val="16"/>
                <w:szCs w:val="16"/>
              </w:rPr>
              <w:t>___________________________________________</w:t>
            </w:r>
            <w:r w:rsidR="009D6756">
              <w:rPr>
                <w:rFonts w:asciiTheme="majorHAnsi" w:hAnsiTheme="majorHAnsi"/>
                <w:sz w:val="16"/>
                <w:szCs w:val="16"/>
                <w:lang w:val="en-US"/>
              </w:rPr>
              <w:t>____________________</w:t>
            </w:r>
          </w:p>
          <w:p w14:paraId="6404E3E3" w14:textId="77777777" w:rsidR="00301D68" w:rsidRPr="00301D68" w:rsidRDefault="00301D68" w:rsidP="007A39E5">
            <w:pPr>
              <w:pStyle w:val="TableParagraph"/>
              <w:tabs>
                <w:tab w:val="left" w:pos="319"/>
              </w:tabs>
              <w:spacing w:line="263" w:lineRule="exact"/>
              <w:ind w:left="96"/>
              <w:rPr>
                <w:rFonts w:asciiTheme="majorHAnsi" w:hAnsiTheme="majorHAnsi" w:cs="Helvetica"/>
                <w:sz w:val="16"/>
                <w:szCs w:val="16"/>
              </w:rPr>
            </w:pPr>
          </w:p>
        </w:tc>
      </w:tr>
      <w:tr w:rsidR="00301D68" w:rsidRPr="00301D68" w14:paraId="59B23DAA" w14:textId="77777777" w:rsidTr="00301D68">
        <w:trPr>
          <w:trHeight w:val="800"/>
        </w:trPr>
        <w:tc>
          <w:tcPr>
            <w:tcW w:w="10490" w:type="dxa"/>
            <w:gridSpan w:val="2"/>
          </w:tcPr>
          <w:p w14:paraId="74C4B1DC" w14:textId="77777777" w:rsidR="00301D68" w:rsidRPr="00301D68" w:rsidRDefault="00301D68" w:rsidP="007A39E5">
            <w:pPr>
              <w:pStyle w:val="TableParagraph"/>
              <w:tabs>
                <w:tab w:val="left" w:pos="319"/>
              </w:tabs>
              <w:spacing w:before="120" w:line="263" w:lineRule="exact"/>
              <w:ind w:left="96" w:right="284"/>
              <w:jc w:val="both"/>
              <w:rPr>
                <w:rFonts w:asciiTheme="majorHAnsi" w:hAnsiTheme="majorHAnsi" w:cs="Helvetica"/>
                <w:b/>
                <w:bCs/>
                <w:noProof/>
                <w:sz w:val="16"/>
                <w:szCs w:val="16"/>
                <w:lang w:val="en-US"/>
              </w:rPr>
            </w:pPr>
            <w:r w:rsidRPr="00301D68">
              <w:rPr>
                <w:rFonts w:asciiTheme="majorHAnsi" w:hAnsiTheme="majorHAnsi" w:cs="Helvetica"/>
                <w:b/>
                <w:bCs/>
                <w:noProof/>
                <w:sz w:val="16"/>
                <w:szCs w:val="16"/>
                <w:lang w:val="en-US"/>
              </w:rPr>
              <w:lastRenderedPageBreak/>
              <w:t>Do you have any previous experience (at least two year) in one of the following professional capacities?</w:t>
            </w:r>
          </w:p>
          <w:p w14:paraId="38E84B92" w14:textId="77777777" w:rsidR="00301D68" w:rsidRPr="009D6756" w:rsidRDefault="00301D68" w:rsidP="007A39E5">
            <w:pPr>
              <w:pStyle w:val="TableParagraph"/>
              <w:tabs>
                <w:tab w:val="left" w:pos="319"/>
              </w:tabs>
              <w:spacing w:line="263" w:lineRule="exact"/>
              <w:ind w:left="96" w:right="281"/>
              <w:jc w:val="both"/>
              <w:rPr>
                <w:rFonts w:asciiTheme="majorHAnsi" w:hAnsiTheme="majorHAnsi" w:cs="Helvetica"/>
                <w:noProof/>
                <w:color w:val="5F5E5A" w:themeColor="accent1"/>
                <w:sz w:val="16"/>
                <w:szCs w:val="16"/>
              </w:rPr>
            </w:pPr>
            <w:r w:rsidRPr="009D6756">
              <w:rPr>
                <w:rFonts w:asciiTheme="majorHAnsi" w:hAnsiTheme="majorHAnsi" w:cs="Helvetica"/>
                <w:noProof/>
                <w:color w:val="5F5E5A" w:themeColor="accent1"/>
                <w:sz w:val="16"/>
                <w:szCs w:val="16"/>
              </w:rPr>
              <w:t>Есть ли у Вас предыдущий опыт (минимум в течении 2-х лет) в одной из следующих профессиональных ролей?</w:t>
            </w:r>
          </w:p>
          <w:tbl>
            <w:tblPr>
              <w:tblStyle w:val="af0"/>
              <w:tblW w:w="10241" w:type="dxa"/>
              <w:tblInd w:w="9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571"/>
              <w:gridCol w:w="5670"/>
            </w:tblGrid>
            <w:tr w:rsidR="00301D68" w:rsidRPr="00301D68" w14:paraId="29B79B46" w14:textId="77777777" w:rsidTr="007A39E5">
              <w:trPr>
                <w:trHeight w:val="968"/>
              </w:trPr>
              <w:tc>
                <w:tcPr>
                  <w:tcW w:w="4571" w:type="dxa"/>
                </w:tcPr>
                <w:p w14:paraId="42A7E340" w14:textId="77777777" w:rsidR="00301D68" w:rsidRPr="00301D68" w:rsidRDefault="00000000" w:rsidP="007A39E5">
                  <w:pPr>
                    <w:pStyle w:val="TableParagraph"/>
                    <w:tabs>
                      <w:tab w:val="left" w:pos="206"/>
                      <w:tab w:val="left" w:pos="4376"/>
                    </w:tabs>
                    <w:spacing w:after="60"/>
                    <w:ind w:left="-66"/>
                    <w:rPr>
                      <w:rFonts w:asciiTheme="majorHAnsi" w:hAnsiTheme="majorHAnsi" w:cs="Helvetica"/>
                      <w:sz w:val="16"/>
                      <w:szCs w:val="16"/>
                      <w:lang w:val="en-US"/>
                    </w:rPr>
                  </w:pPr>
                  <w:sdt>
                    <w:sdtPr>
                      <w:rPr>
                        <w:rFonts w:asciiTheme="majorHAnsi" w:hAnsiTheme="majorHAnsi"/>
                        <w:sz w:val="16"/>
                        <w:szCs w:val="16"/>
                        <w:lang w:val="en-US"/>
                      </w:rPr>
                      <w:id w:val="-2141718742"/>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US"/>
                    </w:rPr>
                    <w:t xml:space="preserve"> Financial Markets </w:t>
                  </w:r>
                  <w:r w:rsidR="00301D68" w:rsidRPr="00301D68">
                    <w:rPr>
                      <w:rFonts w:asciiTheme="majorHAnsi" w:hAnsiTheme="majorHAnsi" w:cs="Helvetica"/>
                      <w:sz w:val="16"/>
                      <w:szCs w:val="16"/>
                      <w:lang w:val="en-GB"/>
                    </w:rPr>
                    <w:t>Analyst</w:t>
                  </w:r>
                </w:p>
                <w:p w14:paraId="3DC5E578" w14:textId="77777777" w:rsidR="00301D68" w:rsidRPr="009D6756" w:rsidRDefault="00301D68" w:rsidP="007A39E5">
                  <w:pPr>
                    <w:pStyle w:val="TableParagraph"/>
                    <w:tabs>
                      <w:tab w:val="left" w:pos="206"/>
                      <w:tab w:val="left" w:pos="4376"/>
                    </w:tabs>
                    <w:spacing w:after="60"/>
                    <w:ind w:left="205"/>
                    <w:rPr>
                      <w:rFonts w:asciiTheme="majorHAnsi" w:hAnsiTheme="majorHAnsi" w:cs="Helvetica"/>
                      <w:color w:val="5F5E5A" w:themeColor="accent1"/>
                      <w:sz w:val="16"/>
                      <w:szCs w:val="16"/>
                      <w:lang w:val="en-US"/>
                    </w:rPr>
                  </w:pPr>
                  <w:r w:rsidRPr="009D6756">
                    <w:rPr>
                      <w:rFonts w:asciiTheme="majorHAnsi" w:hAnsiTheme="majorHAnsi" w:cs="Helvetica"/>
                      <w:color w:val="5F5E5A" w:themeColor="accent1"/>
                      <w:sz w:val="16"/>
                      <w:szCs w:val="16"/>
                    </w:rPr>
                    <w:t>Аналитик</w:t>
                  </w:r>
                  <w:r w:rsidRPr="009D6756">
                    <w:rPr>
                      <w:rFonts w:asciiTheme="majorHAnsi" w:hAnsiTheme="majorHAnsi" w:cs="Helvetica"/>
                      <w:color w:val="5F5E5A" w:themeColor="accent1"/>
                      <w:sz w:val="16"/>
                      <w:szCs w:val="16"/>
                      <w:lang w:val="en-US"/>
                    </w:rPr>
                    <w:t xml:space="preserve"> </w:t>
                  </w:r>
                  <w:r w:rsidRPr="009D6756">
                    <w:rPr>
                      <w:rFonts w:asciiTheme="majorHAnsi" w:hAnsiTheme="majorHAnsi" w:cs="Helvetica"/>
                      <w:color w:val="5F5E5A" w:themeColor="accent1"/>
                      <w:sz w:val="16"/>
                      <w:szCs w:val="16"/>
                    </w:rPr>
                    <w:t>финансовых</w:t>
                  </w:r>
                  <w:r w:rsidRPr="009D6756">
                    <w:rPr>
                      <w:rFonts w:asciiTheme="majorHAnsi" w:hAnsiTheme="majorHAnsi" w:cs="Helvetica"/>
                      <w:color w:val="5F5E5A" w:themeColor="accent1"/>
                      <w:sz w:val="16"/>
                      <w:szCs w:val="16"/>
                      <w:lang w:val="en-US"/>
                    </w:rPr>
                    <w:t xml:space="preserve"> </w:t>
                  </w:r>
                  <w:r w:rsidRPr="009D6756">
                    <w:rPr>
                      <w:rFonts w:asciiTheme="majorHAnsi" w:hAnsiTheme="majorHAnsi" w:cs="Helvetica"/>
                      <w:color w:val="5F5E5A" w:themeColor="accent1"/>
                      <w:sz w:val="16"/>
                      <w:szCs w:val="16"/>
                    </w:rPr>
                    <w:t>рынков</w:t>
                  </w:r>
                  <w:r w:rsidRPr="009D6756">
                    <w:rPr>
                      <w:rFonts w:asciiTheme="majorHAnsi" w:hAnsiTheme="majorHAnsi" w:cs="Helvetica"/>
                      <w:color w:val="5F5E5A" w:themeColor="accent1"/>
                      <w:sz w:val="16"/>
                      <w:szCs w:val="16"/>
                      <w:lang w:val="en-US"/>
                    </w:rPr>
                    <w:t xml:space="preserve"> </w:t>
                  </w:r>
                </w:p>
                <w:p w14:paraId="6C00F08D" w14:textId="77777777" w:rsidR="00301D68" w:rsidRPr="00301D68" w:rsidRDefault="00000000" w:rsidP="007A39E5">
                  <w:pPr>
                    <w:pStyle w:val="TableParagraph"/>
                    <w:tabs>
                      <w:tab w:val="left" w:pos="206"/>
                      <w:tab w:val="left" w:pos="2085"/>
                    </w:tabs>
                    <w:spacing w:after="60"/>
                    <w:ind w:left="-66"/>
                    <w:rPr>
                      <w:rFonts w:asciiTheme="majorHAnsi" w:hAnsiTheme="majorHAnsi" w:cs="Helvetica"/>
                      <w:sz w:val="16"/>
                      <w:szCs w:val="16"/>
                      <w:lang w:val="en-GB"/>
                    </w:rPr>
                  </w:pPr>
                  <w:sdt>
                    <w:sdtPr>
                      <w:rPr>
                        <w:rFonts w:asciiTheme="majorHAnsi" w:hAnsiTheme="majorHAnsi"/>
                        <w:sz w:val="16"/>
                        <w:szCs w:val="16"/>
                        <w:lang w:val="en-US"/>
                      </w:rPr>
                      <w:id w:val="1531995119"/>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GB"/>
                    </w:rPr>
                    <w:t xml:space="preserve"> Financial instruments Broker/Dealer </w:t>
                  </w:r>
                </w:p>
                <w:p w14:paraId="7B1947C2" w14:textId="77777777" w:rsidR="00301D68" w:rsidRPr="009D6756" w:rsidRDefault="00301D68" w:rsidP="007A39E5">
                  <w:pPr>
                    <w:pStyle w:val="TableParagraph"/>
                    <w:tabs>
                      <w:tab w:val="left" w:pos="206"/>
                      <w:tab w:val="left" w:pos="2085"/>
                    </w:tabs>
                    <w:spacing w:after="60"/>
                    <w:ind w:left="204"/>
                    <w:rPr>
                      <w:rFonts w:asciiTheme="majorHAnsi" w:hAnsiTheme="majorHAnsi" w:cs="Helvetica"/>
                      <w:color w:val="5F5E5A" w:themeColor="accent1"/>
                      <w:sz w:val="16"/>
                      <w:szCs w:val="16"/>
                      <w:lang w:val="en-US"/>
                    </w:rPr>
                  </w:pPr>
                  <w:r w:rsidRPr="009D6756">
                    <w:rPr>
                      <w:rFonts w:asciiTheme="majorHAnsi" w:hAnsiTheme="majorHAnsi" w:cs="Helvetica"/>
                      <w:color w:val="5F5E5A" w:themeColor="accent1"/>
                      <w:sz w:val="16"/>
                      <w:szCs w:val="16"/>
                    </w:rPr>
                    <w:t>Брокер</w:t>
                  </w:r>
                  <w:r w:rsidRPr="009D6756">
                    <w:rPr>
                      <w:rFonts w:asciiTheme="majorHAnsi" w:hAnsiTheme="majorHAnsi" w:cs="Helvetica"/>
                      <w:color w:val="5F5E5A" w:themeColor="accent1"/>
                      <w:sz w:val="16"/>
                      <w:szCs w:val="16"/>
                      <w:lang w:val="en-GB"/>
                    </w:rPr>
                    <w:t>/</w:t>
                  </w:r>
                  <w:r w:rsidRPr="009D6756">
                    <w:rPr>
                      <w:rFonts w:asciiTheme="majorHAnsi" w:hAnsiTheme="majorHAnsi" w:cs="Helvetica"/>
                      <w:color w:val="5F5E5A" w:themeColor="accent1"/>
                      <w:sz w:val="16"/>
                      <w:szCs w:val="16"/>
                    </w:rPr>
                    <w:t>Дилер</w:t>
                  </w:r>
                  <w:r w:rsidRPr="009D6756">
                    <w:rPr>
                      <w:rFonts w:asciiTheme="majorHAnsi" w:hAnsiTheme="majorHAnsi" w:cs="Helvetica"/>
                      <w:color w:val="5F5E5A" w:themeColor="accent1"/>
                      <w:sz w:val="16"/>
                      <w:szCs w:val="16"/>
                      <w:lang w:val="en-GB"/>
                    </w:rPr>
                    <w:t xml:space="preserve"> </w:t>
                  </w:r>
                  <w:r w:rsidRPr="009D6756">
                    <w:rPr>
                      <w:rFonts w:asciiTheme="majorHAnsi" w:hAnsiTheme="majorHAnsi" w:cs="Helvetica"/>
                      <w:color w:val="5F5E5A" w:themeColor="accent1"/>
                      <w:sz w:val="16"/>
                      <w:szCs w:val="16"/>
                    </w:rPr>
                    <w:t>финансовых</w:t>
                  </w:r>
                  <w:r w:rsidRPr="009D6756">
                    <w:rPr>
                      <w:rFonts w:asciiTheme="majorHAnsi" w:hAnsiTheme="majorHAnsi" w:cs="Helvetica"/>
                      <w:color w:val="5F5E5A" w:themeColor="accent1"/>
                      <w:sz w:val="16"/>
                      <w:szCs w:val="16"/>
                      <w:lang w:val="en-GB"/>
                    </w:rPr>
                    <w:t xml:space="preserve"> </w:t>
                  </w:r>
                  <w:r w:rsidRPr="009D6756">
                    <w:rPr>
                      <w:rFonts w:asciiTheme="majorHAnsi" w:hAnsiTheme="majorHAnsi" w:cs="Helvetica"/>
                      <w:color w:val="5F5E5A" w:themeColor="accent1"/>
                      <w:sz w:val="16"/>
                      <w:szCs w:val="16"/>
                    </w:rPr>
                    <w:t>инструментов</w:t>
                  </w:r>
                  <w:r w:rsidRPr="009D6756">
                    <w:rPr>
                      <w:rFonts w:asciiTheme="majorHAnsi" w:hAnsiTheme="majorHAnsi" w:cs="Helvetica"/>
                      <w:color w:val="5F5E5A" w:themeColor="accent1"/>
                      <w:sz w:val="16"/>
                      <w:szCs w:val="16"/>
                      <w:lang w:val="en-US"/>
                    </w:rPr>
                    <w:t xml:space="preserve"> </w:t>
                  </w:r>
                </w:p>
                <w:p w14:paraId="13E2C51B" w14:textId="77777777" w:rsidR="00301D68" w:rsidRPr="00301D68" w:rsidRDefault="00000000" w:rsidP="007A39E5">
                  <w:pPr>
                    <w:pStyle w:val="TableParagraph"/>
                    <w:tabs>
                      <w:tab w:val="left" w:pos="209"/>
                      <w:tab w:val="left" w:pos="4376"/>
                    </w:tabs>
                    <w:spacing w:after="60"/>
                    <w:ind w:left="-70"/>
                    <w:rPr>
                      <w:rFonts w:asciiTheme="majorHAnsi" w:hAnsiTheme="majorHAnsi" w:cs="Helvetica"/>
                      <w:sz w:val="16"/>
                      <w:szCs w:val="16"/>
                      <w:lang w:val="en-US"/>
                    </w:rPr>
                  </w:pPr>
                  <w:sdt>
                    <w:sdtPr>
                      <w:rPr>
                        <w:rFonts w:asciiTheme="majorHAnsi" w:hAnsiTheme="majorHAnsi"/>
                        <w:sz w:val="16"/>
                        <w:szCs w:val="16"/>
                        <w:lang w:val="en-US"/>
                      </w:rPr>
                      <w:id w:val="-536509418"/>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GB"/>
                    </w:rPr>
                    <w:t xml:space="preserve"> Investment Portfolio Manager </w:t>
                  </w:r>
                </w:p>
                <w:p w14:paraId="7DB05860" w14:textId="77777777" w:rsidR="00301D68" w:rsidRPr="00301D68" w:rsidRDefault="00301D68" w:rsidP="007A39E5">
                  <w:pPr>
                    <w:pStyle w:val="TableParagraph"/>
                    <w:tabs>
                      <w:tab w:val="left" w:pos="206"/>
                      <w:tab w:val="left" w:pos="2085"/>
                    </w:tabs>
                    <w:spacing w:after="60"/>
                    <w:ind w:left="204"/>
                    <w:rPr>
                      <w:rFonts w:asciiTheme="majorHAnsi" w:hAnsiTheme="majorHAnsi" w:cs="Helvetica"/>
                      <w:sz w:val="16"/>
                      <w:szCs w:val="16"/>
                      <w:lang w:val="en-US"/>
                    </w:rPr>
                  </w:pPr>
                  <w:r w:rsidRPr="009D6756">
                    <w:rPr>
                      <w:rFonts w:asciiTheme="majorHAnsi" w:hAnsiTheme="majorHAnsi" w:cs="Helvetica"/>
                      <w:color w:val="5F5E5A" w:themeColor="accent1"/>
                      <w:sz w:val="16"/>
                      <w:szCs w:val="16"/>
                    </w:rPr>
                    <w:t>Управляющий инвестиционным портфелем</w:t>
                  </w:r>
                </w:p>
              </w:tc>
              <w:tc>
                <w:tcPr>
                  <w:tcW w:w="5670" w:type="dxa"/>
                </w:tcPr>
                <w:p w14:paraId="713B4439" w14:textId="77777777" w:rsidR="00301D68" w:rsidRPr="00301D68" w:rsidRDefault="00000000" w:rsidP="007A39E5">
                  <w:pPr>
                    <w:pStyle w:val="TableParagraph"/>
                    <w:tabs>
                      <w:tab w:val="left" w:pos="324"/>
                      <w:tab w:val="left" w:pos="4376"/>
                    </w:tabs>
                    <w:spacing w:after="60"/>
                    <w:ind w:left="0"/>
                    <w:rPr>
                      <w:rFonts w:asciiTheme="majorHAnsi" w:hAnsiTheme="majorHAnsi" w:cs="Helvetica"/>
                      <w:sz w:val="16"/>
                      <w:szCs w:val="16"/>
                      <w:lang w:val="en-US"/>
                    </w:rPr>
                  </w:pPr>
                  <w:sdt>
                    <w:sdtPr>
                      <w:rPr>
                        <w:rFonts w:asciiTheme="majorHAnsi" w:hAnsiTheme="majorHAnsi"/>
                        <w:sz w:val="16"/>
                        <w:szCs w:val="16"/>
                        <w:lang w:val="en-US"/>
                      </w:rPr>
                      <w:id w:val="-1025013769"/>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US"/>
                    </w:rPr>
                    <w:t xml:space="preserve">  Investment/Financial </w:t>
                  </w:r>
                  <w:r w:rsidR="00301D68" w:rsidRPr="00301D68">
                    <w:rPr>
                      <w:rFonts w:asciiTheme="majorHAnsi" w:hAnsiTheme="majorHAnsi" w:cs="Helvetica"/>
                      <w:sz w:val="16"/>
                      <w:szCs w:val="16"/>
                      <w:lang w:val="en-GB"/>
                    </w:rPr>
                    <w:t>Consultant</w:t>
                  </w:r>
                </w:p>
                <w:p w14:paraId="09B52789" w14:textId="77777777" w:rsidR="00301D68" w:rsidRPr="00301D68" w:rsidRDefault="00301D68" w:rsidP="007A39E5">
                  <w:pPr>
                    <w:pStyle w:val="TableParagraph"/>
                    <w:tabs>
                      <w:tab w:val="left" w:pos="324"/>
                      <w:tab w:val="left" w:pos="4376"/>
                    </w:tabs>
                    <w:spacing w:after="60"/>
                    <w:ind w:left="205"/>
                    <w:rPr>
                      <w:rFonts w:asciiTheme="majorHAnsi" w:hAnsiTheme="majorHAnsi" w:cs="Helvetica"/>
                      <w:color w:val="C0AC32" w:themeColor="background1" w:themeShade="80"/>
                      <w:sz w:val="16"/>
                      <w:szCs w:val="16"/>
                      <w:lang w:val="en-US"/>
                    </w:rPr>
                  </w:pPr>
                  <w:r w:rsidRPr="00301D68">
                    <w:rPr>
                      <w:rFonts w:asciiTheme="majorHAnsi" w:hAnsiTheme="majorHAnsi" w:cs="Helvetica"/>
                      <w:color w:val="C0AC32" w:themeColor="background1" w:themeShade="80"/>
                      <w:sz w:val="16"/>
                      <w:szCs w:val="16"/>
                      <w:lang w:val="en-US"/>
                    </w:rPr>
                    <w:t xml:space="preserve">  </w:t>
                  </w:r>
                  <w:r w:rsidRPr="009D6756">
                    <w:rPr>
                      <w:rFonts w:asciiTheme="majorHAnsi" w:hAnsiTheme="majorHAnsi" w:cs="Helvetica"/>
                      <w:color w:val="5F5E5A" w:themeColor="accent1"/>
                      <w:sz w:val="16"/>
                      <w:szCs w:val="16"/>
                    </w:rPr>
                    <w:t>Инвестиционный</w:t>
                  </w:r>
                  <w:r w:rsidRPr="009D6756">
                    <w:rPr>
                      <w:rFonts w:asciiTheme="majorHAnsi" w:hAnsiTheme="majorHAnsi" w:cs="Helvetica"/>
                      <w:color w:val="5F5E5A" w:themeColor="accent1"/>
                      <w:sz w:val="16"/>
                      <w:szCs w:val="16"/>
                      <w:lang w:val="en-US"/>
                    </w:rPr>
                    <w:t>/</w:t>
                  </w:r>
                  <w:r w:rsidRPr="009D6756">
                    <w:rPr>
                      <w:rFonts w:asciiTheme="majorHAnsi" w:hAnsiTheme="majorHAnsi" w:cs="Helvetica"/>
                      <w:color w:val="5F5E5A" w:themeColor="accent1"/>
                      <w:sz w:val="16"/>
                      <w:szCs w:val="16"/>
                    </w:rPr>
                    <w:t>Финансовый</w:t>
                  </w:r>
                  <w:r w:rsidRPr="009D6756">
                    <w:rPr>
                      <w:rFonts w:asciiTheme="majorHAnsi" w:hAnsiTheme="majorHAnsi" w:cs="Helvetica"/>
                      <w:color w:val="5F5E5A" w:themeColor="accent1"/>
                      <w:sz w:val="16"/>
                      <w:szCs w:val="16"/>
                      <w:lang w:val="en-US"/>
                    </w:rPr>
                    <w:t xml:space="preserve"> </w:t>
                  </w:r>
                  <w:r w:rsidRPr="009D6756">
                    <w:rPr>
                      <w:rFonts w:asciiTheme="majorHAnsi" w:hAnsiTheme="majorHAnsi" w:cs="Helvetica"/>
                      <w:color w:val="5F5E5A" w:themeColor="accent1"/>
                      <w:sz w:val="16"/>
                      <w:szCs w:val="16"/>
                    </w:rPr>
                    <w:t>консультант</w:t>
                  </w:r>
                </w:p>
                <w:p w14:paraId="05BA6ABF" w14:textId="77777777" w:rsidR="00301D68" w:rsidRPr="00301D68" w:rsidRDefault="00000000" w:rsidP="007A39E5">
                  <w:pPr>
                    <w:pStyle w:val="TableParagraph"/>
                    <w:tabs>
                      <w:tab w:val="left" w:pos="324"/>
                      <w:tab w:val="left" w:pos="4376"/>
                    </w:tabs>
                    <w:spacing w:after="60"/>
                    <w:ind w:left="0"/>
                    <w:rPr>
                      <w:rFonts w:asciiTheme="majorHAnsi" w:hAnsiTheme="majorHAnsi" w:cs="Helvetica"/>
                      <w:sz w:val="16"/>
                      <w:szCs w:val="16"/>
                      <w:lang w:val="en-GB"/>
                    </w:rPr>
                  </w:pPr>
                  <w:sdt>
                    <w:sdtPr>
                      <w:rPr>
                        <w:rFonts w:asciiTheme="majorHAnsi" w:hAnsiTheme="majorHAnsi"/>
                        <w:sz w:val="16"/>
                        <w:szCs w:val="16"/>
                        <w:lang w:val="en-US"/>
                      </w:rPr>
                      <w:id w:val="1711229191"/>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GB"/>
                    </w:rPr>
                    <w:t xml:space="preserve">  Other, similar financial positions</w:t>
                  </w:r>
                </w:p>
                <w:p w14:paraId="5B9DC8CC" w14:textId="77777777" w:rsidR="00301D68" w:rsidRPr="00301D68" w:rsidRDefault="00301D68" w:rsidP="007A39E5">
                  <w:pPr>
                    <w:pStyle w:val="TableParagraph"/>
                    <w:tabs>
                      <w:tab w:val="left" w:pos="324"/>
                      <w:tab w:val="left" w:pos="4376"/>
                    </w:tabs>
                    <w:spacing w:after="60"/>
                    <w:ind w:left="205"/>
                    <w:rPr>
                      <w:rFonts w:asciiTheme="majorHAnsi" w:hAnsiTheme="majorHAnsi" w:cs="Helvetica"/>
                      <w:color w:val="C0AC32" w:themeColor="background1" w:themeShade="80"/>
                      <w:sz w:val="16"/>
                      <w:szCs w:val="16"/>
                      <w:lang w:val="en-US"/>
                    </w:rPr>
                  </w:pPr>
                  <w:r w:rsidRPr="00301D68">
                    <w:rPr>
                      <w:rFonts w:asciiTheme="majorHAnsi" w:hAnsiTheme="majorHAnsi" w:cs="Helvetica"/>
                      <w:color w:val="C0AC32" w:themeColor="background1" w:themeShade="80"/>
                      <w:sz w:val="16"/>
                      <w:szCs w:val="16"/>
                      <w:lang w:val="en-US"/>
                    </w:rPr>
                    <w:t xml:space="preserve">  </w:t>
                  </w:r>
                  <w:r w:rsidRPr="009D6756">
                    <w:rPr>
                      <w:rFonts w:asciiTheme="majorHAnsi" w:hAnsiTheme="majorHAnsi" w:cs="Helvetica"/>
                      <w:color w:val="5F5E5A" w:themeColor="accent1"/>
                      <w:sz w:val="16"/>
                      <w:szCs w:val="16"/>
                    </w:rPr>
                    <w:t>Иные</w:t>
                  </w:r>
                  <w:r w:rsidRPr="009D6756">
                    <w:rPr>
                      <w:rFonts w:asciiTheme="majorHAnsi" w:hAnsiTheme="majorHAnsi" w:cs="Helvetica"/>
                      <w:color w:val="5F5E5A" w:themeColor="accent1"/>
                      <w:sz w:val="16"/>
                      <w:szCs w:val="16"/>
                      <w:lang w:val="en-US"/>
                    </w:rPr>
                    <w:t xml:space="preserve">, </w:t>
                  </w:r>
                  <w:r w:rsidRPr="009D6756">
                    <w:rPr>
                      <w:rFonts w:asciiTheme="majorHAnsi" w:hAnsiTheme="majorHAnsi" w:cs="Helvetica"/>
                      <w:color w:val="5F5E5A" w:themeColor="accent1"/>
                      <w:sz w:val="16"/>
                      <w:szCs w:val="16"/>
                    </w:rPr>
                    <w:t>похожие</w:t>
                  </w:r>
                  <w:r w:rsidRPr="009D6756">
                    <w:rPr>
                      <w:rFonts w:asciiTheme="majorHAnsi" w:hAnsiTheme="majorHAnsi" w:cs="Helvetica"/>
                      <w:color w:val="5F5E5A" w:themeColor="accent1"/>
                      <w:sz w:val="16"/>
                      <w:szCs w:val="16"/>
                      <w:lang w:val="en-US"/>
                    </w:rPr>
                    <w:t xml:space="preserve"> </w:t>
                  </w:r>
                  <w:r w:rsidRPr="009D6756">
                    <w:rPr>
                      <w:rFonts w:asciiTheme="majorHAnsi" w:hAnsiTheme="majorHAnsi" w:cs="Helvetica"/>
                      <w:color w:val="5F5E5A" w:themeColor="accent1"/>
                      <w:sz w:val="16"/>
                      <w:szCs w:val="16"/>
                    </w:rPr>
                    <w:t>финансовые</w:t>
                  </w:r>
                  <w:r w:rsidRPr="009D6756">
                    <w:rPr>
                      <w:rFonts w:asciiTheme="majorHAnsi" w:hAnsiTheme="majorHAnsi" w:cs="Helvetica"/>
                      <w:color w:val="5F5E5A" w:themeColor="accent1"/>
                      <w:sz w:val="16"/>
                      <w:szCs w:val="16"/>
                      <w:lang w:val="en-US"/>
                    </w:rPr>
                    <w:t xml:space="preserve"> </w:t>
                  </w:r>
                  <w:r w:rsidRPr="009D6756">
                    <w:rPr>
                      <w:rFonts w:asciiTheme="majorHAnsi" w:hAnsiTheme="majorHAnsi" w:cs="Helvetica"/>
                      <w:color w:val="5F5E5A" w:themeColor="accent1"/>
                      <w:sz w:val="16"/>
                      <w:szCs w:val="16"/>
                    </w:rPr>
                    <w:t>позиции</w:t>
                  </w:r>
                  <w:r w:rsidRPr="009D6756">
                    <w:rPr>
                      <w:rFonts w:asciiTheme="majorHAnsi" w:hAnsiTheme="majorHAnsi" w:cs="Helvetica"/>
                      <w:color w:val="5F5E5A" w:themeColor="accent1"/>
                      <w:sz w:val="16"/>
                      <w:szCs w:val="16"/>
                      <w:lang w:val="en-US"/>
                    </w:rPr>
                    <w:t xml:space="preserve"> </w:t>
                  </w:r>
                </w:p>
                <w:p w14:paraId="4F2D28C7" w14:textId="77777777" w:rsidR="00301D68" w:rsidRPr="00301D68" w:rsidRDefault="00000000" w:rsidP="007A39E5">
                  <w:pPr>
                    <w:pStyle w:val="TableParagraph"/>
                    <w:tabs>
                      <w:tab w:val="left" w:pos="324"/>
                      <w:tab w:val="left" w:pos="4376"/>
                    </w:tabs>
                    <w:spacing w:after="60"/>
                    <w:ind w:left="0"/>
                    <w:rPr>
                      <w:rFonts w:asciiTheme="majorHAnsi" w:hAnsiTheme="majorHAnsi" w:cs="Helvetica"/>
                      <w:sz w:val="16"/>
                      <w:szCs w:val="16"/>
                      <w:lang w:val="en-GB"/>
                    </w:rPr>
                  </w:pPr>
                  <w:sdt>
                    <w:sdtPr>
                      <w:rPr>
                        <w:rFonts w:asciiTheme="majorHAnsi" w:hAnsiTheme="majorHAnsi"/>
                        <w:sz w:val="16"/>
                        <w:szCs w:val="16"/>
                        <w:lang w:val="en-US"/>
                      </w:rPr>
                      <w:id w:val="-1724045858"/>
                      <w14:checkbox>
                        <w14:checked w14:val="0"/>
                        <w14:checkedState w14:val="2612" w14:font="MS Gothic"/>
                        <w14:uncheckedState w14:val="2610" w14:font="MS Gothic"/>
                      </w14:checkbox>
                    </w:sdtPr>
                    <w:sdtContent>
                      <w:r w:rsidR="00301D68" w:rsidRPr="00301D68">
                        <w:rPr>
                          <w:rFonts w:ascii="Segoe UI Symbol" w:eastAsia="MS Gothic" w:hAnsi="Segoe UI Symbol" w:cs="Segoe UI Symbol"/>
                          <w:sz w:val="16"/>
                          <w:szCs w:val="16"/>
                          <w:lang w:val="en-US"/>
                        </w:rPr>
                        <w:t>☐</w:t>
                      </w:r>
                    </w:sdtContent>
                  </w:sdt>
                  <w:r w:rsidR="00301D68" w:rsidRPr="00301D68">
                    <w:rPr>
                      <w:rFonts w:asciiTheme="majorHAnsi" w:hAnsiTheme="majorHAnsi" w:cs="Helvetica"/>
                      <w:sz w:val="16"/>
                      <w:szCs w:val="16"/>
                      <w:lang w:val="en-GB"/>
                    </w:rPr>
                    <w:t xml:space="preserve">  No previous financial experience</w:t>
                  </w:r>
                </w:p>
                <w:p w14:paraId="12823F00" w14:textId="77777777" w:rsidR="00301D68" w:rsidRPr="00301D68" w:rsidRDefault="00301D68" w:rsidP="007A39E5">
                  <w:pPr>
                    <w:pStyle w:val="TableParagraph"/>
                    <w:tabs>
                      <w:tab w:val="left" w:pos="206"/>
                      <w:tab w:val="left" w:pos="2085"/>
                    </w:tabs>
                    <w:spacing w:after="60"/>
                    <w:ind w:left="204"/>
                    <w:rPr>
                      <w:rFonts w:asciiTheme="majorHAnsi" w:hAnsiTheme="majorHAnsi" w:cs="Helvetica"/>
                      <w:sz w:val="16"/>
                      <w:szCs w:val="16"/>
                      <w:lang w:val="en-US"/>
                    </w:rPr>
                  </w:pPr>
                  <w:r w:rsidRPr="00301D68">
                    <w:rPr>
                      <w:rFonts w:asciiTheme="majorHAnsi" w:hAnsiTheme="majorHAnsi" w:cs="Helvetica"/>
                      <w:color w:val="C0AC32" w:themeColor="background1" w:themeShade="80"/>
                      <w:sz w:val="16"/>
                      <w:szCs w:val="16"/>
                      <w:lang w:val="en-US"/>
                    </w:rPr>
                    <w:t xml:space="preserve">  </w:t>
                  </w:r>
                  <w:r w:rsidRPr="009D6756">
                    <w:rPr>
                      <w:rFonts w:asciiTheme="majorHAnsi" w:hAnsiTheme="majorHAnsi" w:cs="Helvetica"/>
                      <w:color w:val="5F5E5A" w:themeColor="accent1"/>
                      <w:sz w:val="16"/>
                      <w:szCs w:val="16"/>
                    </w:rPr>
                    <w:t>Нет</w:t>
                  </w:r>
                  <w:r w:rsidRPr="009D6756">
                    <w:rPr>
                      <w:rFonts w:asciiTheme="majorHAnsi" w:hAnsiTheme="majorHAnsi" w:cs="Helvetica"/>
                      <w:color w:val="5F5E5A" w:themeColor="accent1"/>
                      <w:sz w:val="16"/>
                      <w:szCs w:val="16"/>
                      <w:lang w:val="en-US"/>
                    </w:rPr>
                    <w:t xml:space="preserve"> </w:t>
                  </w:r>
                  <w:r w:rsidRPr="009D6756">
                    <w:rPr>
                      <w:rFonts w:asciiTheme="majorHAnsi" w:hAnsiTheme="majorHAnsi" w:cs="Helvetica"/>
                      <w:color w:val="5F5E5A" w:themeColor="accent1"/>
                      <w:sz w:val="16"/>
                      <w:szCs w:val="16"/>
                    </w:rPr>
                    <w:t>профессионального</w:t>
                  </w:r>
                  <w:r w:rsidRPr="009D6756">
                    <w:rPr>
                      <w:rFonts w:asciiTheme="majorHAnsi" w:hAnsiTheme="majorHAnsi" w:cs="Helvetica"/>
                      <w:color w:val="5F5E5A" w:themeColor="accent1"/>
                      <w:sz w:val="16"/>
                      <w:szCs w:val="16"/>
                      <w:lang w:val="en-US"/>
                    </w:rPr>
                    <w:t xml:space="preserve"> </w:t>
                  </w:r>
                  <w:r w:rsidRPr="009D6756">
                    <w:rPr>
                      <w:rFonts w:asciiTheme="majorHAnsi" w:hAnsiTheme="majorHAnsi" w:cs="Helvetica"/>
                      <w:color w:val="5F5E5A" w:themeColor="accent1"/>
                      <w:sz w:val="16"/>
                      <w:szCs w:val="16"/>
                    </w:rPr>
                    <w:t>финансового</w:t>
                  </w:r>
                  <w:r w:rsidRPr="009D6756">
                    <w:rPr>
                      <w:rFonts w:asciiTheme="majorHAnsi" w:hAnsiTheme="majorHAnsi" w:cs="Helvetica"/>
                      <w:color w:val="5F5E5A" w:themeColor="accent1"/>
                      <w:sz w:val="16"/>
                      <w:szCs w:val="16"/>
                      <w:lang w:val="en-US"/>
                    </w:rPr>
                    <w:t xml:space="preserve"> </w:t>
                  </w:r>
                  <w:r w:rsidRPr="009D6756">
                    <w:rPr>
                      <w:rFonts w:asciiTheme="majorHAnsi" w:hAnsiTheme="majorHAnsi" w:cs="Helvetica"/>
                      <w:color w:val="5F5E5A" w:themeColor="accent1"/>
                      <w:sz w:val="16"/>
                      <w:szCs w:val="16"/>
                    </w:rPr>
                    <w:t>опыта</w:t>
                  </w:r>
                </w:p>
              </w:tc>
            </w:tr>
          </w:tbl>
          <w:p w14:paraId="03CC8FB8" w14:textId="77777777" w:rsidR="00301D68" w:rsidRPr="00301D68" w:rsidRDefault="00301D68" w:rsidP="007A39E5">
            <w:pPr>
              <w:pStyle w:val="TableParagraph"/>
              <w:tabs>
                <w:tab w:val="left" w:pos="319"/>
              </w:tabs>
              <w:spacing w:line="263" w:lineRule="exact"/>
              <w:ind w:left="96"/>
              <w:rPr>
                <w:rFonts w:asciiTheme="majorHAnsi" w:hAnsiTheme="majorHAnsi" w:cs="Helvetica"/>
                <w:sz w:val="16"/>
                <w:szCs w:val="16"/>
                <w:lang w:val="en-US"/>
              </w:rPr>
            </w:pPr>
          </w:p>
        </w:tc>
      </w:tr>
      <w:tr w:rsidR="00DD68EA" w:rsidRPr="00DD68EA" w14:paraId="04A96BD5" w14:textId="77777777" w:rsidTr="00DD68EA">
        <w:trPr>
          <w:trHeight w:val="410"/>
        </w:trPr>
        <w:tc>
          <w:tcPr>
            <w:tcW w:w="10490" w:type="dxa"/>
            <w:gridSpan w:val="2"/>
            <w:tcBorders>
              <w:top w:val="double" w:sz="2" w:space="0" w:color="000000"/>
              <w:left w:val="double" w:sz="2" w:space="0" w:color="000000"/>
              <w:bottom w:val="double" w:sz="2" w:space="0" w:color="000000"/>
              <w:right w:val="double" w:sz="2" w:space="0" w:color="000000"/>
            </w:tcBorders>
            <w:shd w:val="clear" w:color="auto" w:fill="E8E8E8" w:themeFill="background2"/>
            <w:vAlign w:val="center"/>
          </w:tcPr>
          <w:p w14:paraId="68EDC4F2" w14:textId="77777777" w:rsidR="00DD68EA" w:rsidRPr="00DD68EA" w:rsidRDefault="00DD68EA" w:rsidP="007A39E5">
            <w:pPr>
              <w:pStyle w:val="TableParagraph"/>
              <w:spacing w:before="48"/>
              <w:ind w:left="97"/>
              <w:rPr>
                <w:rFonts w:asciiTheme="majorHAnsi" w:hAnsiTheme="majorHAnsi" w:cs="Helvetica"/>
                <w:b/>
                <w:bCs/>
                <w:sz w:val="16"/>
                <w:szCs w:val="16"/>
              </w:rPr>
            </w:pPr>
            <w:r w:rsidRPr="00DD68EA">
              <w:rPr>
                <w:rFonts w:asciiTheme="majorHAnsi" w:hAnsiTheme="majorHAnsi" w:cs="Helvetica"/>
                <w:b/>
                <w:bCs/>
                <w:sz w:val="16"/>
                <w:szCs w:val="16"/>
                <w:lang w:val="en-US"/>
              </w:rPr>
              <w:t xml:space="preserve">Financial information </w:t>
            </w:r>
            <w:r w:rsidRPr="00DD68EA">
              <w:rPr>
                <w:rFonts w:asciiTheme="majorHAnsi" w:hAnsiTheme="majorHAnsi" w:cs="Helvetica"/>
                <w:color w:val="5F5E5A" w:themeColor="accent1"/>
                <w:sz w:val="16"/>
                <w:szCs w:val="16"/>
              </w:rPr>
              <w:t>Финансовая информация</w:t>
            </w:r>
          </w:p>
        </w:tc>
      </w:tr>
      <w:tr w:rsidR="00DD68EA" w:rsidRPr="002F324B" w14:paraId="1F2AA302" w14:textId="77777777" w:rsidTr="00DD68EA">
        <w:trPr>
          <w:trHeight w:val="748"/>
        </w:trPr>
        <w:tc>
          <w:tcPr>
            <w:tcW w:w="10490" w:type="dxa"/>
            <w:gridSpan w:val="2"/>
            <w:tcBorders>
              <w:top w:val="double" w:sz="2" w:space="0" w:color="000000"/>
            </w:tcBorders>
            <w:shd w:val="clear" w:color="auto" w:fill="E8E8E8" w:themeFill="background2"/>
          </w:tcPr>
          <w:p w14:paraId="729A7DC7" w14:textId="77777777" w:rsidR="00DD68EA" w:rsidRPr="00DD68EA" w:rsidRDefault="00DD68EA" w:rsidP="007A39E5">
            <w:pPr>
              <w:pStyle w:val="TableParagraph"/>
              <w:spacing w:before="120"/>
              <w:ind w:left="96"/>
              <w:rPr>
                <w:rFonts w:asciiTheme="majorHAnsi" w:hAnsiTheme="majorHAnsi" w:cs="Helvetica"/>
                <w:bCs/>
                <w:sz w:val="16"/>
                <w:szCs w:val="16"/>
                <w:lang w:val="en-US"/>
              </w:rPr>
            </w:pPr>
            <w:r w:rsidRPr="00DD68EA">
              <w:rPr>
                <w:rFonts w:asciiTheme="majorHAnsi" w:hAnsiTheme="majorHAnsi" w:cs="Helvetica"/>
                <w:bCs/>
                <w:sz w:val="16"/>
                <w:szCs w:val="16"/>
                <w:lang w:val="en-US"/>
              </w:rPr>
              <w:t>Please provide the following information (approximate annualized figures in USD, based on data for the current/previous year)</w:t>
            </w:r>
          </w:p>
          <w:p w14:paraId="2BD82C5C" w14:textId="77777777" w:rsidR="00DD68EA" w:rsidRPr="00DD68EA" w:rsidRDefault="00DD68EA" w:rsidP="007A39E5">
            <w:pPr>
              <w:pStyle w:val="TableParagraph"/>
              <w:ind w:left="98"/>
              <w:rPr>
                <w:rFonts w:asciiTheme="majorHAnsi" w:hAnsiTheme="majorHAnsi" w:cs="Helvetica"/>
                <w:bCs/>
                <w:sz w:val="16"/>
                <w:szCs w:val="16"/>
              </w:rPr>
            </w:pPr>
            <w:r w:rsidRPr="00DD68EA">
              <w:rPr>
                <w:rFonts w:asciiTheme="majorHAnsi" w:hAnsiTheme="majorHAnsi" w:cs="Helvetica"/>
                <w:bCs/>
                <w:color w:val="5F5E5A" w:themeColor="accent1"/>
                <w:sz w:val="16"/>
                <w:szCs w:val="16"/>
              </w:rPr>
              <w:t>Пожалуйста, предоставьте следующую информацию (приблизительные цифры в долларах США в годовом выражении, на основе данных за текущий/прошлый год)</w:t>
            </w:r>
          </w:p>
        </w:tc>
      </w:tr>
      <w:tr w:rsidR="00DD68EA" w:rsidRPr="00DD68EA" w14:paraId="2F1E341D" w14:textId="77777777" w:rsidTr="00DD68EA">
        <w:trPr>
          <w:trHeight w:val="859"/>
        </w:trPr>
        <w:tc>
          <w:tcPr>
            <w:tcW w:w="5245" w:type="dxa"/>
          </w:tcPr>
          <w:p w14:paraId="41BC588C" w14:textId="77777777" w:rsidR="00DD68EA" w:rsidRPr="00DD68EA" w:rsidRDefault="00DD68EA" w:rsidP="007A39E5">
            <w:pPr>
              <w:pStyle w:val="TableParagraph"/>
              <w:spacing w:before="120" w:line="230" w:lineRule="exact"/>
              <w:ind w:left="96" w:right="1366"/>
              <w:rPr>
                <w:rFonts w:asciiTheme="majorHAnsi" w:hAnsiTheme="majorHAnsi" w:cs="Helvetica"/>
                <w:b/>
                <w:sz w:val="16"/>
                <w:szCs w:val="16"/>
                <w:lang w:val="en-US"/>
              </w:rPr>
            </w:pPr>
            <w:r w:rsidRPr="00DD68EA">
              <w:rPr>
                <w:rFonts w:asciiTheme="majorHAnsi" w:hAnsiTheme="majorHAnsi" w:cs="Helvetica"/>
                <w:b/>
                <w:sz w:val="16"/>
                <w:szCs w:val="16"/>
                <w:lang w:val="en-US"/>
              </w:rPr>
              <w:t xml:space="preserve">Size of regular annual income </w:t>
            </w:r>
          </w:p>
          <w:p w14:paraId="719DBE02" w14:textId="77777777" w:rsidR="00DD68EA" w:rsidRPr="00DD68EA" w:rsidRDefault="00DD68EA" w:rsidP="007A39E5">
            <w:pPr>
              <w:pStyle w:val="TableParagraph"/>
              <w:ind w:left="96" w:right="136"/>
              <w:rPr>
                <w:rFonts w:asciiTheme="majorHAnsi" w:hAnsiTheme="majorHAnsi" w:cs="Helvetica"/>
                <w:b/>
                <w:sz w:val="16"/>
                <w:szCs w:val="16"/>
                <w:lang w:val="en-US"/>
              </w:rPr>
            </w:pPr>
            <w:r w:rsidRPr="0045218E">
              <w:rPr>
                <w:rFonts w:asciiTheme="majorHAnsi" w:hAnsiTheme="majorHAnsi" w:cs="Helvetica"/>
                <w:bCs/>
                <w:color w:val="5F5E5A" w:themeColor="accent1"/>
                <w:sz w:val="16"/>
                <w:szCs w:val="16"/>
              </w:rPr>
              <w:t>Размер регулярного годового дохода</w:t>
            </w:r>
          </w:p>
        </w:tc>
        <w:tc>
          <w:tcPr>
            <w:tcW w:w="5245" w:type="dxa"/>
          </w:tcPr>
          <w:tbl>
            <w:tblPr>
              <w:tblStyle w:val="af0"/>
              <w:tblpPr w:leftFromText="180" w:rightFromText="180" w:vertAnchor="text" w:horzAnchor="margin" w:tblpXSpec="center" w:tblpY="-187"/>
              <w:tblOverlap w:val="never"/>
              <w:tblW w:w="496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2410"/>
            </w:tblGrid>
            <w:tr w:rsidR="00DD68EA" w:rsidRPr="00DD68EA" w14:paraId="699FBFDD" w14:textId="77777777" w:rsidTr="007A39E5">
              <w:trPr>
                <w:trHeight w:val="850"/>
              </w:trPr>
              <w:tc>
                <w:tcPr>
                  <w:tcW w:w="2552" w:type="dxa"/>
                </w:tcPr>
                <w:p w14:paraId="4B8F5A0C" w14:textId="77777777" w:rsidR="00DD68EA" w:rsidRPr="00DD68EA" w:rsidRDefault="00000000" w:rsidP="007A39E5">
                  <w:pPr>
                    <w:pStyle w:val="TableParagraph"/>
                    <w:tabs>
                      <w:tab w:val="left" w:pos="4376"/>
                    </w:tabs>
                    <w:spacing w:before="80"/>
                    <w:ind w:left="-109"/>
                    <w:rPr>
                      <w:rFonts w:asciiTheme="majorHAnsi" w:hAnsiTheme="majorHAnsi" w:cs="Helvetica"/>
                      <w:sz w:val="16"/>
                      <w:szCs w:val="16"/>
                      <w:lang w:val="en-US"/>
                    </w:rPr>
                  </w:pPr>
                  <w:sdt>
                    <w:sdtPr>
                      <w:rPr>
                        <w:rFonts w:asciiTheme="majorHAnsi" w:hAnsiTheme="majorHAnsi"/>
                        <w:sz w:val="16"/>
                        <w:szCs w:val="16"/>
                        <w:lang w:val="en-US"/>
                      </w:rPr>
                      <w:id w:val="661666151"/>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rPr>
                    <w:t xml:space="preserve"> </w:t>
                  </w:r>
                  <w:r w:rsidR="00DD68EA" w:rsidRPr="00DD68EA">
                    <w:rPr>
                      <w:rFonts w:asciiTheme="majorHAnsi" w:hAnsiTheme="majorHAnsi" w:cs="Helvetica"/>
                      <w:sz w:val="16"/>
                      <w:szCs w:val="16"/>
                      <w:lang w:val="en-US"/>
                    </w:rPr>
                    <w:t>&lt; $10,000</w:t>
                  </w:r>
                </w:p>
                <w:p w14:paraId="557E59FF" w14:textId="77777777" w:rsidR="00DD68EA" w:rsidRPr="00DD68EA" w:rsidRDefault="00000000" w:rsidP="007A39E5">
                  <w:pPr>
                    <w:pStyle w:val="TableParagraph"/>
                    <w:tabs>
                      <w:tab w:val="left" w:pos="4376"/>
                    </w:tabs>
                    <w:ind w:left="-109"/>
                    <w:rPr>
                      <w:rFonts w:asciiTheme="majorHAnsi" w:hAnsiTheme="majorHAnsi" w:cs="Helvetica"/>
                      <w:sz w:val="16"/>
                      <w:szCs w:val="16"/>
                      <w:lang w:val="en-US"/>
                    </w:rPr>
                  </w:pPr>
                  <w:sdt>
                    <w:sdtPr>
                      <w:rPr>
                        <w:rFonts w:asciiTheme="majorHAnsi" w:hAnsiTheme="majorHAnsi"/>
                        <w:sz w:val="16"/>
                        <w:szCs w:val="16"/>
                        <w:lang w:val="en-US"/>
                      </w:rPr>
                      <w:id w:val="-1396960317"/>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$1</w:t>
                  </w:r>
                  <w:r w:rsidR="00DD68EA" w:rsidRPr="00DD68EA">
                    <w:rPr>
                      <w:rFonts w:asciiTheme="majorHAnsi" w:hAnsiTheme="majorHAnsi" w:cs="Helvetica"/>
                      <w:sz w:val="16"/>
                      <w:szCs w:val="16"/>
                    </w:rPr>
                    <w:t>0</w:t>
                  </w:r>
                  <w:r w:rsidR="00DD68EA" w:rsidRPr="00DD68EA">
                    <w:rPr>
                      <w:rFonts w:asciiTheme="majorHAnsi" w:hAnsiTheme="majorHAnsi" w:cs="Helvetica"/>
                      <w:sz w:val="16"/>
                      <w:szCs w:val="16"/>
                      <w:lang w:val="en-US"/>
                    </w:rPr>
                    <w:t>,000 - $50,000</w:t>
                  </w:r>
                </w:p>
                <w:p w14:paraId="6B4F6B18" w14:textId="77777777" w:rsidR="00DD68EA" w:rsidRPr="00DD68EA" w:rsidRDefault="00000000" w:rsidP="007A39E5">
                  <w:pPr>
                    <w:pStyle w:val="TableParagraph"/>
                    <w:tabs>
                      <w:tab w:val="left" w:pos="4376"/>
                    </w:tabs>
                    <w:ind w:left="-109"/>
                    <w:rPr>
                      <w:rFonts w:asciiTheme="majorHAnsi" w:hAnsiTheme="majorHAnsi" w:cs="Helvetica"/>
                      <w:sz w:val="16"/>
                      <w:szCs w:val="16"/>
                      <w:lang w:val="en-US"/>
                    </w:rPr>
                  </w:pPr>
                  <w:sdt>
                    <w:sdtPr>
                      <w:rPr>
                        <w:rFonts w:asciiTheme="majorHAnsi" w:hAnsiTheme="majorHAnsi"/>
                        <w:sz w:val="16"/>
                        <w:szCs w:val="16"/>
                        <w:lang w:val="en-US"/>
                      </w:rPr>
                      <w:id w:val="2115939874"/>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$5</w:t>
                  </w:r>
                  <w:r w:rsidR="00DD68EA" w:rsidRPr="00DD68EA">
                    <w:rPr>
                      <w:rFonts w:asciiTheme="majorHAnsi" w:hAnsiTheme="majorHAnsi" w:cs="Helvetica"/>
                      <w:sz w:val="16"/>
                      <w:szCs w:val="16"/>
                    </w:rPr>
                    <w:t>0</w:t>
                  </w:r>
                  <w:r w:rsidR="00DD68EA" w:rsidRPr="00DD68EA">
                    <w:rPr>
                      <w:rFonts w:asciiTheme="majorHAnsi" w:hAnsiTheme="majorHAnsi" w:cs="Helvetica"/>
                      <w:sz w:val="16"/>
                      <w:szCs w:val="16"/>
                      <w:lang w:val="en-US"/>
                    </w:rPr>
                    <w:t>,000 - $100,000</w:t>
                  </w:r>
                </w:p>
              </w:tc>
              <w:tc>
                <w:tcPr>
                  <w:tcW w:w="2410" w:type="dxa"/>
                </w:tcPr>
                <w:p w14:paraId="60CC614B" w14:textId="77777777" w:rsidR="00DD68EA" w:rsidRPr="00DD68EA" w:rsidRDefault="00000000" w:rsidP="007A39E5">
                  <w:pPr>
                    <w:pStyle w:val="TableParagraph"/>
                    <w:tabs>
                      <w:tab w:val="left" w:pos="739"/>
                      <w:tab w:val="left" w:pos="4376"/>
                    </w:tabs>
                    <w:spacing w:before="80"/>
                    <w:ind w:left="0"/>
                    <w:rPr>
                      <w:rFonts w:asciiTheme="majorHAnsi" w:hAnsiTheme="majorHAnsi" w:cs="Helvetica"/>
                      <w:sz w:val="16"/>
                      <w:szCs w:val="16"/>
                      <w:lang w:val="en-US"/>
                    </w:rPr>
                  </w:pPr>
                  <w:sdt>
                    <w:sdtPr>
                      <w:rPr>
                        <w:rFonts w:asciiTheme="majorHAnsi" w:hAnsiTheme="majorHAnsi"/>
                        <w:sz w:val="16"/>
                        <w:szCs w:val="16"/>
                        <w:lang w:val="en-US"/>
                      </w:rPr>
                      <w:id w:val="-800381240"/>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$10</w:t>
                  </w:r>
                  <w:r w:rsidR="00DD68EA" w:rsidRPr="00DD68EA">
                    <w:rPr>
                      <w:rFonts w:asciiTheme="majorHAnsi" w:hAnsiTheme="majorHAnsi" w:cs="Helvetica"/>
                      <w:sz w:val="16"/>
                      <w:szCs w:val="16"/>
                    </w:rPr>
                    <w:t>0</w:t>
                  </w:r>
                  <w:r w:rsidR="00DD68EA" w:rsidRPr="00DD68EA">
                    <w:rPr>
                      <w:rFonts w:asciiTheme="majorHAnsi" w:hAnsiTheme="majorHAnsi" w:cs="Helvetica"/>
                      <w:sz w:val="16"/>
                      <w:szCs w:val="16"/>
                      <w:lang w:val="en-US"/>
                    </w:rPr>
                    <w:t>,000 - $500,000</w:t>
                  </w:r>
                </w:p>
                <w:p w14:paraId="1BBD518A" w14:textId="77777777" w:rsidR="00DD68EA" w:rsidRPr="00DD68EA" w:rsidRDefault="00000000" w:rsidP="007A39E5">
                  <w:pPr>
                    <w:pStyle w:val="TableParagraph"/>
                    <w:tabs>
                      <w:tab w:val="left" w:pos="62"/>
                      <w:tab w:val="left" w:pos="4376"/>
                    </w:tabs>
                    <w:ind w:left="0"/>
                    <w:rPr>
                      <w:rFonts w:asciiTheme="majorHAnsi" w:hAnsiTheme="majorHAnsi" w:cs="Helvetica"/>
                      <w:sz w:val="16"/>
                      <w:szCs w:val="16"/>
                      <w:lang w:val="en-US"/>
                    </w:rPr>
                  </w:pPr>
                  <w:sdt>
                    <w:sdtPr>
                      <w:rPr>
                        <w:rFonts w:asciiTheme="majorHAnsi" w:hAnsiTheme="majorHAnsi"/>
                        <w:sz w:val="16"/>
                        <w:szCs w:val="16"/>
                        <w:lang w:val="en-US"/>
                      </w:rPr>
                      <w:id w:val="912357205"/>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$50</w:t>
                  </w:r>
                  <w:r w:rsidR="00DD68EA" w:rsidRPr="00DD68EA">
                    <w:rPr>
                      <w:rFonts w:asciiTheme="majorHAnsi" w:hAnsiTheme="majorHAnsi" w:cs="Helvetica"/>
                      <w:sz w:val="16"/>
                      <w:szCs w:val="16"/>
                    </w:rPr>
                    <w:t>0</w:t>
                  </w:r>
                  <w:r w:rsidR="00DD68EA" w:rsidRPr="00DD68EA">
                    <w:rPr>
                      <w:rFonts w:asciiTheme="majorHAnsi" w:hAnsiTheme="majorHAnsi" w:cs="Helvetica"/>
                      <w:sz w:val="16"/>
                      <w:szCs w:val="16"/>
                      <w:lang w:val="en-US"/>
                    </w:rPr>
                    <w:t>,000 - $1,000,000</w:t>
                  </w:r>
                </w:p>
                <w:p w14:paraId="48EDE610" w14:textId="77777777" w:rsidR="00DD68EA" w:rsidRPr="00DD68EA" w:rsidRDefault="00000000" w:rsidP="007A39E5">
                  <w:pPr>
                    <w:pStyle w:val="TableParagraph"/>
                    <w:tabs>
                      <w:tab w:val="left" w:pos="209"/>
                      <w:tab w:val="left" w:pos="4376"/>
                    </w:tabs>
                    <w:ind w:left="0"/>
                    <w:rPr>
                      <w:rFonts w:asciiTheme="majorHAnsi" w:hAnsiTheme="majorHAnsi" w:cs="Helvetica"/>
                      <w:sz w:val="16"/>
                      <w:szCs w:val="16"/>
                    </w:rPr>
                  </w:pPr>
                  <w:sdt>
                    <w:sdtPr>
                      <w:rPr>
                        <w:rFonts w:asciiTheme="majorHAnsi" w:hAnsiTheme="majorHAnsi"/>
                        <w:sz w:val="16"/>
                        <w:szCs w:val="16"/>
                        <w:lang w:val="en-US"/>
                      </w:rPr>
                      <w:id w:val="1369875478"/>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rPr>
                    <w:t xml:space="preserve"> </w:t>
                  </w:r>
                  <w:r w:rsidR="00DD68EA" w:rsidRPr="00DD68EA">
                    <w:rPr>
                      <w:rFonts w:asciiTheme="majorHAnsi" w:hAnsiTheme="majorHAnsi" w:cs="Helvetica"/>
                      <w:sz w:val="16"/>
                      <w:szCs w:val="16"/>
                      <w:lang w:val="en-US"/>
                    </w:rPr>
                    <w:t>&gt;</w:t>
                  </w:r>
                  <w:r w:rsidR="00DD68EA" w:rsidRPr="00DD68EA">
                    <w:rPr>
                      <w:rFonts w:asciiTheme="majorHAnsi" w:hAnsiTheme="majorHAnsi" w:cs="Helvetica"/>
                      <w:sz w:val="16"/>
                      <w:szCs w:val="16"/>
                    </w:rPr>
                    <w:t xml:space="preserve"> </w:t>
                  </w:r>
                  <w:r w:rsidR="00DD68EA" w:rsidRPr="00DD68EA">
                    <w:rPr>
                      <w:rFonts w:asciiTheme="majorHAnsi" w:hAnsiTheme="majorHAnsi" w:cs="Helvetica"/>
                      <w:sz w:val="16"/>
                      <w:szCs w:val="16"/>
                      <w:lang w:val="en-US"/>
                    </w:rPr>
                    <w:t>$</w:t>
                  </w:r>
                  <w:r w:rsidR="00DD68EA" w:rsidRPr="00DD68EA">
                    <w:rPr>
                      <w:rFonts w:asciiTheme="majorHAnsi" w:hAnsiTheme="majorHAnsi" w:cs="Helvetica"/>
                      <w:sz w:val="16"/>
                      <w:szCs w:val="16"/>
                    </w:rPr>
                    <w:t>1</w:t>
                  </w:r>
                  <w:r w:rsidR="00DD68EA" w:rsidRPr="00DD68EA">
                    <w:rPr>
                      <w:rFonts w:asciiTheme="majorHAnsi" w:hAnsiTheme="majorHAnsi" w:cs="Helvetica"/>
                      <w:sz w:val="16"/>
                      <w:szCs w:val="16"/>
                      <w:lang w:val="en-US"/>
                    </w:rPr>
                    <w:t>,</w:t>
                  </w:r>
                  <w:r w:rsidR="00DD68EA" w:rsidRPr="00DD68EA">
                    <w:rPr>
                      <w:rFonts w:asciiTheme="majorHAnsi" w:hAnsiTheme="majorHAnsi" w:cs="Helvetica"/>
                      <w:sz w:val="16"/>
                      <w:szCs w:val="16"/>
                    </w:rPr>
                    <w:t>000</w:t>
                  </w:r>
                  <w:r w:rsidR="00DD68EA" w:rsidRPr="00DD68EA">
                    <w:rPr>
                      <w:rFonts w:asciiTheme="majorHAnsi" w:hAnsiTheme="majorHAnsi" w:cs="Helvetica"/>
                      <w:sz w:val="16"/>
                      <w:szCs w:val="16"/>
                      <w:lang w:val="en-US"/>
                    </w:rPr>
                    <w:t>,</w:t>
                  </w:r>
                  <w:r w:rsidR="00DD68EA" w:rsidRPr="00DD68EA">
                    <w:rPr>
                      <w:rFonts w:asciiTheme="majorHAnsi" w:hAnsiTheme="majorHAnsi" w:cs="Helvetica"/>
                      <w:sz w:val="16"/>
                      <w:szCs w:val="16"/>
                    </w:rPr>
                    <w:t>000</w:t>
                  </w:r>
                </w:p>
              </w:tc>
            </w:tr>
          </w:tbl>
          <w:p w14:paraId="30906923" w14:textId="77777777" w:rsidR="00DD68EA" w:rsidRPr="00DD68EA" w:rsidRDefault="00DD68EA" w:rsidP="007A39E5">
            <w:pPr>
              <w:pStyle w:val="TableParagraph"/>
              <w:tabs>
                <w:tab w:val="left" w:pos="62"/>
                <w:tab w:val="left" w:pos="4376"/>
              </w:tabs>
              <w:spacing w:before="80"/>
              <w:ind w:left="205"/>
              <w:rPr>
                <w:rFonts w:asciiTheme="majorHAnsi" w:hAnsiTheme="majorHAnsi" w:cs="Helvetica"/>
                <w:sz w:val="16"/>
                <w:szCs w:val="16"/>
              </w:rPr>
            </w:pPr>
          </w:p>
        </w:tc>
      </w:tr>
      <w:tr w:rsidR="00DD68EA" w:rsidRPr="00DD68EA" w14:paraId="04AE8D25" w14:textId="77777777" w:rsidTr="00DD68EA">
        <w:trPr>
          <w:trHeight w:val="859"/>
        </w:trPr>
        <w:tc>
          <w:tcPr>
            <w:tcW w:w="5245" w:type="dxa"/>
          </w:tcPr>
          <w:p w14:paraId="34C2128E" w14:textId="77777777" w:rsidR="00DD68EA" w:rsidRPr="00DD68EA" w:rsidRDefault="00DD68EA" w:rsidP="007A39E5">
            <w:pPr>
              <w:pStyle w:val="TableParagraph"/>
              <w:spacing w:before="120" w:line="230" w:lineRule="exact"/>
              <w:ind w:left="96" w:right="138"/>
              <w:rPr>
                <w:rFonts w:asciiTheme="majorHAnsi" w:hAnsiTheme="majorHAnsi" w:cs="Helvetica"/>
                <w:bCs/>
                <w:sz w:val="16"/>
                <w:szCs w:val="16"/>
                <w:lang w:val="en-US"/>
              </w:rPr>
            </w:pPr>
            <w:r w:rsidRPr="00DD68EA">
              <w:rPr>
                <w:rFonts w:asciiTheme="majorHAnsi" w:hAnsiTheme="majorHAnsi" w:cs="Helvetica"/>
                <w:b/>
                <w:sz w:val="16"/>
                <w:szCs w:val="16"/>
                <w:lang w:val="en-US"/>
              </w:rPr>
              <w:t xml:space="preserve">Source of regular annual income </w:t>
            </w:r>
            <w:r w:rsidRPr="00DD68EA">
              <w:rPr>
                <w:rFonts w:asciiTheme="majorHAnsi" w:hAnsiTheme="majorHAnsi" w:cs="Helvetica"/>
                <w:bCs/>
                <w:sz w:val="16"/>
                <w:szCs w:val="16"/>
                <w:lang w:val="en-US"/>
              </w:rPr>
              <w:t>(can be more than one)</w:t>
            </w:r>
          </w:p>
          <w:p w14:paraId="144E9925" w14:textId="77777777" w:rsidR="00DD68EA" w:rsidRPr="00DD68EA" w:rsidRDefault="00DD68EA" w:rsidP="007A39E5">
            <w:pPr>
              <w:pStyle w:val="TableParagraph"/>
              <w:ind w:left="96" w:right="136"/>
              <w:rPr>
                <w:rFonts w:asciiTheme="majorHAnsi" w:hAnsiTheme="majorHAnsi" w:cs="Helvetica"/>
                <w:b/>
                <w:sz w:val="16"/>
                <w:szCs w:val="16"/>
              </w:rPr>
            </w:pPr>
            <w:r w:rsidRPr="0045218E">
              <w:rPr>
                <w:rFonts w:asciiTheme="majorHAnsi" w:hAnsiTheme="majorHAnsi" w:cs="Helvetica"/>
                <w:bCs/>
                <w:color w:val="5F5E5A" w:themeColor="accent1"/>
                <w:sz w:val="16"/>
                <w:szCs w:val="16"/>
              </w:rPr>
              <w:t>Источник регулярного ежегодного дохода (можно отметить несколько)</w:t>
            </w:r>
          </w:p>
        </w:tc>
        <w:tc>
          <w:tcPr>
            <w:tcW w:w="5245" w:type="dxa"/>
          </w:tcPr>
          <w:tbl>
            <w:tblPr>
              <w:tblStyle w:val="af0"/>
              <w:tblW w:w="4961" w:type="dxa"/>
              <w:tblInd w:w="13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44"/>
              <w:gridCol w:w="2417"/>
            </w:tblGrid>
            <w:tr w:rsidR="00DD68EA" w:rsidRPr="00DD68EA" w14:paraId="5BE1B444" w14:textId="77777777" w:rsidTr="007A39E5">
              <w:trPr>
                <w:trHeight w:val="751"/>
              </w:trPr>
              <w:tc>
                <w:tcPr>
                  <w:tcW w:w="2544" w:type="dxa"/>
                </w:tcPr>
                <w:p w14:paraId="2655E5D4" w14:textId="77777777" w:rsidR="00DD68EA" w:rsidRPr="00DD68EA" w:rsidRDefault="00000000" w:rsidP="007A39E5">
                  <w:pPr>
                    <w:pStyle w:val="TableParagraph"/>
                    <w:tabs>
                      <w:tab w:val="left" w:pos="4376"/>
                    </w:tabs>
                    <w:spacing w:before="80"/>
                    <w:ind w:left="-107"/>
                    <w:rPr>
                      <w:rFonts w:asciiTheme="majorHAnsi" w:hAnsiTheme="majorHAnsi" w:cs="Helvetica"/>
                      <w:sz w:val="16"/>
                      <w:szCs w:val="16"/>
                      <w:lang w:val="en-US"/>
                    </w:rPr>
                  </w:pPr>
                  <w:sdt>
                    <w:sdtPr>
                      <w:rPr>
                        <w:rFonts w:asciiTheme="majorHAnsi" w:hAnsiTheme="majorHAnsi"/>
                        <w:sz w:val="16"/>
                        <w:szCs w:val="16"/>
                        <w:lang w:val="en-US"/>
                      </w:rPr>
                      <w:id w:val="-1881699016"/>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Income from employment  </w:t>
                  </w:r>
                </w:p>
                <w:p w14:paraId="485EB122" w14:textId="77777777" w:rsidR="00DD68EA" w:rsidRPr="00DD68EA" w:rsidRDefault="00DD68EA" w:rsidP="007A39E5">
                  <w:pPr>
                    <w:pStyle w:val="TableParagraph"/>
                    <w:tabs>
                      <w:tab w:val="left" w:pos="4376"/>
                    </w:tabs>
                    <w:ind w:left="-107"/>
                    <w:rPr>
                      <w:rFonts w:asciiTheme="majorHAnsi" w:hAnsiTheme="majorHAnsi" w:cs="Helvetica"/>
                      <w:color w:val="C0AC32" w:themeColor="background1" w:themeShade="80"/>
                      <w:sz w:val="16"/>
                      <w:szCs w:val="16"/>
                      <w:lang w:val="en-US"/>
                    </w:rPr>
                  </w:pPr>
                  <w:r w:rsidRPr="00DD68EA">
                    <w:rPr>
                      <w:rFonts w:asciiTheme="majorHAnsi" w:hAnsiTheme="majorHAnsi" w:cs="Helvetica"/>
                      <w:color w:val="C0AC32" w:themeColor="background1" w:themeShade="80"/>
                      <w:sz w:val="16"/>
                      <w:szCs w:val="16"/>
                      <w:lang w:val="en-US"/>
                    </w:rPr>
                    <w:t xml:space="preserve">     </w:t>
                  </w:r>
                  <w:r w:rsidRPr="0045218E">
                    <w:rPr>
                      <w:rFonts w:asciiTheme="majorHAnsi" w:hAnsiTheme="majorHAnsi" w:cs="Helvetica"/>
                      <w:color w:val="5F5E5A" w:themeColor="accent1"/>
                      <w:sz w:val="16"/>
                      <w:szCs w:val="16"/>
                    </w:rPr>
                    <w:t>Заработная</w:t>
                  </w:r>
                  <w:r w:rsidRPr="0045218E">
                    <w:rPr>
                      <w:rFonts w:asciiTheme="majorHAnsi" w:hAnsiTheme="majorHAnsi" w:cs="Helvetica"/>
                      <w:color w:val="5F5E5A" w:themeColor="accent1"/>
                      <w:sz w:val="16"/>
                      <w:szCs w:val="16"/>
                      <w:lang w:val="en-US"/>
                    </w:rPr>
                    <w:t xml:space="preserve"> </w:t>
                  </w:r>
                  <w:r w:rsidRPr="0045218E">
                    <w:rPr>
                      <w:rFonts w:asciiTheme="majorHAnsi" w:hAnsiTheme="majorHAnsi" w:cs="Helvetica"/>
                      <w:color w:val="5F5E5A" w:themeColor="accent1"/>
                      <w:sz w:val="16"/>
                      <w:szCs w:val="16"/>
                    </w:rPr>
                    <w:t>плата</w:t>
                  </w:r>
                  <w:r w:rsidRPr="0045218E">
                    <w:rPr>
                      <w:rFonts w:asciiTheme="majorHAnsi" w:hAnsiTheme="majorHAnsi" w:cs="Helvetica"/>
                      <w:color w:val="5F5E5A" w:themeColor="accent1"/>
                      <w:sz w:val="16"/>
                      <w:szCs w:val="16"/>
                      <w:lang w:val="en-US"/>
                    </w:rPr>
                    <w:t xml:space="preserve"> </w:t>
                  </w:r>
                </w:p>
                <w:p w14:paraId="73BE4B40" w14:textId="77777777" w:rsidR="00DD68EA" w:rsidRPr="00DD68EA" w:rsidRDefault="00000000" w:rsidP="007A39E5">
                  <w:pPr>
                    <w:pStyle w:val="TableParagraph"/>
                    <w:tabs>
                      <w:tab w:val="left" w:pos="209"/>
                      <w:tab w:val="left" w:pos="4376"/>
                    </w:tabs>
                    <w:ind w:left="-107"/>
                    <w:rPr>
                      <w:rFonts w:asciiTheme="majorHAnsi" w:hAnsiTheme="majorHAnsi" w:cs="Helvetica"/>
                      <w:sz w:val="16"/>
                      <w:szCs w:val="16"/>
                      <w:lang w:val="en-US"/>
                    </w:rPr>
                  </w:pPr>
                  <w:sdt>
                    <w:sdtPr>
                      <w:rPr>
                        <w:rFonts w:asciiTheme="majorHAnsi" w:hAnsiTheme="majorHAnsi"/>
                        <w:sz w:val="16"/>
                        <w:szCs w:val="16"/>
                        <w:lang w:val="en-US"/>
                      </w:rPr>
                      <w:id w:val="-1078743401"/>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Business profits</w:t>
                  </w:r>
                </w:p>
                <w:p w14:paraId="6659D7A6" w14:textId="77777777" w:rsidR="00DD68EA" w:rsidRPr="00DD68EA" w:rsidRDefault="00DD68EA" w:rsidP="007A39E5">
                  <w:pPr>
                    <w:pStyle w:val="TableParagraph"/>
                    <w:tabs>
                      <w:tab w:val="left" w:pos="4376"/>
                    </w:tabs>
                    <w:ind w:left="-107"/>
                    <w:rPr>
                      <w:rFonts w:asciiTheme="majorHAnsi" w:hAnsiTheme="majorHAnsi" w:cs="Helvetica"/>
                      <w:sz w:val="16"/>
                      <w:szCs w:val="16"/>
                    </w:rPr>
                  </w:pPr>
                  <w:r w:rsidRPr="00DD68EA">
                    <w:rPr>
                      <w:rFonts w:asciiTheme="majorHAnsi" w:hAnsiTheme="majorHAnsi" w:cs="Helvetica"/>
                      <w:color w:val="C0AC32" w:themeColor="background1" w:themeShade="80"/>
                      <w:sz w:val="16"/>
                      <w:szCs w:val="16"/>
                      <w:lang w:val="en-US"/>
                    </w:rPr>
                    <w:t xml:space="preserve">     </w:t>
                  </w:r>
                  <w:r w:rsidRPr="0045218E">
                    <w:rPr>
                      <w:rFonts w:asciiTheme="majorHAnsi" w:hAnsiTheme="majorHAnsi" w:cs="Helvetica"/>
                      <w:color w:val="5F5E5A" w:themeColor="accent1"/>
                      <w:sz w:val="16"/>
                      <w:szCs w:val="16"/>
                    </w:rPr>
                    <w:t>Доход от бизнеса</w:t>
                  </w:r>
                </w:p>
              </w:tc>
              <w:tc>
                <w:tcPr>
                  <w:tcW w:w="2417" w:type="dxa"/>
                </w:tcPr>
                <w:p w14:paraId="1FB2EFD2" w14:textId="77777777" w:rsidR="00DD68EA" w:rsidRPr="00DD68EA" w:rsidRDefault="00000000" w:rsidP="007A39E5">
                  <w:pPr>
                    <w:pStyle w:val="TableParagraph"/>
                    <w:tabs>
                      <w:tab w:val="left" w:pos="209"/>
                      <w:tab w:val="left" w:pos="4376"/>
                    </w:tabs>
                    <w:spacing w:before="80"/>
                    <w:ind w:left="0"/>
                    <w:rPr>
                      <w:rFonts w:asciiTheme="majorHAnsi" w:hAnsiTheme="majorHAnsi" w:cs="Helvetica"/>
                      <w:sz w:val="16"/>
                      <w:szCs w:val="16"/>
                      <w:lang w:val="en-US"/>
                    </w:rPr>
                  </w:pPr>
                  <w:sdt>
                    <w:sdtPr>
                      <w:rPr>
                        <w:rFonts w:asciiTheme="majorHAnsi" w:hAnsiTheme="majorHAnsi"/>
                        <w:sz w:val="16"/>
                        <w:szCs w:val="16"/>
                        <w:lang w:val="en-US"/>
                      </w:rPr>
                      <w:id w:val="517661872"/>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GB"/>
                    </w:rPr>
                    <w:t xml:space="preserve"> Dividends</w:t>
                  </w:r>
                  <w:r w:rsidR="00DD68EA" w:rsidRPr="00DD68EA">
                    <w:rPr>
                      <w:rFonts w:asciiTheme="majorHAnsi" w:hAnsiTheme="majorHAnsi" w:cs="Helvetica"/>
                      <w:sz w:val="16"/>
                      <w:szCs w:val="16"/>
                      <w:lang w:val="en-US"/>
                    </w:rPr>
                    <w:t>/Interest</w:t>
                  </w:r>
                </w:p>
                <w:p w14:paraId="2EA71013" w14:textId="77777777" w:rsidR="00DD68EA" w:rsidRPr="00DD68EA" w:rsidRDefault="00DD68EA" w:rsidP="007A39E5">
                  <w:pPr>
                    <w:pStyle w:val="TableParagraph"/>
                    <w:tabs>
                      <w:tab w:val="left" w:pos="62"/>
                      <w:tab w:val="left" w:pos="4376"/>
                    </w:tabs>
                    <w:ind w:left="0"/>
                    <w:rPr>
                      <w:rFonts w:asciiTheme="majorHAnsi" w:hAnsiTheme="majorHAnsi" w:cs="Helvetica"/>
                      <w:color w:val="C0AC32" w:themeColor="background1" w:themeShade="80"/>
                      <w:sz w:val="16"/>
                      <w:szCs w:val="16"/>
                      <w:lang w:val="en-US"/>
                    </w:rPr>
                  </w:pPr>
                  <w:r w:rsidRPr="00DD68EA">
                    <w:rPr>
                      <w:rFonts w:asciiTheme="majorHAnsi" w:hAnsiTheme="majorHAnsi" w:cs="Helvetica"/>
                      <w:color w:val="C0AC32" w:themeColor="background1" w:themeShade="80"/>
                      <w:sz w:val="16"/>
                      <w:szCs w:val="16"/>
                      <w:lang w:val="en-US"/>
                    </w:rPr>
                    <w:t xml:space="preserve">     </w:t>
                  </w:r>
                  <w:r w:rsidRPr="0045218E">
                    <w:rPr>
                      <w:rFonts w:asciiTheme="majorHAnsi" w:hAnsiTheme="majorHAnsi" w:cs="Helvetica"/>
                      <w:color w:val="5F5E5A" w:themeColor="accent1"/>
                      <w:sz w:val="16"/>
                      <w:szCs w:val="16"/>
                    </w:rPr>
                    <w:t>Дивиденды</w:t>
                  </w:r>
                  <w:r w:rsidRPr="0045218E">
                    <w:rPr>
                      <w:rFonts w:asciiTheme="majorHAnsi" w:hAnsiTheme="majorHAnsi" w:cs="Helvetica"/>
                      <w:color w:val="5F5E5A" w:themeColor="accent1"/>
                      <w:sz w:val="16"/>
                      <w:szCs w:val="16"/>
                      <w:lang w:val="en-US"/>
                    </w:rPr>
                    <w:t>/</w:t>
                  </w:r>
                  <w:r w:rsidRPr="0045218E">
                    <w:rPr>
                      <w:rFonts w:asciiTheme="majorHAnsi" w:hAnsiTheme="majorHAnsi" w:cs="Helvetica"/>
                      <w:color w:val="5F5E5A" w:themeColor="accent1"/>
                      <w:sz w:val="16"/>
                      <w:szCs w:val="16"/>
                    </w:rPr>
                    <w:t>Проценты</w:t>
                  </w:r>
                </w:p>
                <w:p w14:paraId="5A207900" w14:textId="77777777" w:rsidR="00DD68EA" w:rsidRPr="00DD68EA" w:rsidRDefault="00000000" w:rsidP="007A39E5">
                  <w:pPr>
                    <w:pStyle w:val="TableParagraph"/>
                    <w:tabs>
                      <w:tab w:val="left" w:pos="209"/>
                      <w:tab w:val="left" w:pos="4376"/>
                    </w:tabs>
                    <w:ind w:left="0"/>
                    <w:rPr>
                      <w:rFonts w:asciiTheme="majorHAnsi" w:hAnsiTheme="majorHAnsi" w:cs="Helvetica"/>
                      <w:sz w:val="16"/>
                      <w:szCs w:val="16"/>
                      <w:lang w:val="en-GB"/>
                    </w:rPr>
                  </w:pPr>
                  <w:sdt>
                    <w:sdtPr>
                      <w:rPr>
                        <w:rFonts w:asciiTheme="majorHAnsi" w:hAnsiTheme="majorHAnsi"/>
                        <w:sz w:val="16"/>
                        <w:szCs w:val="16"/>
                        <w:lang w:val="en-US"/>
                      </w:rPr>
                      <w:id w:val="-2132077873"/>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GB"/>
                    </w:rPr>
                    <w:t xml:space="preserve"> Pension </w:t>
                  </w:r>
                </w:p>
                <w:p w14:paraId="2ACED582" w14:textId="77777777" w:rsidR="00DD68EA" w:rsidRPr="00DD68EA" w:rsidRDefault="00DD68EA" w:rsidP="007A39E5">
                  <w:pPr>
                    <w:pStyle w:val="TableParagraph"/>
                    <w:tabs>
                      <w:tab w:val="left" w:pos="209"/>
                      <w:tab w:val="left" w:pos="4376"/>
                    </w:tabs>
                    <w:ind w:left="0"/>
                    <w:rPr>
                      <w:rFonts w:asciiTheme="majorHAnsi" w:hAnsiTheme="majorHAnsi" w:cs="Helvetica"/>
                      <w:sz w:val="16"/>
                      <w:szCs w:val="16"/>
                      <w:lang w:val="en-US"/>
                    </w:rPr>
                  </w:pPr>
                  <w:r w:rsidRPr="00DD68EA">
                    <w:rPr>
                      <w:rFonts w:asciiTheme="majorHAnsi" w:hAnsiTheme="majorHAnsi" w:cs="Helvetica"/>
                      <w:color w:val="C0AC32" w:themeColor="background1" w:themeShade="80"/>
                      <w:sz w:val="16"/>
                      <w:szCs w:val="16"/>
                      <w:lang w:val="en-US"/>
                    </w:rPr>
                    <w:t xml:space="preserve">     </w:t>
                  </w:r>
                  <w:r w:rsidRPr="0045218E">
                    <w:rPr>
                      <w:rFonts w:asciiTheme="majorHAnsi" w:hAnsiTheme="majorHAnsi" w:cs="Helvetica"/>
                      <w:color w:val="5F5E5A" w:themeColor="accent1"/>
                      <w:sz w:val="16"/>
                      <w:szCs w:val="16"/>
                    </w:rPr>
                    <w:t>Пенсия</w:t>
                  </w:r>
                </w:p>
              </w:tc>
            </w:tr>
          </w:tbl>
          <w:p w14:paraId="7CCD7EF3" w14:textId="77777777" w:rsidR="00DD68EA" w:rsidRPr="00DD68EA" w:rsidRDefault="00DD68EA" w:rsidP="007A39E5">
            <w:pPr>
              <w:pStyle w:val="TableParagraph"/>
              <w:tabs>
                <w:tab w:val="left" w:pos="403"/>
              </w:tabs>
              <w:ind w:left="139" w:hanging="44"/>
              <w:rPr>
                <w:rFonts w:asciiTheme="majorHAnsi" w:hAnsiTheme="majorHAnsi" w:cs="Helvetica"/>
                <w:sz w:val="16"/>
                <w:szCs w:val="16"/>
                <w:lang w:val="en-GB"/>
              </w:rPr>
            </w:pPr>
            <w:r w:rsidRPr="00DD68EA">
              <w:rPr>
                <w:rFonts w:asciiTheme="majorHAnsi" w:hAnsiTheme="majorHAnsi"/>
                <w:sz w:val="16"/>
                <w:szCs w:val="16"/>
                <w:lang w:val="en-US"/>
              </w:rPr>
              <w:t xml:space="preserve"> </w:t>
            </w:r>
            <w:sdt>
              <w:sdtPr>
                <w:rPr>
                  <w:rFonts w:asciiTheme="majorHAnsi" w:hAnsiTheme="majorHAnsi"/>
                  <w:sz w:val="16"/>
                  <w:szCs w:val="16"/>
                  <w:lang w:val="en-US"/>
                </w:rPr>
                <w:id w:val="-2127696052"/>
                <w14:checkbox>
                  <w14:checked w14:val="0"/>
                  <w14:checkedState w14:val="2612" w14:font="MS Gothic"/>
                  <w14:uncheckedState w14:val="2610" w14:font="MS Gothic"/>
                </w14:checkbox>
              </w:sdtPr>
              <w:sdtContent>
                <w:r w:rsidRPr="00DD68EA">
                  <w:rPr>
                    <w:rFonts w:ascii="Segoe UI Symbol" w:eastAsia="MS Gothic" w:hAnsi="Segoe UI Symbol" w:cs="Segoe UI Symbol"/>
                    <w:sz w:val="16"/>
                    <w:szCs w:val="16"/>
                    <w:lang w:val="en-US"/>
                  </w:rPr>
                  <w:t>☐</w:t>
                </w:r>
              </w:sdtContent>
            </w:sdt>
            <w:r w:rsidRPr="00DD68EA">
              <w:rPr>
                <w:rFonts w:asciiTheme="majorHAnsi" w:hAnsiTheme="majorHAnsi" w:cs="Helvetica"/>
                <w:sz w:val="16"/>
                <w:szCs w:val="16"/>
                <w:lang w:val="en-GB"/>
              </w:rPr>
              <w:t xml:space="preserve"> Other income, please </w:t>
            </w:r>
            <w:r w:rsidRPr="00DD68EA">
              <w:rPr>
                <w:rFonts w:asciiTheme="majorHAnsi" w:hAnsiTheme="majorHAnsi" w:cs="Helvetica"/>
                <w:sz w:val="16"/>
                <w:szCs w:val="16"/>
                <w:lang w:val="en-US"/>
              </w:rPr>
              <w:t>indicate</w:t>
            </w:r>
          </w:p>
          <w:p w14:paraId="728C1FD8" w14:textId="77777777" w:rsidR="00DD68EA" w:rsidRPr="00DD68EA" w:rsidRDefault="00DD68EA" w:rsidP="007A39E5">
            <w:pPr>
              <w:pStyle w:val="TableParagraph"/>
              <w:tabs>
                <w:tab w:val="left" w:pos="62"/>
                <w:tab w:val="left" w:pos="4376"/>
              </w:tabs>
              <w:spacing w:after="60"/>
              <w:rPr>
                <w:rFonts w:asciiTheme="majorHAnsi" w:hAnsiTheme="majorHAnsi" w:cs="Helvetica"/>
                <w:sz w:val="16"/>
                <w:szCs w:val="16"/>
                <w:lang w:val="en-US"/>
              </w:rPr>
            </w:pPr>
            <w:r w:rsidRPr="00DD68EA">
              <w:rPr>
                <w:rFonts w:asciiTheme="majorHAnsi" w:hAnsiTheme="majorHAnsi" w:cs="Helvetica"/>
                <w:color w:val="C0AC32" w:themeColor="background1" w:themeShade="80"/>
                <w:sz w:val="16"/>
                <w:szCs w:val="16"/>
                <w:lang w:val="en-US"/>
              </w:rPr>
              <w:t xml:space="preserve">      </w:t>
            </w:r>
            <w:r w:rsidRPr="0045218E">
              <w:rPr>
                <w:rFonts w:asciiTheme="majorHAnsi" w:hAnsiTheme="majorHAnsi" w:cs="Helvetica"/>
                <w:color w:val="5F5E5A" w:themeColor="accent1"/>
                <w:sz w:val="16"/>
                <w:szCs w:val="16"/>
              </w:rPr>
              <w:t>Другой</w:t>
            </w:r>
            <w:r w:rsidRPr="0045218E">
              <w:rPr>
                <w:rFonts w:asciiTheme="majorHAnsi" w:hAnsiTheme="majorHAnsi" w:cs="Helvetica"/>
                <w:color w:val="5F5E5A" w:themeColor="accent1"/>
                <w:sz w:val="16"/>
                <w:szCs w:val="16"/>
                <w:lang w:val="en-US"/>
              </w:rPr>
              <w:t xml:space="preserve"> </w:t>
            </w:r>
            <w:r w:rsidRPr="0045218E">
              <w:rPr>
                <w:rFonts w:asciiTheme="majorHAnsi" w:hAnsiTheme="majorHAnsi" w:cs="Helvetica"/>
                <w:color w:val="5F5E5A" w:themeColor="accent1"/>
                <w:sz w:val="16"/>
                <w:szCs w:val="16"/>
              </w:rPr>
              <w:t>доход</w:t>
            </w:r>
            <w:r w:rsidRPr="0045218E">
              <w:rPr>
                <w:rFonts w:asciiTheme="majorHAnsi" w:hAnsiTheme="majorHAnsi" w:cs="Helvetica"/>
                <w:color w:val="5F5E5A" w:themeColor="accent1"/>
                <w:sz w:val="16"/>
                <w:szCs w:val="16"/>
                <w:lang w:val="en-US"/>
              </w:rPr>
              <w:t xml:space="preserve">, </w:t>
            </w:r>
            <w:r w:rsidRPr="0045218E">
              <w:rPr>
                <w:rFonts w:asciiTheme="majorHAnsi" w:hAnsiTheme="majorHAnsi" w:cs="Helvetica"/>
                <w:color w:val="5F5E5A" w:themeColor="accent1"/>
                <w:sz w:val="16"/>
                <w:szCs w:val="16"/>
              </w:rPr>
              <w:t>уточните</w:t>
            </w:r>
            <w:r w:rsidRPr="0045218E">
              <w:rPr>
                <w:rFonts w:asciiTheme="majorHAnsi" w:hAnsiTheme="majorHAnsi" w:cs="Helvetica"/>
                <w:color w:val="5F5E5A" w:themeColor="accent1"/>
                <w:sz w:val="16"/>
                <w:szCs w:val="16"/>
                <w:lang w:val="en-US"/>
              </w:rPr>
              <w:t xml:space="preserve"> </w:t>
            </w:r>
            <w:r w:rsidRPr="00DD68EA">
              <w:rPr>
                <w:rFonts w:asciiTheme="majorHAnsi" w:hAnsiTheme="majorHAnsi" w:cs="Helvetica"/>
                <w:sz w:val="16"/>
                <w:szCs w:val="16"/>
                <w:lang w:val="en-US"/>
              </w:rPr>
              <w:t>__________________________</w:t>
            </w:r>
          </w:p>
        </w:tc>
      </w:tr>
      <w:tr w:rsidR="00DD68EA" w:rsidRPr="00DD68EA" w14:paraId="2CC06741" w14:textId="77777777" w:rsidTr="00DD68EA">
        <w:trPr>
          <w:trHeight w:val="1261"/>
        </w:trPr>
        <w:tc>
          <w:tcPr>
            <w:tcW w:w="5245" w:type="dxa"/>
          </w:tcPr>
          <w:p w14:paraId="376978AB" w14:textId="77777777" w:rsidR="00DD68EA" w:rsidRPr="00DD68EA" w:rsidRDefault="00DD68EA" w:rsidP="007A39E5">
            <w:pPr>
              <w:pStyle w:val="TableParagraph"/>
              <w:spacing w:before="120" w:line="230" w:lineRule="exact"/>
              <w:ind w:left="96"/>
              <w:rPr>
                <w:rFonts w:asciiTheme="majorHAnsi" w:hAnsiTheme="majorHAnsi" w:cs="Helvetica"/>
                <w:b/>
                <w:sz w:val="16"/>
                <w:szCs w:val="16"/>
                <w:lang w:val="en-US"/>
              </w:rPr>
            </w:pPr>
            <w:r w:rsidRPr="00DD68EA">
              <w:rPr>
                <w:rFonts w:asciiTheme="majorHAnsi" w:hAnsiTheme="majorHAnsi" w:cs="Helvetica"/>
                <w:b/>
                <w:sz w:val="16"/>
                <w:szCs w:val="16"/>
                <w:lang w:val="en-US"/>
              </w:rPr>
              <w:t>Estimated net worth (property, securities, deposits, etc. (excluding value of the primary residence)</w:t>
            </w:r>
          </w:p>
          <w:p w14:paraId="644702BF" w14:textId="3710813B" w:rsidR="00DD68EA" w:rsidRPr="00DD68EA" w:rsidRDefault="00DD68EA" w:rsidP="007A39E5">
            <w:pPr>
              <w:pStyle w:val="TableParagraph"/>
              <w:ind w:left="96" w:right="136"/>
              <w:rPr>
                <w:rFonts w:asciiTheme="majorHAnsi" w:hAnsiTheme="majorHAnsi" w:cs="Helvetica"/>
                <w:bCs/>
                <w:spacing w:val="-47"/>
                <w:sz w:val="16"/>
                <w:szCs w:val="16"/>
              </w:rPr>
            </w:pPr>
            <w:r w:rsidRPr="0045218E">
              <w:rPr>
                <w:rFonts w:asciiTheme="majorHAnsi" w:hAnsiTheme="majorHAnsi" w:cs="Helvetica"/>
                <w:bCs/>
                <w:color w:val="5F5E5A" w:themeColor="accent1"/>
                <w:sz w:val="16"/>
                <w:szCs w:val="16"/>
              </w:rPr>
              <w:t>Оценочный чистый капитал (недвижимость, ценные бумаги, депозиты и т.</w:t>
            </w:r>
            <w:r w:rsidR="0045218E" w:rsidRPr="0045218E">
              <w:rPr>
                <w:rFonts w:asciiTheme="majorHAnsi" w:hAnsiTheme="majorHAnsi" w:cs="Helvetica"/>
                <w:bCs/>
                <w:color w:val="5F5E5A" w:themeColor="accent1"/>
                <w:sz w:val="16"/>
                <w:szCs w:val="16"/>
              </w:rPr>
              <w:t xml:space="preserve"> </w:t>
            </w:r>
            <w:r w:rsidRPr="0045218E">
              <w:rPr>
                <w:rFonts w:asciiTheme="majorHAnsi" w:hAnsiTheme="majorHAnsi" w:cs="Helvetica"/>
                <w:bCs/>
                <w:color w:val="5F5E5A" w:themeColor="accent1"/>
                <w:sz w:val="16"/>
                <w:szCs w:val="16"/>
              </w:rPr>
              <w:t>д. (исключая стоимость основного жилья)</w:t>
            </w:r>
          </w:p>
        </w:tc>
        <w:tc>
          <w:tcPr>
            <w:tcW w:w="5245" w:type="dxa"/>
          </w:tcPr>
          <w:tbl>
            <w:tblPr>
              <w:tblStyle w:val="af0"/>
              <w:tblW w:w="4961" w:type="dxa"/>
              <w:tblInd w:w="13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1"/>
              <w:gridCol w:w="2410"/>
            </w:tblGrid>
            <w:tr w:rsidR="00DD68EA" w:rsidRPr="00DD68EA" w14:paraId="78B549E9" w14:textId="77777777" w:rsidTr="007A39E5">
              <w:trPr>
                <w:trHeight w:val="984"/>
              </w:trPr>
              <w:tc>
                <w:tcPr>
                  <w:tcW w:w="2551" w:type="dxa"/>
                </w:tcPr>
                <w:p w14:paraId="1341564C" w14:textId="77777777" w:rsidR="00DD68EA" w:rsidRPr="00DD68EA" w:rsidRDefault="00000000" w:rsidP="007A39E5">
                  <w:pPr>
                    <w:pStyle w:val="TableParagraph"/>
                    <w:tabs>
                      <w:tab w:val="left" w:pos="4376"/>
                    </w:tabs>
                    <w:spacing w:before="80"/>
                    <w:ind w:left="-106"/>
                    <w:rPr>
                      <w:rFonts w:asciiTheme="majorHAnsi" w:hAnsiTheme="majorHAnsi" w:cs="Helvetica"/>
                      <w:sz w:val="16"/>
                      <w:szCs w:val="16"/>
                      <w:lang w:val="en-US"/>
                    </w:rPr>
                  </w:pPr>
                  <w:sdt>
                    <w:sdtPr>
                      <w:rPr>
                        <w:rFonts w:asciiTheme="majorHAnsi" w:hAnsiTheme="majorHAnsi"/>
                        <w:sz w:val="16"/>
                        <w:szCs w:val="16"/>
                        <w:lang w:val="en-US"/>
                      </w:rPr>
                      <w:id w:val="466323474"/>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rPr>
                    <w:t xml:space="preserve"> </w:t>
                  </w:r>
                  <w:r w:rsidR="00DD68EA" w:rsidRPr="00DD68EA">
                    <w:rPr>
                      <w:rFonts w:asciiTheme="majorHAnsi" w:hAnsiTheme="majorHAnsi" w:cs="Helvetica"/>
                      <w:sz w:val="16"/>
                      <w:szCs w:val="16"/>
                      <w:lang w:val="en-US"/>
                    </w:rPr>
                    <w:t xml:space="preserve">&lt; $10,000 </w:t>
                  </w:r>
                </w:p>
                <w:p w14:paraId="4C984D38" w14:textId="77777777" w:rsidR="00DD68EA" w:rsidRPr="00DD68EA" w:rsidRDefault="00000000" w:rsidP="007A39E5">
                  <w:pPr>
                    <w:pStyle w:val="TableParagraph"/>
                    <w:tabs>
                      <w:tab w:val="left" w:pos="4376"/>
                    </w:tabs>
                    <w:ind w:left="-106"/>
                    <w:rPr>
                      <w:rFonts w:asciiTheme="majorHAnsi" w:hAnsiTheme="majorHAnsi" w:cs="Helvetica"/>
                      <w:sz w:val="16"/>
                      <w:szCs w:val="16"/>
                      <w:lang w:val="en-US"/>
                    </w:rPr>
                  </w:pPr>
                  <w:sdt>
                    <w:sdtPr>
                      <w:rPr>
                        <w:rFonts w:asciiTheme="majorHAnsi" w:hAnsiTheme="majorHAnsi"/>
                        <w:sz w:val="16"/>
                        <w:szCs w:val="16"/>
                        <w:lang w:val="en-US"/>
                      </w:rPr>
                      <w:id w:val="-295526172"/>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$1</w:t>
                  </w:r>
                  <w:r w:rsidR="00DD68EA" w:rsidRPr="00DD68EA">
                    <w:rPr>
                      <w:rFonts w:asciiTheme="majorHAnsi" w:hAnsiTheme="majorHAnsi" w:cs="Helvetica"/>
                      <w:sz w:val="16"/>
                      <w:szCs w:val="16"/>
                    </w:rPr>
                    <w:t>0</w:t>
                  </w:r>
                  <w:r w:rsidR="00DD68EA" w:rsidRPr="00DD68EA">
                    <w:rPr>
                      <w:rFonts w:asciiTheme="majorHAnsi" w:hAnsiTheme="majorHAnsi" w:cs="Helvetica"/>
                      <w:sz w:val="16"/>
                      <w:szCs w:val="16"/>
                      <w:lang w:val="en-US"/>
                    </w:rPr>
                    <w:t xml:space="preserve">,000 - $50,000 </w:t>
                  </w:r>
                </w:p>
                <w:p w14:paraId="09D72C3F" w14:textId="77777777" w:rsidR="00DD68EA" w:rsidRPr="00DD68EA" w:rsidRDefault="00000000" w:rsidP="007A39E5">
                  <w:pPr>
                    <w:pStyle w:val="TableParagraph"/>
                    <w:tabs>
                      <w:tab w:val="left" w:pos="4376"/>
                    </w:tabs>
                    <w:ind w:left="-106"/>
                    <w:rPr>
                      <w:rFonts w:asciiTheme="majorHAnsi" w:hAnsiTheme="majorHAnsi" w:cs="Helvetica"/>
                      <w:sz w:val="16"/>
                      <w:szCs w:val="16"/>
                      <w:lang w:val="en-US"/>
                    </w:rPr>
                  </w:pPr>
                  <w:sdt>
                    <w:sdtPr>
                      <w:rPr>
                        <w:rFonts w:asciiTheme="majorHAnsi" w:hAnsiTheme="majorHAnsi"/>
                        <w:sz w:val="16"/>
                        <w:szCs w:val="16"/>
                        <w:lang w:val="en-US"/>
                      </w:rPr>
                      <w:id w:val="-747189506"/>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$5</w:t>
                  </w:r>
                  <w:r w:rsidR="00DD68EA" w:rsidRPr="00DD68EA">
                    <w:rPr>
                      <w:rFonts w:asciiTheme="majorHAnsi" w:hAnsiTheme="majorHAnsi" w:cs="Helvetica"/>
                      <w:sz w:val="16"/>
                      <w:szCs w:val="16"/>
                    </w:rPr>
                    <w:t>0</w:t>
                  </w:r>
                  <w:r w:rsidR="00DD68EA" w:rsidRPr="00DD68EA">
                    <w:rPr>
                      <w:rFonts w:asciiTheme="majorHAnsi" w:hAnsiTheme="majorHAnsi" w:cs="Helvetica"/>
                      <w:sz w:val="16"/>
                      <w:szCs w:val="16"/>
                      <w:lang w:val="en-US"/>
                    </w:rPr>
                    <w:t>,000 - $100,000</w:t>
                  </w:r>
                </w:p>
              </w:tc>
              <w:tc>
                <w:tcPr>
                  <w:tcW w:w="2410" w:type="dxa"/>
                </w:tcPr>
                <w:p w14:paraId="1EC92AA1" w14:textId="77777777" w:rsidR="00DD68EA" w:rsidRPr="00DD68EA" w:rsidRDefault="00000000" w:rsidP="007A39E5">
                  <w:pPr>
                    <w:pStyle w:val="TableParagraph"/>
                    <w:tabs>
                      <w:tab w:val="left" w:pos="62"/>
                      <w:tab w:val="left" w:pos="4376"/>
                    </w:tabs>
                    <w:spacing w:before="80"/>
                    <w:ind w:left="0"/>
                    <w:rPr>
                      <w:rFonts w:asciiTheme="majorHAnsi" w:hAnsiTheme="majorHAnsi" w:cs="Helvetica"/>
                      <w:sz w:val="16"/>
                      <w:szCs w:val="16"/>
                      <w:lang w:val="en-US"/>
                    </w:rPr>
                  </w:pPr>
                  <w:sdt>
                    <w:sdtPr>
                      <w:rPr>
                        <w:rFonts w:asciiTheme="majorHAnsi" w:hAnsiTheme="majorHAnsi"/>
                        <w:sz w:val="16"/>
                        <w:szCs w:val="16"/>
                        <w:lang w:val="en-US"/>
                      </w:rPr>
                      <w:id w:val="834496901"/>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$10</w:t>
                  </w:r>
                  <w:r w:rsidR="00DD68EA" w:rsidRPr="00DD68EA">
                    <w:rPr>
                      <w:rFonts w:asciiTheme="majorHAnsi" w:hAnsiTheme="majorHAnsi" w:cs="Helvetica"/>
                      <w:sz w:val="16"/>
                      <w:szCs w:val="16"/>
                    </w:rPr>
                    <w:t>0</w:t>
                  </w:r>
                  <w:r w:rsidR="00DD68EA" w:rsidRPr="00DD68EA">
                    <w:rPr>
                      <w:rFonts w:asciiTheme="majorHAnsi" w:hAnsiTheme="majorHAnsi" w:cs="Helvetica"/>
                      <w:sz w:val="16"/>
                      <w:szCs w:val="16"/>
                      <w:lang w:val="en-US"/>
                    </w:rPr>
                    <w:t xml:space="preserve">,000 - $500,000 </w:t>
                  </w:r>
                </w:p>
                <w:p w14:paraId="26752FBE" w14:textId="77777777" w:rsidR="00DD68EA" w:rsidRPr="00DD68EA" w:rsidRDefault="00000000" w:rsidP="007A39E5">
                  <w:pPr>
                    <w:pStyle w:val="TableParagraph"/>
                    <w:tabs>
                      <w:tab w:val="left" w:pos="209"/>
                      <w:tab w:val="left" w:pos="4376"/>
                    </w:tabs>
                    <w:ind w:left="0"/>
                    <w:rPr>
                      <w:rFonts w:asciiTheme="majorHAnsi" w:hAnsiTheme="majorHAnsi" w:cs="Helvetica"/>
                      <w:sz w:val="16"/>
                      <w:szCs w:val="16"/>
                      <w:lang w:val="en-US"/>
                    </w:rPr>
                  </w:pPr>
                  <w:sdt>
                    <w:sdtPr>
                      <w:rPr>
                        <w:rFonts w:asciiTheme="majorHAnsi" w:hAnsiTheme="majorHAnsi"/>
                        <w:sz w:val="16"/>
                        <w:szCs w:val="16"/>
                        <w:lang w:val="en-US"/>
                      </w:rPr>
                      <w:id w:val="-602107651"/>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lang w:val="en-US"/>
                    </w:rPr>
                    <w:t xml:space="preserve"> $50</w:t>
                  </w:r>
                  <w:r w:rsidR="00DD68EA" w:rsidRPr="00DD68EA">
                    <w:rPr>
                      <w:rFonts w:asciiTheme="majorHAnsi" w:hAnsiTheme="majorHAnsi" w:cs="Helvetica"/>
                      <w:sz w:val="16"/>
                      <w:szCs w:val="16"/>
                    </w:rPr>
                    <w:t>0</w:t>
                  </w:r>
                  <w:r w:rsidR="00DD68EA" w:rsidRPr="00DD68EA">
                    <w:rPr>
                      <w:rFonts w:asciiTheme="majorHAnsi" w:hAnsiTheme="majorHAnsi" w:cs="Helvetica"/>
                      <w:sz w:val="16"/>
                      <w:szCs w:val="16"/>
                      <w:lang w:val="en-US"/>
                    </w:rPr>
                    <w:t xml:space="preserve">,000 - $1,000,000 </w:t>
                  </w:r>
                  <w:sdt>
                    <w:sdtPr>
                      <w:rPr>
                        <w:rFonts w:asciiTheme="majorHAnsi" w:hAnsiTheme="majorHAnsi"/>
                        <w:sz w:val="16"/>
                        <w:szCs w:val="16"/>
                        <w:lang w:val="en-US"/>
                      </w:rPr>
                      <w:id w:val="-63956391"/>
                      <w14:checkbox>
                        <w14:checked w14:val="0"/>
                        <w14:checkedState w14:val="2612" w14:font="MS Gothic"/>
                        <w14:uncheckedState w14:val="2610" w14:font="MS Gothic"/>
                      </w14:checkbox>
                    </w:sdtPr>
                    <w:sdtContent>
                      <w:r w:rsidR="00DD68EA" w:rsidRPr="00DD68EA">
                        <w:rPr>
                          <w:rFonts w:ascii="Segoe UI Symbol" w:eastAsia="MS Gothic" w:hAnsi="Segoe UI Symbol" w:cs="Segoe UI Symbol"/>
                          <w:sz w:val="16"/>
                          <w:szCs w:val="16"/>
                          <w:lang w:val="en-US"/>
                        </w:rPr>
                        <w:t>☐</w:t>
                      </w:r>
                    </w:sdtContent>
                  </w:sdt>
                  <w:r w:rsidR="00DD68EA" w:rsidRPr="00DD68EA">
                    <w:rPr>
                      <w:rFonts w:asciiTheme="majorHAnsi" w:hAnsiTheme="majorHAnsi" w:cs="Helvetica"/>
                      <w:sz w:val="16"/>
                      <w:szCs w:val="16"/>
                    </w:rPr>
                    <w:t xml:space="preserve"> </w:t>
                  </w:r>
                  <w:r w:rsidR="00DD68EA" w:rsidRPr="00DD68EA">
                    <w:rPr>
                      <w:rFonts w:asciiTheme="majorHAnsi" w:hAnsiTheme="majorHAnsi" w:cs="Helvetica"/>
                      <w:sz w:val="16"/>
                      <w:szCs w:val="16"/>
                      <w:lang w:val="en-US"/>
                    </w:rPr>
                    <w:t>&gt;</w:t>
                  </w:r>
                  <w:r w:rsidR="00DD68EA" w:rsidRPr="00DD68EA">
                    <w:rPr>
                      <w:rFonts w:asciiTheme="majorHAnsi" w:hAnsiTheme="majorHAnsi" w:cs="Helvetica"/>
                      <w:sz w:val="16"/>
                      <w:szCs w:val="16"/>
                    </w:rPr>
                    <w:t xml:space="preserve"> </w:t>
                  </w:r>
                  <w:r w:rsidR="00DD68EA" w:rsidRPr="00DD68EA">
                    <w:rPr>
                      <w:rFonts w:asciiTheme="majorHAnsi" w:hAnsiTheme="majorHAnsi" w:cs="Helvetica"/>
                      <w:sz w:val="16"/>
                      <w:szCs w:val="16"/>
                      <w:lang w:val="en-US"/>
                    </w:rPr>
                    <w:t>$</w:t>
                  </w:r>
                  <w:r w:rsidR="00DD68EA" w:rsidRPr="00DD68EA">
                    <w:rPr>
                      <w:rFonts w:asciiTheme="majorHAnsi" w:hAnsiTheme="majorHAnsi" w:cs="Helvetica"/>
                      <w:sz w:val="16"/>
                      <w:szCs w:val="16"/>
                    </w:rPr>
                    <w:t>1</w:t>
                  </w:r>
                  <w:r w:rsidR="00DD68EA" w:rsidRPr="00DD68EA">
                    <w:rPr>
                      <w:rFonts w:asciiTheme="majorHAnsi" w:hAnsiTheme="majorHAnsi" w:cs="Helvetica"/>
                      <w:sz w:val="16"/>
                      <w:szCs w:val="16"/>
                      <w:lang w:val="en-US"/>
                    </w:rPr>
                    <w:t>,</w:t>
                  </w:r>
                  <w:r w:rsidR="00DD68EA" w:rsidRPr="00DD68EA">
                    <w:rPr>
                      <w:rFonts w:asciiTheme="majorHAnsi" w:hAnsiTheme="majorHAnsi" w:cs="Helvetica"/>
                      <w:sz w:val="16"/>
                      <w:szCs w:val="16"/>
                    </w:rPr>
                    <w:t>000</w:t>
                  </w:r>
                  <w:r w:rsidR="00DD68EA" w:rsidRPr="00DD68EA">
                    <w:rPr>
                      <w:rFonts w:asciiTheme="majorHAnsi" w:hAnsiTheme="majorHAnsi" w:cs="Helvetica"/>
                      <w:sz w:val="16"/>
                      <w:szCs w:val="16"/>
                      <w:lang w:val="en-US"/>
                    </w:rPr>
                    <w:t>,</w:t>
                  </w:r>
                  <w:r w:rsidR="00DD68EA" w:rsidRPr="00DD68EA">
                    <w:rPr>
                      <w:rFonts w:asciiTheme="majorHAnsi" w:hAnsiTheme="majorHAnsi" w:cs="Helvetica"/>
                      <w:sz w:val="16"/>
                      <w:szCs w:val="16"/>
                    </w:rPr>
                    <w:t>000</w:t>
                  </w:r>
                </w:p>
              </w:tc>
            </w:tr>
          </w:tbl>
          <w:p w14:paraId="5DE17132" w14:textId="77777777" w:rsidR="00DD68EA" w:rsidRPr="00DD68EA" w:rsidRDefault="00DD68EA" w:rsidP="007A39E5">
            <w:pPr>
              <w:pStyle w:val="TableParagraph"/>
              <w:spacing w:before="48"/>
              <w:ind w:left="97"/>
              <w:rPr>
                <w:rFonts w:asciiTheme="majorHAnsi" w:hAnsiTheme="majorHAnsi" w:cs="Helvetica"/>
                <w:sz w:val="16"/>
                <w:szCs w:val="16"/>
                <w:lang w:val="en-US"/>
              </w:rPr>
            </w:pPr>
          </w:p>
        </w:tc>
      </w:tr>
    </w:tbl>
    <w:p w14:paraId="5CD16A74" w14:textId="77777777" w:rsidR="00DD68EA" w:rsidRDefault="00DD68EA">
      <w:pPr>
        <w:rPr>
          <w:rFonts w:asciiTheme="majorHAnsi" w:hAnsiTheme="majorHAnsi"/>
          <w:sz w:val="16"/>
          <w:szCs w:val="16"/>
        </w:rPr>
      </w:pPr>
    </w:p>
    <w:tbl>
      <w:tblPr>
        <w:tblW w:w="10485"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685"/>
        <w:gridCol w:w="3444"/>
        <w:gridCol w:w="3356"/>
      </w:tblGrid>
      <w:tr w:rsidR="0032169E" w:rsidRPr="002F324B" w14:paraId="28569EBB" w14:textId="77777777" w:rsidTr="0032169E">
        <w:trPr>
          <w:trHeight w:val="2549"/>
        </w:trPr>
        <w:tc>
          <w:tcPr>
            <w:tcW w:w="10485" w:type="dxa"/>
            <w:gridSpan w:val="3"/>
            <w:tcBorders>
              <w:top w:val="double" w:sz="2" w:space="0" w:color="000000"/>
              <w:left w:val="double" w:sz="2" w:space="0" w:color="000000"/>
              <w:bottom w:val="double" w:sz="2" w:space="0" w:color="000000"/>
              <w:right w:val="double" w:sz="2" w:space="0" w:color="000000"/>
            </w:tcBorders>
            <w:hideMark/>
          </w:tcPr>
          <w:p w14:paraId="5D173A5C" w14:textId="77777777" w:rsidR="0032169E" w:rsidRPr="0032169E" w:rsidRDefault="0032169E" w:rsidP="008D4267">
            <w:pPr>
              <w:spacing w:before="60"/>
              <w:contextualSpacing w:val="0"/>
              <w:rPr>
                <w:rFonts w:asciiTheme="majorHAnsi" w:hAnsiTheme="majorHAnsi"/>
                <w:b/>
                <w:bCs/>
                <w:sz w:val="16"/>
                <w:szCs w:val="16"/>
              </w:rPr>
            </w:pPr>
            <w:r w:rsidRPr="0032169E">
              <w:rPr>
                <w:rFonts w:asciiTheme="majorHAnsi" w:hAnsiTheme="majorHAnsi"/>
                <w:b/>
                <w:bCs/>
                <w:sz w:val="16"/>
                <w:szCs w:val="16"/>
              </w:rPr>
              <w:t>The Client hereby declares that:</w:t>
            </w:r>
          </w:p>
          <w:p w14:paraId="5F26B09D" w14:textId="77777777" w:rsidR="0032169E" w:rsidRPr="0032169E" w:rsidRDefault="0032169E" w:rsidP="0032169E">
            <w:pPr>
              <w:numPr>
                <w:ilvl w:val="0"/>
                <w:numId w:val="23"/>
              </w:numPr>
              <w:rPr>
                <w:rFonts w:asciiTheme="majorHAnsi" w:hAnsiTheme="majorHAnsi"/>
                <w:sz w:val="16"/>
                <w:szCs w:val="16"/>
              </w:rPr>
            </w:pPr>
            <w:r w:rsidRPr="0032169E">
              <w:rPr>
                <w:rFonts w:asciiTheme="majorHAnsi" w:hAnsiTheme="majorHAnsi"/>
                <w:sz w:val="16"/>
                <w:szCs w:val="16"/>
              </w:rPr>
              <w:t>understood all the above Questionnaire questions and filled out the answers on his own initiative. The information provided in the Questionnaire is true and correct;</w:t>
            </w:r>
          </w:p>
          <w:p w14:paraId="6A526507" w14:textId="77777777" w:rsidR="0032169E" w:rsidRPr="0032169E" w:rsidRDefault="0032169E" w:rsidP="0032169E">
            <w:pPr>
              <w:numPr>
                <w:ilvl w:val="0"/>
                <w:numId w:val="23"/>
              </w:numPr>
              <w:rPr>
                <w:rFonts w:asciiTheme="majorHAnsi" w:hAnsiTheme="majorHAnsi"/>
                <w:sz w:val="16"/>
                <w:szCs w:val="16"/>
              </w:rPr>
            </w:pPr>
            <w:r w:rsidRPr="0032169E">
              <w:rPr>
                <w:rFonts w:asciiTheme="majorHAnsi" w:hAnsiTheme="majorHAnsi"/>
                <w:sz w:val="16"/>
                <w:szCs w:val="16"/>
              </w:rPr>
              <w:t>undertakes to inform the Company as soon as there is any change in the personal or financial situation that will require changing the answers to the above questions;</w:t>
            </w:r>
          </w:p>
          <w:p w14:paraId="75FAB041" w14:textId="77777777" w:rsidR="0032169E" w:rsidRPr="0032169E" w:rsidRDefault="0032169E" w:rsidP="0032169E">
            <w:pPr>
              <w:numPr>
                <w:ilvl w:val="0"/>
                <w:numId w:val="23"/>
              </w:numPr>
              <w:rPr>
                <w:rFonts w:asciiTheme="majorHAnsi" w:hAnsiTheme="majorHAnsi"/>
                <w:sz w:val="16"/>
                <w:szCs w:val="16"/>
              </w:rPr>
            </w:pPr>
            <w:r w:rsidRPr="0032169E">
              <w:rPr>
                <w:rFonts w:asciiTheme="majorHAnsi" w:hAnsiTheme="majorHAnsi"/>
                <w:sz w:val="16"/>
                <w:szCs w:val="16"/>
              </w:rPr>
              <w:t>if no additional information is provided, the Client is the owner of the funds that are in his accounts, and also confirms that he does not conduct any operations on his accounts on behalf of other persons, and (or) does not store funds of other persons in these accounts;</w:t>
            </w:r>
          </w:p>
          <w:p w14:paraId="2D48B157" w14:textId="77777777" w:rsidR="0032169E" w:rsidRPr="0032169E" w:rsidRDefault="0032169E" w:rsidP="0032169E">
            <w:pPr>
              <w:numPr>
                <w:ilvl w:val="0"/>
                <w:numId w:val="23"/>
              </w:numPr>
              <w:rPr>
                <w:rFonts w:asciiTheme="majorHAnsi" w:hAnsiTheme="majorHAnsi"/>
                <w:sz w:val="16"/>
                <w:szCs w:val="16"/>
              </w:rPr>
            </w:pPr>
            <w:r w:rsidRPr="0032169E">
              <w:rPr>
                <w:rFonts w:asciiTheme="majorHAnsi" w:hAnsiTheme="majorHAnsi"/>
                <w:sz w:val="16"/>
                <w:szCs w:val="16"/>
              </w:rPr>
              <w:t>understands that if the answers do not reflect the real situation of the personal or financial situation, or the Client is unable to inform the Company about any changes in a timely manner, he may be exposed to a risk exceeding his permissible degree of risk or his financial capabilities.</w:t>
            </w:r>
          </w:p>
          <w:p w14:paraId="58C816AB" w14:textId="77777777" w:rsidR="0032169E" w:rsidRPr="0032169E" w:rsidRDefault="0032169E" w:rsidP="0032169E">
            <w:pPr>
              <w:rPr>
                <w:rFonts w:asciiTheme="majorHAnsi" w:hAnsiTheme="majorHAnsi"/>
                <w:sz w:val="16"/>
                <w:szCs w:val="16"/>
                <w:lang w:val="ru-RU"/>
              </w:rPr>
            </w:pPr>
            <w:r w:rsidRPr="0032169E">
              <w:rPr>
                <w:rFonts w:asciiTheme="majorHAnsi" w:hAnsiTheme="majorHAnsi"/>
                <w:b/>
                <w:sz w:val="16"/>
                <w:szCs w:val="16"/>
                <w:lang w:val="ru-RU"/>
              </w:rPr>
              <w:t>Настоящим Клиент подтверждает, что:</w:t>
            </w:r>
            <w:r w:rsidRPr="0032169E">
              <w:rPr>
                <w:rFonts w:asciiTheme="majorHAnsi" w:hAnsiTheme="majorHAnsi"/>
                <w:sz w:val="16"/>
                <w:szCs w:val="16"/>
                <w:lang w:val="ru-RU"/>
              </w:rPr>
              <w:t xml:space="preserve"> </w:t>
            </w:r>
          </w:p>
          <w:p w14:paraId="0F1A8394" w14:textId="77777777" w:rsidR="0032169E" w:rsidRPr="0032169E" w:rsidRDefault="0032169E" w:rsidP="0032169E">
            <w:pPr>
              <w:numPr>
                <w:ilvl w:val="0"/>
                <w:numId w:val="23"/>
              </w:numPr>
              <w:rPr>
                <w:rFonts w:asciiTheme="majorHAnsi" w:hAnsiTheme="majorHAnsi"/>
                <w:sz w:val="16"/>
                <w:szCs w:val="16"/>
                <w:lang w:val="ru-RU"/>
              </w:rPr>
            </w:pPr>
            <w:r w:rsidRPr="0032169E">
              <w:rPr>
                <w:rFonts w:asciiTheme="majorHAnsi" w:hAnsiTheme="majorHAnsi"/>
                <w:sz w:val="16"/>
                <w:szCs w:val="16"/>
                <w:lang w:val="ru-RU"/>
              </w:rPr>
              <w:t>понял все вышеуказанные вопросы Анкеты и заполнил ответы по своей инициативе. Информация, представленная в Анкете, является верной и корректной;</w:t>
            </w:r>
          </w:p>
          <w:p w14:paraId="073675FF" w14:textId="77777777" w:rsidR="0032169E" w:rsidRPr="0032169E" w:rsidRDefault="0032169E" w:rsidP="0032169E">
            <w:pPr>
              <w:numPr>
                <w:ilvl w:val="0"/>
                <w:numId w:val="23"/>
              </w:numPr>
              <w:rPr>
                <w:rFonts w:asciiTheme="majorHAnsi" w:hAnsiTheme="majorHAnsi"/>
                <w:sz w:val="16"/>
                <w:szCs w:val="16"/>
                <w:lang w:val="ru-RU"/>
              </w:rPr>
            </w:pPr>
            <w:r w:rsidRPr="0032169E">
              <w:rPr>
                <w:rFonts w:asciiTheme="majorHAnsi" w:hAnsiTheme="majorHAnsi"/>
                <w:sz w:val="16"/>
                <w:szCs w:val="16"/>
                <w:lang w:val="ru-RU"/>
              </w:rPr>
              <w:t xml:space="preserve">обязуется информировать Компанию, как только произойдет какое-либо изменение в личном или финансовом положении, которое потребует изменения ответов на вышеуказанные вопросы; </w:t>
            </w:r>
          </w:p>
          <w:p w14:paraId="4F597813" w14:textId="77777777" w:rsidR="0032169E" w:rsidRPr="0032169E" w:rsidRDefault="0032169E" w:rsidP="0032169E">
            <w:pPr>
              <w:numPr>
                <w:ilvl w:val="0"/>
                <w:numId w:val="23"/>
              </w:numPr>
              <w:rPr>
                <w:rFonts w:asciiTheme="majorHAnsi" w:hAnsiTheme="majorHAnsi"/>
                <w:sz w:val="16"/>
                <w:szCs w:val="16"/>
                <w:lang w:val="ru-RU"/>
              </w:rPr>
            </w:pPr>
            <w:r w:rsidRPr="0032169E">
              <w:rPr>
                <w:rFonts w:asciiTheme="majorHAnsi" w:hAnsiTheme="majorHAnsi"/>
                <w:sz w:val="16"/>
                <w:szCs w:val="16"/>
                <w:lang w:val="ru-RU"/>
              </w:rPr>
              <w:t>если дополнительная информация не предоставлена, Клиент является собственником средств, которые находятся на его счетах, а также подтверждает, что не проводит никаких операций на своих счетах от имени других лиц, и (или) не хранит на этих счетах средств других лиц;</w:t>
            </w:r>
          </w:p>
          <w:p w14:paraId="366052D6" w14:textId="77777777" w:rsidR="0032169E" w:rsidRPr="0032169E" w:rsidRDefault="0032169E" w:rsidP="008D4267">
            <w:pPr>
              <w:numPr>
                <w:ilvl w:val="0"/>
                <w:numId w:val="23"/>
              </w:numPr>
              <w:spacing w:after="60"/>
              <w:ind w:left="714" w:hanging="357"/>
              <w:contextualSpacing w:val="0"/>
              <w:rPr>
                <w:rFonts w:asciiTheme="majorHAnsi" w:hAnsiTheme="majorHAnsi"/>
                <w:sz w:val="16"/>
                <w:szCs w:val="16"/>
                <w:lang w:val="ru-RU"/>
              </w:rPr>
            </w:pPr>
            <w:r w:rsidRPr="0032169E">
              <w:rPr>
                <w:rFonts w:asciiTheme="majorHAnsi" w:hAnsiTheme="majorHAnsi"/>
                <w:sz w:val="16"/>
                <w:szCs w:val="16"/>
                <w:lang w:val="ru-RU"/>
              </w:rPr>
              <w:t>понимает, что в случае, если ответы не отражают реальную ситуацию личного или финансового положения, или Клиент не сможет своевременно проинформировать Компанию о любых изменениях, он может подвергнуться риску, превышающему его допустимую степень риска или его финансовые возможности.</w:t>
            </w:r>
          </w:p>
        </w:tc>
      </w:tr>
      <w:tr w:rsidR="0032169E" w:rsidRPr="0032169E" w14:paraId="7EAFFA2B" w14:textId="77777777" w:rsidTr="002915A0">
        <w:trPr>
          <w:trHeight w:val="1093"/>
        </w:trPr>
        <w:tc>
          <w:tcPr>
            <w:tcW w:w="3685" w:type="dxa"/>
            <w:tcBorders>
              <w:top w:val="double" w:sz="2" w:space="0" w:color="000000"/>
              <w:left w:val="double" w:sz="2" w:space="0" w:color="000000"/>
              <w:bottom w:val="double" w:sz="2" w:space="0" w:color="000000"/>
              <w:right w:val="double" w:sz="2" w:space="0" w:color="000000"/>
            </w:tcBorders>
            <w:shd w:val="clear" w:color="auto" w:fill="DFDFDD" w:themeFill="accent1" w:themeFillTint="33"/>
          </w:tcPr>
          <w:p w14:paraId="1E142E3F" w14:textId="77777777" w:rsidR="0032169E" w:rsidRPr="0032169E" w:rsidRDefault="0032169E" w:rsidP="008D4267">
            <w:pPr>
              <w:spacing w:before="60"/>
              <w:contextualSpacing w:val="0"/>
              <w:rPr>
                <w:rFonts w:asciiTheme="majorHAnsi" w:hAnsiTheme="majorHAnsi"/>
                <w:b/>
                <w:sz w:val="16"/>
                <w:szCs w:val="16"/>
                <w:lang w:val="ru-RU"/>
              </w:rPr>
            </w:pPr>
            <w:r w:rsidRPr="0032169E">
              <w:rPr>
                <w:rFonts w:asciiTheme="majorHAnsi" w:hAnsiTheme="majorHAnsi"/>
                <w:b/>
                <w:sz w:val="16"/>
                <w:szCs w:val="16"/>
                <w:lang w:val="ru-RU"/>
              </w:rPr>
              <w:t>Client Name</w:t>
            </w:r>
          </w:p>
          <w:p w14:paraId="073EF737" w14:textId="77777777" w:rsidR="0032169E" w:rsidRPr="0032169E" w:rsidRDefault="0032169E" w:rsidP="0032169E">
            <w:pPr>
              <w:rPr>
                <w:rFonts w:asciiTheme="majorHAnsi" w:hAnsiTheme="majorHAnsi"/>
                <w:sz w:val="16"/>
                <w:szCs w:val="16"/>
                <w:lang w:val="ru-RU"/>
              </w:rPr>
            </w:pPr>
            <w:r w:rsidRPr="0032169E">
              <w:rPr>
                <w:rFonts w:asciiTheme="majorHAnsi" w:hAnsiTheme="majorHAnsi"/>
                <w:sz w:val="16"/>
                <w:szCs w:val="16"/>
                <w:lang w:val="ru-RU"/>
              </w:rPr>
              <w:t>ФИО Клиента</w:t>
            </w:r>
          </w:p>
          <w:p w14:paraId="159EA1AB" w14:textId="77777777" w:rsidR="0032169E" w:rsidRPr="0032169E" w:rsidRDefault="0032169E" w:rsidP="0032169E">
            <w:pPr>
              <w:rPr>
                <w:rFonts w:asciiTheme="majorHAnsi" w:hAnsiTheme="majorHAnsi"/>
                <w:sz w:val="16"/>
                <w:szCs w:val="16"/>
                <w:lang w:val="ru-RU"/>
              </w:rPr>
            </w:pPr>
          </w:p>
          <w:p w14:paraId="01ACE8CE" w14:textId="77777777" w:rsidR="0032169E" w:rsidRPr="0032169E" w:rsidRDefault="0032169E" w:rsidP="0032169E">
            <w:pPr>
              <w:rPr>
                <w:rFonts w:asciiTheme="majorHAnsi" w:hAnsiTheme="majorHAnsi"/>
                <w:b/>
                <w:sz w:val="16"/>
                <w:szCs w:val="16"/>
                <w:lang w:val="ru-RU"/>
              </w:rPr>
            </w:pPr>
            <w:r w:rsidRPr="0032169E">
              <w:rPr>
                <w:rFonts w:asciiTheme="majorHAnsi" w:hAnsiTheme="majorHAnsi"/>
                <w:b/>
                <w:sz w:val="16"/>
                <w:szCs w:val="16"/>
                <w:lang w:val="ru-RU"/>
              </w:rPr>
              <w:t>__________________________</w:t>
            </w:r>
          </w:p>
        </w:tc>
        <w:tc>
          <w:tcPr>
            <w:tcW w:w="3444" w:type="dxa"/>
            <w:tcBorders>
              <w:top w:val="double" w:sz="2" w:space="0" w:color="000000"/>
              <w:left w:val="double" w:sz="2" w:space="0" w:color="000000"/>
              <w:bottom w:val="double" w:sz="2" w:space="0" w:color="000000"/>
              <w:right w:val="double" w:sz="2" w:space="0" w:color="000000"/>
            </w:tcBorders>
            <w:shd w:val="clear" w:color="auto" w:fill="DFDFDD" w:themeFill="accent1" w:themeFillTint="33"/>
          </w:tcPr>
          <w:p w14:paraId="616BC57B" w14:textId="77777777" w:rsidR="0032169E" w:rsidRPr="0032169E" w:rsidRDefault="0032169E" w:rsidP="008D4267">
            <w:pPr>
              <w:spacing w:before="60"/>
              <w:contextualSpacing w:val="0"/>
              <w:rPr>
                <w:rFonts w:asciiTheme="majorHAnsi" w:hAnsiTheme="majorHAnsi"/>
                <w:b/>
                <w:sz w:val="16"/>
                <w:szCs w:val="16"/>
              </w:rPr>
            </w:pPr>
            <w:r w:rsidRPr="0032169E">
              <w:rPr>
                <w:rFonts w:asciiTheme="majorHAnsi" w:hAnsiTheme="majorHAnsi"/>
                <w:b/>
                <w:sz w:val="16"/>
                <w:szCs w:val="16"/>
              </w:rPr>
              <w:t>Signature</w:t>
            </w:r>
          </w:p>
          <w:p w14:paraId="7E83E4B0" w14:textId="77777777" w:rsidR="0032169E" w:rsidRPr="0032169E" w:rsidRDefault="0032169E" w:rsidP="0032169E">
            <w:pPr>
              <w:rPr>
                <w:rFonts w:asciiTheme="majorHAnsi" w:hAnsiTheme="majorHAnsi"/>
                <w:sz w:val="16"/>
                <w:szCs w:val="16"/>
              </w:rPr>
            </w:pPr>
            <w:r w:rsidRPr="0032169E">
              <w:rPr>
                <w:rFonts w:asciiTheme="majorHAnsi" w:hAnsiTheme="majorHAnsi"/>
                <w:sz w:val="16"/>
                <w:szCs w:val="16"/>
                <w:lang w:val="ru-RU"/>
              </w:rPr>
              <w:t>Подпись</w:t>
            </w:r>
          </w:p>
          <w:p w14:paraId="24E91F16" w14:textId="77777777" w:rsidR="0032169E" w:rsidRPr="0032169E" w:rsidRDefault="0032169E" w:rsidP="0032169E">
            <w:pPr>
              <w:rPr>
                <w:rFonts w:asciiTheme="majorHAnsi" w:hAnsiTheme="majorHAnsi"/>
                <w:sz w:val="16"/>
                <w:szCs w:val="16"/>
              </w:rPr>
            </w:pPr>
          </w:p>
          <w:p w14:paraId="1E5A5F3E" w14:textId="77777777" w:rsidR="0032169E" w:rsidRPr="0032169E" w:rsidRDefault="0032169E" w:rsidP="0032169E">
            <w:pPr>
              <w:rPr>
                <w:rFonts w:asciiTheme="majorHAnsi" w:hAnsiTheme="majorHAnsi"/>
                <w:b/>
                <w:sz w:val="16"/>
                <w:szCs w:val="16"/>
                <w:lang w:val="ru-RU"/>
              </w:rPr>
            </w:pPr>
            <w:r w:rsidRPr="0032169E">
              <w:rPr>
                <w:rFonts w:asciiTheme="majorHAnsi" w:hAnsiTheme="majorHAnsi"/>
                <w:b/>
                <w:sz w:val="16"/>
                <w:szCs w:val="16"/>
                <w:lang w:val="ru-RU"/>
              </w:rPr>
              <w:t>__________________________</w:t>
            </w:r>
          </w:p>
        </w:tc>
        <w:tc>
          <w:tcPr>
            <w:tcW w:w="3356" w:type="dxa"/>
            <w:tcBorders>
              <w:top w:val="double" w:sz="2" w:space="0" w:color="000000"/>
              <w:left w:val="double" w:sz="2" w:space="0" w:color="000000"/>
              <w:bottom w:val="double" w:sz="2" w:space="0" w:color="000000"/>
              <w:right w:val="double" w:sz="2" w:space="0" w:color="000000"/>
            </w:tcBorders>
            <w:shd w:val="clear" w:color="auto" w:fill="DFDFDD" w:themeFill="accent1" w:themeFillTint="33"/>
          </w:tcPr>
          <w:p w14:paraId="0C04959C" w14:textId="77777777" w:rsidR="0032169E" w:rsidRPr="0032169E" w:rsidRDefault="0032169E" w:rsidP="008D4267">
            <w:pPr>
              <w:spacing w:before="60"/>
              <w:contextualSpacing w:val="0"/>
              <w:rPr>
                <w:rFonts w:asciiTheme="majorHAnsi" w:hAnsiTheme="majorHAnsi"/>
                <w:b/>
                <w:sz w:val="16"/>
                <w:szCs w:val="16"/>
              </w:rPr>
            </w:pPr>
            <w:r w:rsidRPr="0032169E">
              <w:rPr>
                <w:rFonts w:asciiTheme="majorHAnsi" w:hAnsiTheme="majorHAnsi"/>
                <w:b/>
                <w:sz w:val="16"/>
                <w:szCs w:val="16"/>
              </w:rPr>
              <w:t>Date</w:t>
            </w:r>
          </w:p>
          <w:p w14:paraId="26EC2B1C" w14:textId="77777777" w:rsidR="0032169E" w:rsidRPr="0032169E" w:rsidRDefault="0032169E" w:rsidP="0032169E">
            <w:pPr>
              <w:rPr>
                <w:rFonts w:asciiTheme="majorHAnsi" w:hAnsiTheme="majorHAnsi"/>
                <w:sz w:val="16"/>
                <w:szCs w:val="16"/>
                <w:lang w:val="ru-RU"/>
              </w:rPr>
            </w:pPr>
            <w:r w:rsidRPr="0032169E">
              <w:rPr>
                <w:rFonts w:asciiTheme="majorHAnsi" w:hAnsiTheme="majorHAnsi"/>
                <w:sz w:val="16"/>
                <w:szCs w:val="16"/>
                <w:lang w:val="ru-RU"/>
              </w:rPr>
              <w:t>Дата</w:t>
            </w:r>
          </w:p>
          <w:p w14:paraId="4D3E95CE" w14:textId="77777777" w:rsidR="0032169E" w:rsidRPr="0032169E" w:rsidRDefault="0032169E" w:rsidP="0032169E">
            <w:pPr>
              <w:rPr>
                <w:rFonts w:asciiTheme="majorHAnsi" w:hAnsiTheme="majorHAnsi"/>
                <w:sz w:val="16"/>
                <w:szCs w:val="16"/>
              </w:rPr>
            </w:pPr>
          </w:p>
          <w:p w14:paraId="7505E85C" w14:textId="77777777" w:rsidR="0032169E" w:rsidRPr="002915A0" w:rsidRDefault="0032169E" w:rsidP="0032169E">
            <w:pPr>
              <w:rPr>
                <w:rFonts w:asciiTheme="majorHAnsi" w:hAnsiTheme="majorHAnsi"/>
                <w:b/>
                <w:sz w:val="16"/>
                <w:szCs w:val="16"/>
              </w:rPr>
            </w:pPr>
            <w:r w:rsidRPr="0032169E">
              <w:rPr>
                <w:rFonts w:asciiTheme="majorHAnsi" w:hAnsiTheme="majorHAnsi"/>
                <w:b/>
                <w:sz w:val="16"/>
                <w:szCs w:val="16"/>
                <w:lang w:val="ru-RU"/>
              </w:rPr>
              <w:t>_________________________</w:t>
            </w:r>
          </w:p>
        </w:tc>
      </w:tr>
    </w:tbl>
    <w:p w14:paraId="6644902F" w14:textId="764E7D89" w:rsidR="00F61B50" w:rsidRPr="00DD68EA" w:rsidRDefault="0032169E">
      <w:pPr>
        <w:rPr>
          <w:rFonts w:asciiTheme="majorHAnsi" w:hAnsiTheme="majorHAnsi"/>
          <w:sz w:val="16"/>
          <w:szCs w:val="16"/>
        </w:rPr>
      </w:pPr>
      <w:r w:rsidRPr="0032169E">
        <w:rPr>
          <w:rFonts w:asciiTheme="majorHAnsi" w:hAnsiTheme="majorHAnsi"/>
          <w:sz w:val="16"/>
          <w:szCs w:val="16"/>
        </w:rPr>
        <w:t xml:space="preserve"> </w:t>
      </w:r>
      <w:r w:rsidR="00F61B50">
        <w:rPr>
          <w:rFonts w:asciiTheme="majorHAnsi" w:hAnsiTheme="majorHAnsi"/>
          <w:sz w:val="16"/>
          <w:szCs w:val="16"/>
        </w:rPr>
        <w:br w:type="column"/>
      </w:r>
    </w:p>
    <w:tbl>
      <w:tblPr>
        <w:tblStyle w:val="af0"/>
        <w:tblW w:w="0" w:type="auto"/>
        <w:tblLook w:val="04A0" w:firstRow="1" w:lastRow="0" w:firstColumn="1" w:lastColumn="0" w:noHBand="0" w:noVBand="1"/>
      </w:tblPr>
      <w:tblGrid>
        <w:gridCol w:w="5228"/>
        <w:gridCol w:w="5229"/>
      </w:tblGrid>
      <w:tr w:rsidR="00F61B50" w:rsidRPr="002F324B" w14:paraId="200E87C8" w14:textId="77777777" w:rsidTr="00F61B50">
        <w:tc>
          <w:tcPr>
            <w:tcW w:w="5228" w:type="dxa"/>
          </w:tcPr>
          <w:p w14:paraId="3D14CE75" w14:textId="77777777" w:rsidR="00F61B50" w:rsidRDefault="00F61B50" w:rsidP="00F61B50">
            <w:pPr>
              <w:jc w:val="right"/>
              <w:rPr>
                <w:rFonts w:asciiTheme="majorHAnsi" w:hAnsiTheme="majorHAnsi"/>
                <w:sz w:val="16"/>
                <w:szCs w:val="16"/>
              </w:rPr>
            </w:pPr>
            <w:r>
              <w:rPr>
                <w:rFonts w:asciiTheme="majorHAnsi" w:hAnsiTheme="majorHAnsi"/>
                <w:sz w:val="16"/>
                <w:szCs w:val="16"/>
              </w:rPr>
              <w:t>Schedule 2</w:t>
            </w:r>
          </w:p>
          <w:p w14:paraId="7C51CBAC" w14:textId="77777777" w:rsidR="00F61B50" w:rsidRPr="00750026" w:rsidRDefault="00F61B50" w:rsidP="00F61B50">
            <w:pPr>
              <w:jc w:val="right"/>
              <w:rPr>
                <w:rFonts w:asciiTheme="majorHAnsi" w:hAnsiTheme="majorHAnsi"/>
                <w:sz w:val="16"/>
                <w:szCs w:val="16"/>
              </w:rPr>
            </w:pPr>
          </w:p>
          <w:p w14:paraId="181ECB21" w14:textId="77777777" w:rsidR="00000CB5" w:rsidRPr="00000CB5" w:rsidRDefault="00000CB5" w:rsidP="00000CB5">
            <w:pPr>
              <w:jc w:val="center"/>
              <w:rPr>
                <w:rFonts w:asciiTheme="majorHAnsi" w:hAnsiTheme="majorHAnsi"/>
                <w:b/>
                <w:bCs/>
                <w:sz w:val="24"/>
                <w:szCs w:val="24"/>
              </w:rPr>
            </w:pPr>
            <w:r w:rsidRPr="00000CB5">
              <w:rPr>
                <w:rFonts w:asciiTheme="majorHAnsi" w:hAnsiTheme="majorHAnsi"/>
                <w:b/>
                <w:bCs/>
                <w:sz w:val="24"/>
                <w:szCs w:val="24"/>
              </w:rPr>
              <w:t xml:space="preserve">Notice Letter: </w:t>
            </w:r>
          </w:p>
          <w:p w14:paraId="23BBF3E5" w14:textId="706361C4" w:rsidR="00F61B50" w:rsidRPr="00000CB5" w:rsidRDefault="00000CB5" w:rsidP="00000CB5">
            <w:pPr>
              <w:jc w:val="center"/>
              <w:rPr>
                <w:rFonts w:asciiTheme="majorHAnsi" w:hAnsiTheme="majorHAnsi"/>
                <w:b/>
                <w:bCs/>
                <w:sz w:val="24"/>
                <w:szCs w:val="24"/>
              </w:rPr>
            </w:pPr>
            <w:r w:rsidRPr="00000CB5">
              <w:rPr>
                <w:rFonts w:asciiTheme="majorHAnsi" w:hAnsiTheme="majorHAnsi"/>
                <w:b/>
                <w:bCs/>
                <w:sz w:val="24"/>
                <w:szCs w:val="24"/>
              </w:rPr>
              <w:t>Client Categorization - Assessed Professional Client</w:t>
            </w:r>
          </w:p>
          <w:p w14:paraId="4C4A6280" w14:textId="77777777" w:rsidR="00846449" w:rsidRPr="00750026" w:rsidRDefault="00846449" w:rsidP="00F61B50">
            <w:pPr>
              <w:jc w:val="center"/>
              <w:rPr>
                <w:rFonts w:asciiTheme="majorHAnsi" w:hAnsiTheme="majorHAnsi"/>
                <w:sz w:val="16"/>
                <w:szCs w:val="16"/>
              </w:rPr>
            </w:pPr>
          </w:p>
          <w:p w14:paraId="019F8434" w14:textId="679CA1C0" w:rsidR="00F40801" w:rsidRPr="00846449" w:rsidRDefault="00846449" w:rsidP="00F40801">
            <w:pPr>
              <w:jc w:val="both"/>
              <w:rPr>
                <w:rFonts w:asciiTheme="majorHAnsi" w:hAnsiTheme="majorHAnsi"/>
                <w:sz w:val="16"/>
                <w:szCs w:val="16"/>
              </w:rPr>
            </w:pPr>
            <w:r w:rsidRPr="00846449">
              <w:rPr>
                <w:rFonts w:asciiTheme="majorHAnsi" w:hAnsiTheme="majorHAnsi"/>
                <w:sz w:val="16"/>
                <w:szCs w:val="16"/>
              </w:rPr>
              <w:t xml:space="preserve">The purpose of this Notice Letter is to advise you that based on the information in the Client Application Form which you have kindly provided to us and under the rules of the Astana Financial Services Authority (the «AFSA»), </w:t>
            </w:r>
            <w:r w:rsidR="007F3796" w:rsidRPr="00020E36">
              <w:rPr>
                <w:rFonts w:asciiTheme="majorHAnsi" w:hAnsiTheme="majorHAnsi"/>
                <w:sz w:val="16"/>
                <w:szCs w:val="16"/>
              </w:rPr>
              <w:t>Atlas Capital Limited (</w:t>
            </w:r>
            <w:r w:rsidR="007F3796">
              <w:rPr>
                <w:rFonts w:asciiTheme="majorHAnsi" w:hAnsiTheme="majorHAnsi"/>
                <w:sz w:val="16"/>
                <w:szCs w:val="16"/>
              </w:rPr>
              <w:t xml:space="preserve">the “Company”) </w:t>
            </w:r>
            <w:r w:rsidRPr="00846449">
              <w:rPr>
                <w:rFonts w:asciiTheme="majorHAnsi" w:hAnsiTheme="majorHAnsi"/>
                <w:sz w:val="16"/>
                <w:szCs w:val="16"/>
              </w:rPr>
              <w:t>are proposing to categorize you as an Assessed Professional Client for all our Services.</w:t>
            </w:r>
          </w:p>
          <w:p w14:paraId="6D66ECAF" w14:textId="77777777" w:rsidR="00194FB0" w:rsidRPr="00020E36" w:rsidRDefault="00194FB0" w:rsidP="00F40801">
            <w:pPr>
              <w:jc w:val="both"/>
              <w:rPr>
                <w:rFonts w:asciiTheme="majorHAnsi" w:hAnsiTheme="majorHAnsi"/>
                <w:sz w:val="16"/>
                <w:szCs w:val="16"/>
              </w:rPr>
            </w:pPr>
          </w:p>
          <w:p w14:paraId="2D776B63" w14:textId="77777777" w:rsidR="007F3796" w:rsidRPr="00020E36" w:rsidRDefault="007F3796" w:rsidP="00F40801">
            <w:pPr>
              <w:jc w:val="both"/>
              <w:rPr>
                <w:rFonts w:asciiTheme="majorHAnsi" w:hAnsiTheme="majorHAnsi"/>
                <w:sz w:val="16"/>
                <w:szCs w:val="16"/>
              </w:rPr>
            </w:pPr>
          </w:p>
          <w:p w14:paraId="505C565F" w14:textId="77777777" w:rsidR="00651DBE" w:rsidRPr="00750026" w:rsidRDefault="00651DBE" w:rsidP="00651DBE">
            <w:pPr>
              <w:jc w:val="both"/>
              <w:rPr>
                <w:rFonts w:asciiTheme="majorHAnsi" w:hAnsiTheme="majorHAnsi"/>
                <w:b/>
                <w:bCs/>
                <w:sz w:val="16"/>
                <w:szCs w:val="16"/>
              </w:rPr>
            </w:pPr>
            <w:r w:rsidRPr="00651DBE">
              <w:rPr>
                <w:rFonts w:asciiTheme="majorHAnsi" w:hAnsiTheme="majorHAnsi"/>
                <w:b/>
                <w:bCs/>
                <w:sz w:val="16"/>
                <w:szCs w:val="16"/>
              </w:rPr>
              <w:t>Regulatory information:</w:t>
            </w:r>
          </w:p>
          <w:p w14:paraId="4FE13F19" w14:textId="77777777" w:rsidR="00846449" w:rsidRPr="00750026" w:rsidRDefault="00651DBE" w:rsidP="00651DBE">
            <w:pPr>
              <w:jc w:val="both"/>
              <w:rPr>
                <w:rFonts w:asciiTheme="majorHAnsi" w:hAnsiTheme="majorHAnsi"/>
                <w:sz w:val="16"/>
                <w:szCs w:val="16"/>
              </w:rPr>
            </w:pPr>
            <w:r w:rsidRPr="00651DBE">
              <w:rPr>
                <w:rFonts w:asciiTheme="majorHAnsi" w:hAnsiTheme="majorHAnsi"/>
                <w:sz w:val="16"/>
                <w:szCs w:val="16"/>
              </w:rPr>
              <w:t>In accordance with the AFSA rules, a client may be categorized as an Assessed Professional Client if:</w:t>
            </w:r>
          </w:p>
          <w:p w14:paraId="6F487305" w14:textId="7EF63948" w:rsidR="008C7A54" w:rsidRDefault="006169B6" w:rsidP="006169B6">
            <w:pPr>
              <w:pStyle w:val="a7"/>
              <w:numPr>
                <w:ilvl w:val="0"/>
                <w:numId w:val="7"/>
              </w:numPr>
              <w:jc w:val="both"/>
              <w:rPr>
                <w:rFonts w:asciiTheme="majorHAnsi" w:hAnsiTheme="majorHAnsi"/>
                <w:sz w:val="16"/>
                <w:szCs w:val="16"/>
              </w:rPr>
            </w:pPr>
            <w:r w:rsidRPr="006169B6">
              <w:rPr>
                <w:rFonts w:asciiTheme="majorHAnsi" w:hAnsiTheme="majorHAnsi"/>
                <w:sz w:val="16"/>
                <w:szCs w:val="16"/>
              </w:rPr>
              <w:t>The Client has financial assets of at least USD 1</w:t>
            </w:r>
            <w:r w:rsidR="00546DBD" w:rsidRPr="00020E36">
              <w:rPr>
                <w:rFonts w:asciiTheme="majorHAnsi" w:hAnsiTheme="majorHAnsi"/>
                <w:sz w:val="16"/>
                <w:szCs w:val="16"/>
              </w:rPr>
              <w:t>0</w:t>
            </w:r>
            <w:r w:rsidRPr="006169B6">
              <w:rPr>
                <w:rFonts w:asciiTheme="majorHAnsi" w:hAnsiTheme="majorHAnsi"/>
                <w:sz w:val="16"/>
                <w:szCs w:val="16"/>
              </w:rPr>
              <w:t>0 000; and</w:t>
            </w:r>
          </w:p>
          <w:p w14:paraId="75DFB6AE" w14:textId="172E88F2" w:rsidR="006169B6" w:rsidRPr="006169B6" w:rsidRDefault="006169B6" w:rsidP="008C7A54">
            <w:pPr>
              <w:pStyle w:val="a7"/>
              <w:ind w:left="284"/>
              <w:jc w:val="both"/>
              <w:rPr>
                <w:rFonts w:asciiTheme="majorHAnsi" w:hAnsiTheme="majorHAnsi"/>
                <w:sz w:val="16"/>
                <w:szCs w:val="16"/>
              </w:rPr>
            </w:pPr>
            <w:r w:rsidRPr="006169B6">
              <w:rPr>
                <w:rFonts w:asciiTheme="majorHAnsi" w:hAnsiTheme="majorHAnsi"/>
                <w:sz w:val="16"/>
                <w:szCs w:val="16"/>
              </w:rPr>
              <w:t xml:space="preserve"> </w:t>
            </w:r>
          </w:p>
          <w:p w14:paraId="1C774846" w14:textId="77777777" w:rsidR="006169B6" w:rsidRDefault="006169B6" w:rsidP="006169B6">
            <w:pPr>
              <w:pStyle w:val="a7"/>
              <w:numPr>
                <w:ilvl w:val="0"/>
                <w:numId w:val="7"/>
              </w:numPr>
              <w:jc w:val="both"/>
              <w:rPr>
                <w:rFonts w:asciiTheme="majorHAnsi" w:hAnsiTheme="majorHAnsi"/>
                <w:sz w:val="16"/>
                <w:szCs w:val="16"/>
              </w:rPr>
            </w:pPr>
            <w:r w:rsidRPr="006169B6">
              <w:rPr>
                <w:rFonts w:asciiTheme="majorHAnsi" w:hAnsiTheme="majorHAnsi"/>
                <w:sz w:val="16"/>
                <w:szCs w:val="16"/>
              </w:rPr>
              <w:t>Either:</w:t>
            </w:r>
            <w:r>
              <w:rPr>
                <w:rFonts w:asciiTheme="majorHAnsi" w:hAnsiTheme="majorHAnsi"/>
                <w:sz w:val="16"/>
                <w:szCs w:val="16"/>
              </w:rPr>
              <w:t xml:space="preserve"> </w:t>
            </w:r>
          </w:p>
          <w:p w14:paraId="654368B2" w14:textId="7B2DE6A1" w:rsidR="006169B6" w:rsidRDefault="008D4267" w:rsidP="009A5C9B">
            <w:pPr>
              <w:pStyle w:val="a7"/>
              <w:numPr>
                <w:ilvl w:val="2"/>
                <w:numId w:val="7"/>
              </w:numPr>
              <w:jc w:val="both"/>
              <w:rPr>
                <w:rFonts w:asciiTheme="majorHAnsi" w:hAnsiTheme="majorHAnsi"/>
                <w:sz w:val="16"/>
                <w:szCs w:val="16"/>
              </w:rPr>
            </w:pPr>
            <w:r>
              <w:rPr>
                <w:rFonts w:asciiTheme="majorHAnsi" w:hAnsiTheme="majorHAnsi"/>
                <w:sz w:val="16"/>
                <w:szCs w:val="16"/>
              </w:rPr>
              <w:t>T</w:t>
            </w:r>
            <w:r w:rsidR="006169B6" w:rsidRPr="006169B6">
              <w:rPr>
                <w:rFonts w:asciiTheme="majorHAnsi" w:hAnsiTheme="majorHAnsi"/>
                <w:sz w:val="16"/>
                <w:szCs w:val="16"/>
              </w:rPr>
              <w:t>he Company assesses the Client, on reasonable grounds, to have sufficient experience and understanding of relevant Financial Products, Financial Services, Transactions and any associated risks</w:t>
            </w:r>
            <w:r w:rsidR="008C7A54">
              <w:rPr>
                <w:rFonts w:asciiTheme="majorHAnsi" w:hAnsiTheme="majorHAnsi"/>
                <w:sz w:val="16"/>
                <w:szCs w:val="16"/>
              </w:rPr>
              <w:t>,</w:t>
            </w:r>
            <w:r w:rsidR="006169B6" w:rsidRPr="006169B6">
              <w:rPr>
                <w:rFonts w:asciiTheme="majorHAnsi" w:hAnsiTheme="majorHAnsi"/>
                <w:sz w:val="16"/>
                <w:szCs w:val="16"/>
              </w:rPr>
              <w:t xml:space="preserve"> or</w:t>
            </w:r>
          </w:p>
          <w:p w14:paraId="20320B02" w14:textId="33DBA4A9" w:rsidR="006169B6" w:rsidRDefault="006169B6" w:rsidP="009A5C9B">
            <w:pPr>
              <w:pStyle w:val="a7"/>
              <w:numPr>
                <w:ilvl w:val="2"/>
                <w:numId w:val="7"/>
              </w:numPr>
              <w:jc w:val="both"/>
              <w:rPr>
                <w:rFonts w:asciiTheme="majorHAnsi" w:hAnsiTheme="majorHAnsi"/>
                <w:sz w:val="16"/>
                <w:szCs w:val="16"/>
              </w:rPr>
            </w:pPr>
            <w:r w:rsidRPr="006169B6">
              <w:rPr>
                <w:rFonts w:asciiTheme="majorHAnsi" w:hAnsiTheme="majorHAnsi"/>
                <w:sz w:val="16"/>
                <w:szCs w:val="16"/>
              </w:rPr>
              <w:t>the Client works or has worked in the previous two years in an Authorized Firm or any other authorized or regulated financial institution, including a bank, securities firm or insurance company, in a position that requires knowledge of the type of Financial Products, Financial Services or Transactions envisaged</w:t>
            </w:r>
            <w:r w:rsidR="008C7A54">
              <w:rPr>
                <w:rFonts w:asciiTheme="majorHAnsi" w:hAnsiTheme="majorHAnsi"/>
                <w:sz w:val="16"/>
                <w:szCs w:val="16"/>
              </w:rPr>
              <w:t>,</w:t>
            </w:r>
            <w:r w:rsidRPr="006169B6">
              <w:rPr>
                <w:rFonts w:asciiTheme="majorHAnsi" w:hAnsiTheme="majorHAnsi"/>
                <w:sz w:val="16"/>
                <w:szCs w:val="16"/>
              </w:rPr>
              <w:t xml:space="preserve"> and</w:t>
            </w:r>
          </w:p>
          <w:p w14:paraId="24112669" w14:textId="2886466B" w:rsidR="006169B6" w:rsidRPr="006169B6" w:rsidRDefault="006169B6" w:rsidP="006169B6">
            <w:pPr>
              <w:pStyle w:val="a7"/>
              <w:numPr>
                <w:ilvl w:val="0"/>
                <w:numId w:val="7"/>
              </w:numPr>
              <w:jc w:val="both"/>
              <w:rPr>
                <w:rFonts w:asciiTheme="majorHAnsi" w:hAnsiTheme="majorHAnsi"/>
                <w:sz w:val="16"/>
                <w:szCs w:val="16"/>
              </w:rPr>
            </w:pPr>
            <w:r w:rsidRPr="006169B6">
              <w:rPr>
                <w:rFonts w:asciiTheme="majorHAnsi" w:hAnsiTheme="majorHAnsi"/>
                <w:sz w:val="16"/>
                <w:szCs w:val="16"/>
              </w:rPr>
              <w:t>The following procedure is followed:</w:t>
            </w:r>
          </w:p>
          <w:p w14:paraId="5786403C" w14:textId="13646D3F" w:rsidR="006169B6" w:rsidRDefault="006169B6" w:rsidP="009A5C9B">
            <w:pPr>
              <w:pStyle w:val="a7"/>
              <w:numPr>
                <w:ilvl w:val="2"/>
                <w:numId w:val="7"/>
              </w:numPr>
              <w:jc w:val="both"/>
              <w:rPr>
                <w:rFonts w:asciiTheme="majorHAnsi" w:hAnsiTheme="majorHAnsi"/>
                <w:sz w:val="16"/>
                <w:szCs w:val="16"/>
              </w:rPr>
            </w:pPr>
            <w:r w:rsidRPr="006169B6">
              <w:rPr>
                <w:rFonts w:asciiTheme="majorHAnsi" w:hAnsiTheme="majorHAnsi"/>
                <w:sz w:val="16"/>
                <w:szCs w:val="16"/>
              </w:rPr>
              <w:t>the Client must confirm in writing to the Company that it wishes to be treated as a Professional Client either:</w:t>
            </w:r>
          </w:p>
          <w:p w14:paraId="62514F5E" w14:textId="73C4EA42" w:rsidR="006169B6" w:rsidRPr="006169B6" w:rsidRDefault="006169B6" w:rsidP="009A5C9B">
            <w:pPr>
              <w:pStyle w:val="a7"/>
              <w:numPr>
                <w:ilvl w:val="3"/>
                <w:numId w:val="7"/>
              </w:numPr>
              <w:jc w:val="both"/>
              <w:rPr>
                <w:rFonts w:asciiTheme="majorHAnsi" w:hAnsiTheme="majorHAnsi"/>
                <w:sz w:val="16"/>
                <w:szCs w:val="16"/>
              </w:rPr>
            </w:pPr>
            <w:r w:rsidRPr="006169B6">
              <w:rPr>
                <w:rFonts w:asciiTheme="majorHAnsi" w:hAnsiTheme="majorHAnsi"/>
                <w:sz w:val="16"/>
                <w:szCs w:val="16"/>
              </w:rPr>
              <w:t>generally</w:t>
            </w:r>
            <w:r w:rsidR="008C7A54">
              <w:rPr>
                <w:rFonts w:asciiTheme="majorHAnsi" w:hAnsiTheme="majorHAnsi"/>
                <w:sz w:val="16"/>
                <w:szCs w:val="16"/>
              </w:rPr>
              <w:t>,</w:t>
            </w:r>
          </w:p>
          <w:p w14:paraId="140F49BD" w14:textId="32BA39FB" w:rsidR="006169B6" w:rsidRPr="006169B6" w:rsidRDefault="006169B6" w:rsidP="009A5C9B">
            <w:pPr>
              <w:pStyle w:val="a7"/>
              <w:numPr>
                <w:ilvl w:val="3"/>
                <w:numId w:val="7"/>
              </w:numPr>
              <w:jc w:val="both"/>
              <w:rPr>
                <w:rFonts w:asciiTheme="majorHAnsi" w:hAnsiTheme="majorHAnsi"/>
                <w:sz w:val="16"/>
                <w:szCs w:val="16"/>
              </w:rPr>
            </w:pPr>
            <w:r w:rsidRPr="006169B6">
              <w:rPr>
                <w:rFonts w:asciiTheme="majorHAnsi" w:hAnsiTheme="majorHAnsi"/>
                <w:sz w:val="16"/>
                <w:szCs w:val="16"/>
              </w:rPr>
              <w:t>in respect of a specific Financial Product, Financial Service, or Transaction</w:t>
            </w:r>
            <w:r w:rsidR="008C7A54">
              <w:rPr>
                <w:rFonts w:asciiTheme="majorHAnsi" w:hAnsiTheme="majorHAnsi"/>
                <w:sz w:val="16"/>
                <w:szCs w:val="16"/>
              </w:rPr>
              <w:t>,</w:t>
            </w:r>
            <w:r w:rsidRPr="006169B6">
              <w:rPr>
                <w:rFonts w:asciiTheme="majorHAnsi" w:hAnsiTheme="majorHAnsi"/>
                <w:sz w:val="16"/>
                <w:szCs w:val="16"/>
              </w:rPr>
              <w:t xml:space="preserve"> or</w:t>
            </w:r>
          </w:p>
          <w:p w14:paraId="3A40EAB6" w14:textId="2A083037" w:rsidR="006169B6" w:rsidRPr="006169B6" w:rsidRDefault="006169B6" w:rsidP="009A5C9B">
            <w:pPr>
              <w:pStyle w:val="a7"/>
              <w:numPr>
                <w:ilvl w:val="3"/>
                <w:numId w:val="7"/>
              </w:numPr>
              <w:jc w:val="both"/>
              <w:rPr>
                <w:rFonts w:asciiTheme="majorHAnsi" w:hAnsiTheme="majorHAnsi"/>
                <w:sz w:val="16"/>
                <w:szCs w:val="16"/>
              </w:rPr>
            </w:pPr>
            <w:r w:rsidRPr="006169B6">
              <w:rPr>
                <w:rFonts w:asciiTheme="majorHAnsi" w:hAnsiTheme="majorHAnsi"/>
                <w:sz w:val="16"/>
                <w:szCs w:val="16"/>
              </w:rPr>
              <w:t>in respect of a type of Financial Product, Financial Service, or Transaction</w:t>
            </w:r>
            <w:r w:rsidR="008C7A54">
              <w:rPr>
                <w:rFonts w:asciiTheme="majorHAnsi" w:hAnsiTheme="majorHAnsi"/>
                <w:sz w:val="16"/>
                <w:szCs w:val="16"/>
              </w:rPr>
              <w:t>.</w:t>
            </w:r>
          </w:p>
          <w:p w14:paraId="4F751920" w14:textId="70871DE3" w:rsidR="006169B6" w:rsidRDefault="006169B6" w:rsidP="009A5C9B">
            <w:pPr>
              <w:pStyle w:val="a7"/>
              <w:numPr>
                <w:ilvl w:val="2"/>
                <w:numId w:val="7"/>
              </w:numPr>
              <w:jc w:val="both"/>
              <w:rPr>
                <w:rFonts w:asciiTheme="majorHAnsi" w:hAnsiTheme="majorHAnsi"/>
                <w:sz w:val="16"/>
                <w:szCs w:val="16"/>
              </w:rPr>
            </w:pPr>
            <w:r w:rsidRPr="006169B6">
              <w:rPr>
                <w:rFonts w:asciiTheme="majorHAnsi" w:hAnsiTheme="majorHAnsi"/>
                <w:sz w:val="16"/>
                <w:szCs w:val="16"/>
              </w:rPr>
              <w:t>the Company must give the Client a clear warning in writing setting out the protections that the Client may lose as a result of giving up its classification as a Retail Client</w:t>
            </w:r>
            <w:r w:rsidR="008C7A54">
              <w:rPr>
                <w:rFonts w:asciiTheme="majorHAnsi" w:hAnsiTheme="majorHAnsi"/>
                <w:sz w:val="16"/>
                <w:szCs w:val="16"/>
              </w:rPr>
              <w:t>,</w:t>
            </w:r>
            <w:r w:rsidRPr="006169B6">
              <w:rPr>
                <w:rFonts w:asciiTheme="majorHAnsi" w:hAnsiTheme="majorHAnsi"/>
                <w:sz w:val="16"/>
                <w:szCs w:val="16"/>
              </w:rPr>
              <w:t xml:space="preserve"> and</w:t>
            </w:r>
          </w:p>
          <w:p w14:paraId="696F67A5" w14:textId="77777777" w:rsidR="008C7A54" w:rsidRDefault="008C7A54" w:rsidP="008C7A54">
            <w:pPr>
              <w:pStyle w:val="a7"/>
              <w:ind w:left="284"/>
              <w:jc w:val="both"/>
              <w:rPr>
                <w:rFonts w:asciiTheme="majorHAnsi" w:hAnsiTheme="majorHAnsi"/>
                <w:sz w:val="16"/>
                <w:szCs w:val="16"/>
              </w:rPr>
            </w:pPr>
          </w:p>
          <w:p w14:paraId="65EF4DF8" w14:textId="015F1845" w:rsidR="006169B6" w:rsidRPr="006169B6" w:rsidRDefault="006169B6" w:rsidP="009A5C9B">
            <w:pPr>
              <w:pStyle w:val="a7"/>
              <w:numPr>
                <w:ilvl w:val="2"/>
                <w:numId w:val="7"/>
              </w:numPr>
              <w:jc w:val="both"/>
              <w:rPr>
                <w:rFonts w:asciiTheme="majorHAnsi" w:hAnsiTheme="majorHAnsi"/>
                <w:sz w:val="16"/>
                <w:szCs w:val="16"/>
              </w:rPr>
            </w:pPr>
            <w:r w:rsidRPr="006169B6">
              <w:rPr>
                <w:rFonts w:asciiTheme="majorHAnsi" w:hAnsiTheme="majorHAnsi"/>
                <w:sz w:val="16"/>
                <w:szCs w:val="16"/>
              </w:rPr>
              <w:t>the Client must confirm in writing, in a separate document from the client agreement or other contract, that it is aware of the consequences of losing such protections</w:t>
            </w:r>
            <w:r w:rsidR="008C7A54">
              <w:rPr>
                <w:rFonts w:asciiTheme="majorHAnsi" w:hAnsiTheme="majorHAnsi"/>
                <w:sz w:val="16"/>
                <w:szCs w:val="16"/>
              </w:rPr>
              <w:t>.</w:t>
            </w:r>
          </w:p>
          <w:p w14:paraId="3981CFEE" w14:textId="77777777" w:rsidR="006169B6" w:rsidRDefault="006169B6" w:rsidP="006169B6">
            <w:pPr>
              <w:jc w:val="both"/>
              <w:rPr>
                <w:rFonts w:asciiTheme="majorHAnsi" w:hAnsiTheme="majorHAnsi"/>
                <w:sz w:val="16"/>
                <w:szCs w:val="16"/>
              </w:rPr>
            </w:pPr>
          </w:p>
          <w:p w14:paraId="288EFD89" w14:textId="2C0B0731" w:rsidR="006169B6" w:rsidRPr="006169B6" w:rsidRDefault="006169B6" w:rsidP="006169B6">
            <w:pPr>
              <w:jc w:val="both"/>
              <w:rPr>
                <w:rFonts w:asciiTheme="majorHAnsi" w:hAnsiTheme="majorHAnsi"/>
                <w:sz w:val="16"/>
                <w:szCs w:val="16"/>
              </w:rPr>
            </w:pPr>
            <w:r w:rsidRPr="006169B6">
              <w:rPr>
                <w:rFonts w:asciiTheme="majorHAnsi" w:hAnsiTheme="majorHAnsi"/>
                <w:sz w:val="16"/>
                <w:szCs w:val="16"/>
              </w:rPr>
              <w:t>As an Assessed Professional Client, you may lose some of the protections otherwise available to Retail Clients. The additional protection afforded to Retail Clients compared to Professional Clients or an Eligible Counterparty includes without limitation the following:</w:t>
            </w:r>
          </w:p>
          <w:p w14:paraId="10A12D77" w14:textId="0D75EC6E" w:rsidR="006169B6" w:rsidRPr="008C7A54" w:rsidRDefault="006169B6" w:rsidP="008C7A54">
            <w:pPr>
              <w:pStyle w:val="a7"/>
              <w:numPr>
                <w:ilvl w:val="0"/>
                <w:numId w:val="10"/>
              </w:numPr>
              <w:jc w:val="both"/>
              <w:rPr>
                <w:rFonts w:asciiTheme="majorHAnsi" w:hAnsiTheme="majorHAnsi"/>
                <w:sz w:val="16"/>
                <w:szCs w:val="16"/>
              </w:rPr>
            </w:pPr>
            <w:r w:rsidRPr="008C7A54">
              <w:rPr>
                <w:rFonts w:asciiTheme="majorHAnsi" w:hAnsiTheme="majorHAnsi"/>
                <w:sz w:val="16"/>
                <w:szCs w:val="16"/>
              </w:rPr>
              <w:t>Retail Clients are provided with more information regarding the Company’s fees, charges, and expenses</w:t>
            </w:r>
            <w:r w:rsidR="008C7A54">
              <w:rPr>
                <w:rFonts w:asciiTheme="majorHAnsi" w:hAnsiTheme="majorHAnsi"/>
                <w:sz w:val="16"/>
                <w:szCs w:val="16"/>
              </w:rPr>
              <w:t>,</w:t>
            </w:r>
          </w:p>
          <w:p w14:paraId="1259E6A8" w14:textId="0069C382" w:rsidR="006169B6" w:rsidRPr="008C7A54" w:rsidRDefault="006169B6" w:rsidP="008C7A54">
            <w:pPr>
              <w:pStyle w:val="a7"/>
              <w:numPr>
                <w:ilvl w:val="0"/>
                <w:numId w:val="10"/>
              </w:numPr>
              <w:jc w:val="both"/>
              <w:rPr>
                <w:rFonts w:asciiTheme="majorHAnsi" w:hAnsiTheme="majorHAnsi"/>
                <w:sz w:val="16"/>
                <w:szCs w:val="16"/>
              </w:rPr>
            </w:pPr>
            <w:r w:rsidRPr="008C7A54">
              <w:rPr>
                <w:rFonts w:asciiTheme="majorHAnsi" w:hAnsiTheme="majorHAnsi"/>
                <w:sz w:val="16"/>
                <w:szCs w:val="16"/>
              </w:rPr>
              <w:t>Retail Clients provide more information regarding their knowledge and experience in the Investment field so as to enable the Company to assess whether the investment service or product is appropriate for the Client</w:t>
            </w:r>
            <w:r w:rsidR="008C7A54">
              <w:rPr>
                <w:rFonts w:asciiTheme="majorHAnsi" w:hAnsiTheme="majorHAnsi"/>
                <w:sz w:val="16"/>
                <w:szCs w:val="16"/>
              </w:rPr>
              <w:t>,</w:t>
            </w:r>
          </w:p>
          <w:p w14:paraId="1DF265E5" w14:textId="20BC26EE" w:rsidR="006169B6" w:rsidRPr="008C7A54" w:rsidRDefault="006169B6" w:rsidP="008C7A54">
            <w:pPr>
              <w:pStyle w:val="a7"/>
              <w:numPr>
                <w:ilvl w:val="0"/>
                <w:numId w:val="10"/>
              </w:numPr>
              <w:jc w:val="both"/>
              <w:rPr>
                <w:rFonts w:asciiTheme="majorHAnsi" w:hAnsiTheme="majorHAnsi"/>
                <w:sz w:val="16"/>
                <w:szCs w:val="16"/>
              </w:rPr>
            </w:pPr>
            <w:r w:rsidRPr="008C7A54">
              <w:rPr>
                <w:rFonts w:asciiTheme="majorHAnsi" w:hAnsiTheme="majorHAnsi"/>
                <w:sz w:val="16"/>
                <w:szCs w:val="16"/>
              </w:rPr>
              <w:t>A Retail Client will receive more detailed and frequent information</w:t>
            </w:r>
            <w:r w:rsidR="008C7A54">
              <w:rPr>
                <w:rFonts w:asciiTheme="majorHAnsi" w:hAnsiTheme="majorHAnsi"/>
                <w:sz w:val="16"/>
                <w:szCs w:val="16"/>
              </w:rPr>
              <w:t>,</w:t>
            </w:r>
          </w:p>
          <w:p w14:paraId="481FB985" w14:textId="21918E41" w:rsidR="006169B6" w:rsidRPr="008C7A54" w:rsidRDefault="006169B6" w:rsidP="008C7A54">
            <w:pPr>
              <w:pStyle w:val="a7"/>
              <w:numPr>
                <w:ilvl w:val="0"/>
                <w:numId w:val="10"/>
              </w:numPr>
              <w:jc w:val="both"/>
              <w:rPr>
                <w:rFonts w:asciiTheme="majorHAnsi" w:hAnsiTheme="majorHAnsi"/>
                <w:sz w:val="16"/>
                <w:szCs w:val="16"/>
              </w:rPr>
            </w:pPr>
            <w:r w:rsidRPr="008C7A54">
              <w:rPr>
                <w:rFonts w:asciiTheme="majorHAnsi" w:hAnsiTheme="majorHAnsi"/>
                <w:sz w:val="16"/>
                <w:szCs w:val="16"/>
              </w:rPr>
              <w:t>A Retail Client will be informed of the Company’s Conflict of Interest Policy</w:t>
            </w:r>
            <w:r w:rsidR="008C7A54">
              <w:rPr>
                <w:rFonts w:asciiTheme="majorHAnsi" w:hAnsiTheme="majorHAnsi"/>
                <w:sz w:val="16"/>
                <w:szCs w:val="16"/>
              </w:rPr>
              <w:t>,</w:t>
            </w:r>
          </w:p>
          <w:p w14:paraId="041CECFA" w14:textId="77777777" w:rsidR="006169B6" w:rsidRPr="008C7A54" w:rsidRDefault="006169B6" w:rsidP="008C7A54">
            <w:pPr>
              <w:pStyle w:val="a7"/>
              <w:numPr>
                <w:ilvl w:val="0"/>
                <w:numId w:val="10"/>
              </w:numPr>
              <w:jc w:val="both"/>
              <w:rPr>
                <w:rFonts w:asciiTheme="majorHAnsi" w:hAnsiTheme="majorHAnsi"/>
                <w:sz w:val="16"/>
                <w:szCs w:val="16"/>
              </w:rPr>
            </w:pPr>
            <w:r w:rsidRPr="008C7A54">
              <w:rPr>
                <w:rFonts w:asciiTheme="majorHAnsi" w:hAnsiTheme="majorHAnsi"/>
                <w:sz w:val="16"/>
                <w:szCs w:val="16"/>
              </w:rPr>
              <w:t>A Retail Client will be informed of the Company’s complaint handling procedures.</w:t>
            </w:r>
          </w:p>
          <w:p w14:paraId="64BBD523" w14:textId="77777777" w:rsidR="006169B6" w:rsidRPr="006169B6" w:rsidRDefault="006169B6" w:rsidP="006169B6">
            <w:pPr>
              <w:jc w:val="both"/>
              <w:rPr>
                <w:rFonts w:asciiTheme="majorHAnsi" w:hAnsiTheme="majorHAnsi"/>
                <w:sz w:val="16"/>
                <w:szCs w:val="16"/>
              </w:rPr>
            </w:pPr>
          </w:p>
          <w:p w14:paraId="14EC80E6" w14:textId="77777777" w:rsidR="006169B6" w:rsidRPr="006169B6" w:rsidRDefault="006169B6" w:rsidP="006169B6">
            <w:pPr>
              <w:jc w:val="both"/>
              <w:rPr>
                <w:rFonts w:asciiTheme="majorHAnsi" w:hAnsiTheme="majorHAnsi"/>
                <w:sz w:val="16"/>
                <w:szCs w:val="16"/>
              </w:rPr>
            </w:pPr>
            <w:r w:rsidRPr="006169B6">
              <w:rPr>
                <w:rFonts w:asciiTheme="majorHAnsi" w:hAnsiTheme="majorHAnsi"/>
                <w:sz w:val="16"/>
                <w:szCs w:val="16"/>
              </w:rPr>
              <w:t xml:space="preserve">I declare that I agree with the Assessed Professional Client category being assigned to me. </w:t>
            </w:r>
          </w:p>
          <w:p w14:paraId="6C9B8809" w14:textId="07245CA8" w:rsidR="006169B6" w:rsidRPr="006169B6" w:rsidRDefault="006169B6" w:rsidP="006169B6">
            <w:pPr>
              <w:jc w:val="both"/>
              <w:rPr>
                <w:rFonts w:asciiTheme="majorHAnsi" w:hAnsiTheme="majorHAnsi"/>
                <w:sz w:val="16"/>
                <w:szCs w:val="16"/>
              </w:rPr>
            </w:pPr>
            <w:r w:rsidRPr="006169B6">
              <w:rPr>
                <w:rFonts w:asciiTheme="majorHAnsi" w:hAnsiTheme="majorHAnsi"/>
                <w:sz w:val="16"/>
                <w:szCs w:val="16"/>
              </w:rPr>
              <w:t>I have read, understood and agreed to waive the protections available to the Retail Clients.</w:t>
            </w:r>
          </w:p>
        </w:tc>
        <w:tc>
          <w:tcPr>
            <w:tcW w:w="5229" w:type="dxa"/>
          </w:tcPr>
          <w:p w14:paraId="69EB0B38" w14:textId="501F9D1C" w:rsidR="00F40801" w:rsidRPr="00ED2A52" w:rsidRDefault="00F40801" w:rsidP="00F40801">
            <w:pPr>
              <w:jc w:val="right"/>
              <w:rPr>
                <w:rFonts w:asciiTheme="majorHAnsi" w:hAnsiTheme="majorHAnsi"/>
                <w:sz w:val="16"/>
                <w:szCs w:val="16"/>
                <w:lang w:val="ru-RU"/>
              </w:rPr>
            </w:pPr>
            <w:r>
              <w:rPr>
                <w:rFonts w:asciiTheme="majorHAnsi" w:hAnsiTheme="majorHAnsi"/>
                <w:sz w:val="16"/>
                <w:szCs w:val="16"/>
                <w:lang w:val="ru-RU"/>
              </w:rPr>
              <w:t>Приложение</w:t>
            </w:r>
            <w:r w:rsidRPr="00ED2A52">
              <w:rPr>
                <w:rFonts w:asciiTheme="majorHAnsi" w:hAnsiTheme="majorHAnsi"/>
                <w:sz w:val="16"/>
                <w:szCs w:val="16"/>
                <w:lang w:val="ru-RU"/>
              </w:rPr>
              <w:t xml:space="preserve"> 2</w:t>
            </w:r>
          </w:p>
          <w:p w14:paraId="57EB3C0F" w14:textId="77777777" w:rsidR="007B05BA" w:rsidRPr="00ED2A52" w:rsidRDefault="007B05BA" w:rsidP="00F40801">
            <w:pPr>
              <w:jc w:val="right"/>
              <w:rPr>
                <w:rFonts w:asciiTheme="majorHAnsi" w:hAnsiTheme="majorHAnsi"/>
                <w:b/>
                <w:bCs/>
                <w:sz w:val="16"/>
                <w:szCs w:val="16"/>
                <w:lang w:val="ru-RU"/>
              </w:rPr>
            </w:pPr>
          </w:p>
          <w:p w14:paraId="5C574F43" w14:textId="77777777" w:rsidR="00ED2A52" w:rsidRPr="00ED2A52" w:rsidRDefault="00ED2A52" w:rsidP="00ED2A52">
            <w:pPr>
              <w:jc w:val="center"/>
              <w:rPr>
                <w:rFonts w:asciiTheme="majorHAnsi" w:hAnsiTheme="majorHAnsi"/>
                <w:b/>
                <w:bCs/>
                <w:sz w:val="24"/>
                <w:szCs w:val="24"/>
                <w:lang w:val="ru-RU"/>
              </w:rPr>
            </w:pPr>
            <w:r w:rsidRPr="00ED2A52">
              <w:rPr>
                <w:rFonts w:asciiTheme="majorHAnsi" w:hAnsiTheme="majorHAnsi"/>
                <w:b/>
                <w:bCs/>
                <w:sz w:val="24"/>
                <w:szCs w:val="24"/>
                <w:lang w:val="ru-RU"/>
              </w:rPr>
              <w:t xml:space="preserve">Письмо Уведомление: </w:t>
            </w:r>
          </w:p>
          <w:p w14:paraId="1C889C47" w14:textId="77777777" w:rsidR="00ED2A52" w:rsidRPr="00ED2A52" w:rsidRDefault="00ED2A52" w:rsidP="00ED2A52">
            <w:pPr>
              <w:jc w:val="center"/>
              <w:rPr>
                <w:rFonts w:asciiTheme="majorHAnsi" w:hAnsiTheme="majorHAnsi"/>
                <w:b/>
                <w:bCs/>
                <w:sz w:val="24"/>
                <w:szCs w:val="24"/>
                <w:lang w:val="ru-RU"/>
              </w:rPr>
            </w:pPr>
            <w:r w:rsidRPr="00ED2A52">
              <w:rPr>
                <w:rFonts w:asciiTheme="majorHAnsi" w:hAnsiTheme="majorHAnsi"/>
                <w:b/>
                <w:bCs/>
                <w:sz w:val="24"/>
                <w:szCs w:val="24"/>
                <w:lang w:val="ru-RU"/>
              </w:rPr>
              <w:t xml:space="preserve">Категоризация Клиента – </w:t>
            </w:r>
          </w:p>
          <w:p w14:paraId="7FB83996" w14:textId="3FE00897" w:rsidR="00F40801" w:rsidRPr="00ED2A52" w:rsidRDefault="00ED2A52" w:rsidP="00ED2A52">
            <w:pPr>
              <w:jc w:val="center"/>
              <w:rPr>
                <w:rFonts w:asciiTheme="majorHAnsi" w:hAnsiTheme="majorHAnsi"/>
                <w:b/>
                <w:bCs/>
                <w:sz w:val="24"/>
                <w:szCs w:val="24"/>
                <w:lang w:val="ru-RU"/>
              </w:rPr>
            </w:pPr>
            <w:r w:rsidRPr="00ED2A52">
              <w:rPr>
                <w:rFonts w:asciiTheme="majorHAnsi" w:hAnsiTheme="majorHAnsi"/>
                <w:b/>
                <w:bCs/>
                <w:sz w:val="24"/>
                <w:szCs w:val="24"/>
                <w:lang w:val="ru-RU"/>
              </w:rPr>
              <w:t>Профессиональный Клиент</w:t>
            </w:r>
          </w:p>
          <w:p w14:paraId="0D020839" w14:textId="77777777" w:rsidR="007B05BA" w:rsidRPr="00ED2A52" w:rsidRDefault="007B05BA" w:rsidP="00F40801">
            <w:pPr>
              <w:jc w:val="center"/>
              <w:rPr>
                <w:rFonts w:asciiTheme="majorHAnsi" w:hAnsiTheme="majorHAnsi"/>
                <w:sz w:val="16"/>
                <w:szCs w:val="16"/>
                <w:lang w:val="ru-RU"/>
              </w:rPr>
            </w:pPr>
          </w:p>
          <w:p w14:paraId="0C12AC2D" w14:textId="76E12C1D" w:rsidR="0027000E" w:rsidRDefault="008D4267" w:rsidP="0027000E">
            <w:pPr>
              <w:jc w:val="both"/>
              <w:rPr>
                <w:rFonts w:asciiTheme="majorHAnsi" w:hAnsiTheme="majorHAnsi"/>
                <w:sz w:val="16"/>
                <w:szCs w:val="16"/>
                <w:lang w:val="ru-RU"/>
              </w:rPr>
            </w:pPr>
            <w:r>
              <w:rPr>
                <w:rFonts w:asciiTheme="majorHAnsi" w:hAnsiTheme="majorHAnsi"/>
                <w:sz w:val="16"/>
                <w:szCs w:val="16"/>
                <w:lang w:val="ru-RU"/>
              </w:rPr>
              <w:t>Настоящим</w:t>
            </w:r>
            <w:r w:rsidR="0027000E" w:rsidRPr="0027000E">
              <w:rPr>
                <w:rFonts w:asciiTheme="majorHAnsi" w:hAnsiTheme="majorHAnsi"/>
                <w:sz w:val="16"/>
                <w:szCs w:val="16"/>
                <w:lang w:val="ru-RU"/>
              </w:rPr>
              <w:t xml:space="preserve"> Письм</w:t>
            </w:r>
            <w:r>
              <w:rPr>
                <w:rFonts w:asciiTheme="majorHAnsi" w:hAnsiTheme="majorHAnsi"/>
                <w:sz w:val="16"/>
                <w:szCs w:val="16"/>
                <w:lang w:val="ru-RU"/>
              </w:rPr>
              <w:t>ом</w:t>
            </w:r>
            <w:r w:rsidR="00546DBD" w:rsidRPr="00194FB0">
              <w:rPr>
                <w:rFonts w:asciiTheme="majorHAnsi" w:hAnsiTheme="majorHAnsi"/>
                <w:sz w:val="16"/>
                <w:szCs w:val="16"/>
                <w:lang w:val="ru-RU"/>
              </w:rPr>
              <w:t xml:space="preserve"> </w:t>
            </w:r>
            <w:r w:rsidR="0027000E" w:rsidRPr="0027000E">
              <w:rPr>
                <w:rFonts w:asciiTheme="majorHAnsi" w:hAnsiTheme="majorHAnsi"/>
                <w:sz w:val="16"/>
                <w:szCs w:val="16"/>
                <w:lang w:val="ru-RU"/>
              </w:rPr>
              <w:t>Уведомлени</w:t>
            </w:r>
            <w:r>
              <w:rPr>
                <w:rFonts w:asciiTheme="majorHAnsi" w:hAnsiTheme="majorHAnsi"/>
                <w:sz w:val="16"/>
                <w:szCs w:val="16"/>
                <w:lang w:val="ru-RU"/>
              </w:rPr>
              <w:t>ем</w:t>
            </w:r>
            <w:r w:rsidR="0027000E" w:rsidRPr="0027000E">
              <w:rPr>
                <w:rFonts w:asciiTheme="majorHAnsi" w:hAnsiTheme="majorHAnsi"/>
                <w:sz w:val="16"/>
                <w:szCs w:val="16"/>
                <w:lang w:val="ru-RU"/>
              </w:rPr>
              <w:t xml:space="preserve"> </w:t>
            </w:r>
            <w:r w:rsidR="007F3796" w:rsidRPr="00303425">
              <w:rPr>
                <w:rFonts w:asciiTheme="majorHAnsi" w:hAnsiTheme="majorHAnsi"/>
                <w:sz w:val="16"/>
                <w:szCs w:val="16"/>
                <w:lang w:val="ru-RU"/>
              </w:rPr>
              <w:t>Atlas Capital Limited (</w:t>
            </w:r>
            <w:r w:rsidR="007F3796" w:rsidRPr="00E36603">
              <w:rPr>
                <w:rFonts w:asciiTheme="majorHAnsi" w:hAnsiTheme="majorHAnsi"/>
                <w:sz w:val="16"/>
                <w:szCs w:val="16"/>
                <w:lang w:val="ru-RU"/>
              </w:rPr>
              <w:t>“</w:t>
            </w:r>
            <w:r w:rsidR="007F3796" w:rsidRPr="00303425">
              <w:rPr>
                <w:rFonts w:asciiTheme="majorHAnsi" w:hAnsiTheme="majorHAnsi"/>
                <w:sz w:val="16"/>
                <w:szCs w:val="16"/>
                <w:lang w:val="ru-RU"/>
              </w:rPr>
              <w:t>Компания</w:t>
            </w:r>
            <w:r w:rsidR="007F3796" w:rsidRPr="00020E36">
              <w:rPr>
                <w:rFonts w:asciiTheme="majorHAnsi" w:hAnsiTheme="majorHAnsi"/>
                <w:sz w:val="16"/>
                <w:szCs w:val="16"/>
                <w:lang w:val="ru-RU"/>
              </w:rPr>
              <w:t>”)</w:t>
            </w:r>
            <w:r w:rsidR="007F3796" w:rsidRPr="00303425">
              <w:rPr>
                <w:rFonts w:asciiTheme="majorHAnsi" w:hAnsiTheme="majorHAnsi"/>
                <w:sz w:val="16"/>
                <w:szCs w:val="16"/>
                <w:lang w:val="ru-RU"/>
              </w:rPr>
              <w:t xml:space="preserve"> </w:t>
            </w:r>
            <w:r w:rsidR="0027000E" w:rsidRPr="0027000E">
              <w:rPr>
                <w:rFonts w:asciiTheme="majorHAnsi" w:hAnsiTheme="majorHAnsi"/>
                <w:sz w:val="16"/>
                <w:szCs w:val="16"/>
                <w:lang w:val="ru-RU"/>
              </w:rPr>
              <w:t>информир</w:t>
            </w:r>
            <w:r>
              <w:rPr>
                <w:rFonts w:asciiTheme="majorHAnsi" w:hAnsiTheme="majorHAnsi"/>
                <w:sz w:val="16"/>
                <w:szCs w:val="16"/>
                <w:lang w:val="ru-RU"/>
              </w:rPr>
              <w:t>уе</w:t>
            </w:r>
            <w:r w:rsidR="007F3796">
              <w:rPr>
                <w:rFonts w:asciiTheme="majorHAnsi" w:hAnsiTheme="majorHAnsi"/>
                <w:sz w:val="16"/>
                <w:szCs w:val="16"/>
                <w:lang w:val="ru-RU"/>
              </w:rPr>
              <w:t>т</w:t>
            </w:r>
            <w:r w:rsidR="0027000E" w:rsidRPr="0027000E">
              <w:rPr>
                <w:rFonts w:asciiTheme="majorHAnsi" w:hAnsiTheme="majorHAnsi"/>
                <w:sz w:val="16"/>
                <w:szCs w:val="16"/>
                <w:lang w:val="ru-RU"/>
              </w:rPr>
              <w:t xml:space="preserve"> Вас, что </w:t>
            </w:r>
            <w:r w:rsidR="00F24CA7">
              <w:rPr>
                <w:rFonts w:asciiTheme="majorHAnsi" w:hAnsiTheme="majorHAnsi"/>
                <w:sz w:val="16"/>
                <w:szCs w:val="16"/>
                <w:lang w:val="ru-RU"/>
              </w:rPr>
              <w:t xml:space="preserve">ссылаясь на </w:t>
            </w:r>
            <w:r w:rsidR="0027000E" w:rsidRPr="0027000E">
              <w:rPr>
                <w:rFonts w:asciiTheme="majorHAnsi" w:hAnsiTheme="majorHAnsi"/>
                <w:sz w:val="16"/>
                <w:szCs w:val="16"/>
                <w:lang w:val="ru-RU"/>
              </w:rPr>
              <w:t>информаци</w:t>
            </w:r>
            <w:r w:rsidR="00F24CA7">
              <w:rPr>
                <w:rFonts w:asciiTheme="majorHAnsi" w:hAnsiTheme="majorHAnsi"/>
                <w:sz w:val="16"/>
                <w:szCs w:val="16"/>
                <w:lang w:val="ru-RU"/>
              </w:rPr>
              <w:t>ю</w:t>
            </w:r>
            <w:r w:rsidR="0027000E" w:rsidRPr="0027000E">
              <w:rPr>
                <w:rFonts w:asciiTheme="majorHAnsi" w:hAnsiTheme="majorHAnsi"/>
                <w:sz w:val="16"/>
                <w:szCs w:val="16"/>
                <w:lang w:val="ru-RU"/>
              </w:rPr>
              <w:t xml:space="preserve"> в Анкете</w:t>
            </w:r>
            <w:r w:rsidR="00F24CA7">
              <w:rPr>
                <w:rFonts w:asciiTheme="majorHAnsi" w:hAnsiTheme="majorHAnsi"/>
                <w:sz w:val="16"/>
                <w:szCs w:val="16"/>
                <w:lang w:val="ru-RU"/>
              </w:rPr>
              <w:t xml:space="preserve"> </w:t>
            </w:r>
            <w:r w:rsidR="00F24CA7" w:rsidRPr="0027000E">
              <w:rPr>
                <w:rFonts w:asciiTheme="majorHAnsi" w:hAnsiTheme="majorHAnsi"/>
                <w:sz w:val="16"/>
                <w:szCs w:val="16"/>
                <w:lang w:val="ru-RU"/>
              </w:rPr>
              <w:t>Клиент</w:t>
            </w:r>
            <w:r w:rsidR="00F24CA7">
              <w:rPr>
                <w:rFonts w:asciiTheme="majorHAnsi" w:hAnsiTheme="majorHAnsi"/>
                <w:sz w:val="16"/>
                <w:szCs w:val="16"/>
                <w:lang w:val="ru-RU"/>
              </w:rPr>
              <w:t>а</w:t>
            </w:r>
            <w:r w:rsidR="0027000E" w:rsidRPr="0027000E">
              <w:rPr>
                <w:rFonts w:asciiTheme="majorHAnsi" w:hAnsiTheme="majorHAnsi"/>
                <w:sz w:val="16"/>
                <w:szCs w:val="16"/>
                <w:lang w:val="ru-RU"/>
              </w:rPr>
              <w:t>, предоставлен</w:t>
            </w:r>
            <w:r w:rsidR="00F24CA7">
              <w:rPr>
                <w:rFonts w:asciiTheme="majorHAnsi" w:hAnsiTheme="majorHAnsi"/>
                <w:sz w:val="16"/>
                <w:szCs w:val="16"/>
                <w:lang w:val="ru-RU"/>
              </w:rPr>
              <w:t>ную</w:t>
            </w:r>
            <w:r w:rsidR="0027000E" w:rsidRPr="0027000E">
              <w:rPr>
                <w:rFonts w:asciiTheme="majorHAnsi" w:hAnsiTheme="majorHAnsi"/>
                <w:sz w:val="16"/>
                <w:szCs w:val="16"/>
                <w:lang w:val="ru-RU"/>
              </w:rPr>
              <w:t xml:space="preserve"> </w:t>
            </w:r>
            <w:r w:rsidR="00F24CA7">
              <w:rPr>
                <w:rFonts w:asciiTheme="majorHAnsi" w:hAnsiTheme="majorHAnsi"/>
                <w:sz w:val="16"/>
                <w:szCs w:val="16"/>
                <w:lang w:val="ru-RU"/>
              </w:rPr>
              <w:t>Вами</w:t>
            </w:r>
            <w:r w:rsidR="0027000E" w:rsidRPr="0027000E">
              <w:rPr>
                <w:rFonts w:asciiTheme="majorHAnsi" w:hAnsiTheme="majorHAnsi"/>
                <w:sz w:val="16"/>
                <w:szCs w:val="16"/>
                <w:lang w:val="ru-RU"/>
              </w:rPr>
              <w:t>, и в соответствии с правилами Комитета МФЦА по регулированию финансовых услуг («</w:t>
            </w:r>
            <w:r w:rsidR="0027000E" w:rsidRPr="0027000E">
              <w:rPr>
                <w:rFonts w:asciiTheme="majorHAnsi" w:hAnsiTheme="majorHAnsi"/>
                <w:sz w:val="16"/>
                <w:szCs w:val="16"/>
              </w:rPr>
              <w:t>AFSA</w:t>
            </w:r>
            <w:r w:rsidR="0027000E" w:rsidRPr="0027000E">
              <w:rPr>
                <w:rFonts w:asciiTheme="majorHAnsi" w:hAnsiTheme="majorHAnsi"/>
                <w:sz w:val="16"/>
                <w:szCs w:val="16"/>
                <w:lang w:val="ru-RU"/>
              </w:rPr>
              <w:t xml:space="preserve">»), </w:t>
            </w:r>
            <w:r w:rsidR="007F3796">
              <w:rPr>
                <w:rFonts w:asciiTheme="majorHAnsi" w:hAnsiTheme="majorHAnsi"/>
                <w:sz w:val="16"/>
                <w:szCs w:val="16"/>
                <w:lang w:val="ru-RU"/>
              </w:rPr>
              <w:t>Компания</w:t>
            </w:r>
            <w:r w:rsidR="007F3796" w:rsidRPr="0027000E">
              <w:rPr>
                <w:rFonts w:asciiTheme="majorHAnsi" w:hAnsiTheme="majorHAnsi"/>
                <w:sz w:val="16"/>
                <w:szCs w:val="16"/>
                <w:lang w:val="ru-RU"/>
              </w:rPr>
              <w:t xml:space="preserve"> </w:t>
            </w:r>
            <w:r w:rsidR="0027000E" w:rsidRPr="0027000E">
              <w:rPr>
                <w:rFonts w:asciiTheme="majorHAnsi" w:hAnsiTheme="majorHAnsi"/>
                <w:sz w:val="16"/>
                <w:szCs w:val="16"/>
                <w:lang w:val="ru-RU"/>
              </w:rPr>
              <w:t>предлагае</w:t>
            </w:r>
            <w:r w:rsidR="007F3796">
              <w:rPr>
                <w:rFonts w:asciiTheme="majorHAnsi" w:hAnsiTheme="majorHAnsi"/>
                <w:sz w:val="16"/>
                <w:szCs w:val="16"/>
                <w:lang w:val="ru-RU"/>
              </w:rPr>
              <w:t>т</w:t>
            </w:r>
            <w:r w:rsidR="0027000E" w:rsidRPr="0027000E">
              <w:rPr>
                <w:rFonts w:asciiTheme="majorHAnsi" w:hAnsiTheme="majorHAnsi"/>
                <w:sz w:val="16"/>
                <w:szCs w:val="16"/>
                <w:lang w:val="ru-RU"/>
              </w:rPr>
              <w:t xml:space="preserve"> присвоить Вам категорию </w:t>
            </w:r>
            <w:r>
              <w:rPr>
                <w:rFonts w:asciiTheme="majorHAnsi" w:hAnsiTheme="majorHAnsi"/>
                <w:sz w:val="16"/>
                <w:szCs w:val="16"/>
                <w:lang w:val="ru-RU"/>
              </w:rPr>
              <w:t xml:space="preserve">Оцененный </w:t>
            </w:r>
            <w:r w:rsidR="0027000E" w:rsidRPr="0027000E">
              <w:rPr>
                <w:rFonts w:asciiTheme="majorHAnsi" w:hAnsiTheme="majorHAnsi"/>
                <w:sz w:val="16"/>
                <w:szCs w:val="16"/>
                <w:lang w:val="ru-RU"/>
              </w:rPr>
              <w:t xml:space="preserve">Профессиональный Клиент для всех наших </w:t>
            </w:r>
            <w:r w:rsidR="00F24CA7">
              <w:rPr>
                <w:rFonts w:asciiTheme="majorHAnsi" w:hAnsiTheme="majorHAnsi"/>
                <w:sz w:val="16"/>
                <w:szCs w:val="16"/>
                <w:lang w:val="ru-RU"/>
              </w:rPr>
              <w:t>У</w:t>
            </w:r>
            <w:r w:rsidR="0027000E" w:rsidRPr="0027000E">
              <w:rPr>
                <w:rFonts w:asciiTheme="majorHAnsi" w:hAnsiTheme="majorHAnsi"/>
                <w:sz w:val="16"/>
                <w:szCs w:val="16"/>
                <w:lang w:val="ru-RU"/>
              </w:rPr>
              <w:t>слуг.</w:t>
            </w:r>
          </w:p>
          <w:p w14:paraId="4C6F298A" w14:textId="77777777" w:rsidR="00194FB0" w:rsidRPr="0027000E" w:rsidRDefault="00194FB0" w:rsidP="0027000E">
            <w:pPr>
              <w:jc w:val="both"/>
              <w:rPr>
                <w:rFonts w:asciiTheme="majorHAnsi" w:hAnsiTheme="majorHAnsi"/>
                <w:sz w:val="16"/>
                <w:szCs w:val="16"/>
                <w:lang w:val="ru-RU"/>
              </w:rPr>
            </w:pPr>
          </w:p>
          <w:p w14:paraId="69A2209A" w14:textId="77777777" w:rsidR="0027000E" w:rsidRPr="00750026" w:rsidRDefault="0027000E" w:rsidP="0027000E">
            <w:pPr>
              <w:jc w:val="both"/>
              <w:rPr>
                <w:rFonts w:asciiTheme="majorHAnsi" w:hAnsiTheme="majorHAnsi"/>
                <w:b/>
                <w:bCs/>
                <w:sz w:val="16"/>
                <w:szCs w:val="16"/>
                <w:lang w:val="ru-RU"/>
              </w:rPr>
            </w:pPr>
            <w:r w:rsidRPr="00553161">
              <w:rPr>
                <w:rFonts w:asciiTheme="majorHAnsi" w:hAnsiTheme="majorHAnsi"/>
                <w:b/>
                <w:bCs/>
                <w:sz w:val="16"/>
                <w:szCs w:val="16"/>
                <w:lang w:val="ru-RU"/>
              </w:rPr>
              <w:t>Нормативная информация:</w:t>
            </w:r>
          </w:p>
          <w:p w14:paraId="0BC99A3A" w14:textId="0A51658D" w:rsidR="0027000E" w:rsidRPr="0027000E" w:rsidRDefault="0027000E" w:rsidP="0027000E">
            <w:pPr>
              <w:jc w:val="both"/>
              <w:rPr>
                <w:rFonts w:asciiTheme="majorHAnsi" w:hAnsiTheme="majorHAnsi"/>
                <w:sz w:val="16"/>
                <w:szCs w:val="16"/>
                <w:lang w:val="ru-RU"/>
              </w:rPr>
            </w:pPr>
            <w:r w:rsidRPr="0027000E">
              <w:rPr>
                <w:rFonts w:asciiTheme="majorHAnsi" w:hAnsiTheme="majorHAnsi"/>
                <w:sz w:val="16"/>
                <w:szCs w:val="16"/>
                <w:lang w:val="ru-RU"/>
              </w:rPr>
              <w:t xml:space="preserve">В соответствии с правилами </w:t>
            </w:r>
            <w:r w:rsidRPr="0027000E">
              <w:rPr>
                <w:rFonts w:asciiTheme="majorHAnsi" w:hAnsiTheme="majorHAnsi"/>
                <w:sz w:val="16"/>
                <w:szCs w:val="16"/>
              </w:rPr>
              <w:t>AFSA</w:t>
            </w:r>
            <w:r w:rsidRPr="0027000E">
              <w:rPr>
                <w:rFonts w:asciiTheme="majorHAnsi" w:hAnsiTheme="majorHAnsi"/>
                <w:sz w:val="16"/>
                <w:szCs w:val="16"/>
                <w:lang w:val="ru-RU"/>
              </w:rPr>
              <w:t xml:space="preserve"> </w:t>
            </w:r>
            <w:r w:rsidR="008D4267">
              <w:rPr>
                <w:rFonts w:asciiTheme="majorHAnsi" w:hAnsiTheme="majorHAnsi"/>
                <w:sz w:val="16"/>
                <w:szCs w:val="16"/>
                <w:lang w:val="ru-RU"/>
              </w:rPr>
              <w:t>к</w:t>
            </w:r>
            <w:r w:rsidRPr="0027000E">
              <w:rPr>
                <w:rFonts w:asciiTheme="majorHAnsi" w:hAnsiTheme="majorHAnsi"/>
                <w:sz w:val="16"/>
                <w:szCs w:val="16"/>
                <w:lang w:val="ru-RU"/>
              </w:rPr>
              <w:t xml:space="preserve">лиент может быть отнесен к </w:t>
            </w:r>
            <w:r w:rsidR="008D4267">
              <w:rPr>
                <w:rFonts w:asciiTheme="majorHAnsi" w:hAnsiTheme="majorHAnsi"/>
                <w:sz w:val="16"/>
                <w:szCs w:val="16"/>
                <w:lang w:val="ru-RU"/>
              </w:rPr>
              <w:t>классу</w:t>
            </w:r>
            <w:r w:rsidR="008D4267" w:rsidRPr="0027000E">
              <w:rPr>
                <w:rFonts w:asciiTheme="majorHAnsi" w:hAnsiTheme="majorHAnsi"/>
                <w:sz w:val="16"/>
                <w:szCs w:val="16"/>
                <w:lang w:val="ru-RU"/>
              </w:rPr>
              <w:t xml:space="preserve"> </w:t>
            </w:r>
            <w:r w:rsidR="008D4267">
              <w:rPr>
                <w:rFonts w:asciiTheme="majorHAnsi" w:hAnsiTheme="majorHAnsi"/>
                <w:sz w:val="16"/>
                <w:szCs w:val="16"/>
                <w:lang w:val="ru-RU"/>
              </w:rPr>
              <w:t xml:space="preserve">Оцененный </w:t>
            </w:r>
            <w:r w:rsidRPr="0027000E">
              <w:rPr>
                <w:rFonts w:asciiTheme="majorHAnsi" w:hAnsiTheme="majorHAnsi"/>
                <w:sz w:val="16"/>
                <w:szCs w:val="16"/>
                <w:lang w:val="ru-RU"/>
              </w:rPr>
              <w:t>Профессиональный Клиент, если:</w:t>
            </w:r>
          </w:p>
          <w:p w14:paraId="0B3F98A8" w14:textId="37663F3C" w:rsidR="00F40801" w:rsidRPr="00E4752F" w:rsidRDefault="0027000E" w:rsidP="00E4752F">
            <w:pPr>
              <w:pStyle w:val="a7"/>
              <w:numPr>
                <w:ilvl w:val="0"/>
                <w:numId w:val="4"/>
              </w:numPr>
              <w:jc w:val="both"/>
              <w:rPr>
                <w:rFonts w:asciiTheme="majorHAnsi" w:hAnsiTheme="majorHAnsi"/>
                <w:sz w:val="16"/>
                <w:szCs w:val="16"/>
                <w:lang w:val="ru-RU"/>
              </w:rPr>
            </w:pPr>
            <w:r w:rsidRPr="00E4752F">
              <w:rPr>
                <w:rFonts w:asciiTheme="majorHAnsi" w:hAnsiTheme="majorHAnsi"/>
                <w:sz w:val="16"/>
                <w:szCs w:val="16"/>
                <w:lang w:val="ru-RU"/>
              </w:rPr>
              <w:t>Клиент имеет финансовые активы на сумму не менее 1</w:t>
            </w:r>
            <w:r w:rsidR="00546DBD">
              <w:rPr>
                <w:rFonts w:asciiTheme="majorHAnsi" w:hAnsiTheme="majorHAnsi"/>
                <w:sz w:val="16"/>
                <w:szCs w:val="16"/>
                <w:lang w:val="ru-RU"/>
              </w:rPr>
              <w:t>0</w:t>
            </w:r>
            <w:r w:rsidRPr="00E4752F">
              <w:rPr>
                <w:rFonts w:asciiTheme="majorHAnsi" w:hAnsiTheme="majorHAnsi"/>
                <w:sz w:val="16"/>
                <w:szCs w:val="16"/>
                <w:lang w:val="ru-RU"/>
              </w:rPr>
              <w:t>0 000 долларов США; и</w:t>
            </w:r>
          </w:p>
          <w:p w14:paraId="390EDAFC" w14:textId="77777777" w:rsidR="00303425" w:rsidRPr="00303425" w:rsidRDefault="00303425" w:rsidP="00303425">
            <w:pPr>
              <w:pStyle w:val="a7"/>
              <w:numPr>
                <w:ilvl w:val="0"/>
                <w:numId w:val="4"/>
              </w:numPr>
              <w:jc w:val="both"/>
              <w:rPr>
                <w:rFonts w:asciiTheme="majorHAnsi" w:hAnsiTheme="majorHAnsi"/>
                <w:sz w:val="16"/>
                <w:szCs w:val="16"/>
                <w:lang w:val="ru-RU"/>
              </w:rPr>
            </w:pPr>
            <w:r w:rsidRPr="00303425">
              <w:rPr>
                <w:rFonts w:asciiTheme="majorHAnsi" w:hAnsiTheme="majorHAnsi"/>
                <w:sz w:val="16"/>
                <w:szCs w:val="16"/>
                <w:lang w:val="ru-RU"/>
              </w:rPr>
              <w:t>Либо:</w:t>
            </w:r>
          </w:p>
          <w:p w14:paraId="09F3CE44" w14:textId="382431D4" w:rsidR="00303425" w:rsidRPr="00303425" w:rsidRDefault="00303425" w:rsidP="00BC6E86">
            <w:pPr>
              <w:pStyle w:val="a7"/>
              <w:numPr>
                <w:ilvl w:val="2"/>
                <w:numId w:val="4"/>
              </w:numPr>
              <w:jc w:val="both"/>
              <w:rPr>
                <w:rFonts w:asciiTheme="majorHAnsi" w:hAnsiTheme="majorHAnsi"/>
                <w:sz w:val="16"/>
                <w:szCs w:val="16"/>
                <w:lang w:val="ru-RU"/>
              </w:rPr>
            </w:pPr>
            <w:r w:rsidRPr="00303425">
              <w:rPr>
                <w:rFonts w:asciiTheme="majorHAnsi" w:hAnsiTheme="majorHAnsi"/>
                <w:sz w:val="16"/>
                <w:szCs w:val="16"/>
                <w:lang w:val="ru-RU"/>
              </w:rPr>
              <w:t xml:space="preserve">Компания на разумных основаниях оценивает Клиента как имеющего достаточный опыт и понимание соответствующих Финансовых </w:t>
            </w:r>
            <w:r w:rsidR="00546DBD">
              <w:rPr>
                <w:rFonts w:asciiTheme="majorHAnsi" w:hAnsiTheme="majorHAnsi"/>
                <w:sz w:val="16"/>
                <w:szCs w:val="16"/>
                <w:lang w:val="ru-RU"/>
              </w:rPr>
              <w:t>П</w:t>
            </w:r>
            <w:r w:rsidRPr="00303425">
              <w:rPr>
                <w:rFonts w:asciiTheme="majorHAnsi" w:hAnsiTheme="majorHAnsi"/>
                <w:sz w:val="16"/>
                <w:szCs w:val="16"/>
                <w:lang w:val="ru-RU"/>
              </w:rPr>
              <w:t xml:space="preserve">родуктов, Финансовых </w:t>
            </w:r>
            <w:r w:rsidR="00546DBD">
              <w:rPr>
                <w:rFonts w:asciiTheme="majorHAnsi" w:hAnsiTheme="majorHAnsi"/>
                <w:sz w:val="16"/>
                <w:szCs w:val="16"/>
                <w:lang w:val="ru-RU"/>
              </w:rPr>
              <w:t>У</w:t>
            </w:r>
            <w:r w:rsidRPr="00303425">
              <w:rPr>
                <w:rFonts w:asciiTheme="majorHAnsi" w:hAnsiTheme="majorHAnsi"/>
                <w:sz w:val="16"/>
                <w:szCs w:val="16"/>
                <w:lang w:val="ru-RU"/>
              </w:rPr>
              <w:t xml:space="preserve">слуг, </w:t>
            </w:r>
            <w:r w:rsidR="00546DBD">
              <w:rPr>
                <w:rFonts w:asciiTheme="majorHAnsi" w:hAnsiTheme="majorHAnsi"/>
                <w:sz w:val="16"/>
                <w:szCs w:val="16"/>
                <w:lang w:val="ru-RU"/>
              </w:rPr>
              <w:t>Операций</w:t>
            </w:r>
            <w:r w:rsidR="00546DBD" w:rsidRPr="00303425">
              <w:rPr>
                <w:rFonts w:asciiTheme="majorHAnsi" w:hAnsiTheme="majorHAnsi"/>
                <w:sz w:val="16"/>
                <w:szCs w:val="16"/>
                <w:lang w:val="ru-RU"/>
              </w:rPr>
              <w:t xml:space="preserve"> </w:t>
            </w:r>
            <w:r w:rsidRPr="00303425">
              <w:rPr>
                <w:rFonts w:asciiTheme="majorHAnsi" w:hAnsiTheme="majorHAnsi"/>
                <w:sz w:val="16"/>
                <w:szCs w:val="16"/>
                <w:lang w:val="ru-RU"/>
              </w:rPr>
              <w:t>и любых, связанных с ними рисков; или</w:t>
            </w:r>
          </w:p>
          <w:p w14:paraId="30C33DC4" w14:textId="3D8D5FAE" w:rsidR="00E4752F" w:rsidRPr="00FC60B9" w:rsidRDefault="00303425" w:rsidP="00BC6E86">
            <w:pPr>
              <w:pStyle w:val="a7"/>
              <w:numPr>
                <w:ilvl w:val="2"/>
                <w:numId w:val="4"/>
              </w:numPr>
              <w:jc w:val="both"/>
              <w:rPr>
                <w:rFonts w:asciiTheme="majorHAnsi" w:hAnsiTheme="majorHAnsi"/>
                <w:sz w:val="16"/>
                <w:szCs w:val="16"/>
                <w:lang w:val="ru-RU"/>
              </w:rPr>
            </w:pPr>
            <w:r w:rsidRPr="00303425">
              <w:rPr>
                <w:rFonts w:asciiTheme="majorHAnsi" w:hAnsiTheme="majorHAnsi"/>
                <w:sz w:val="16"/>
                <w:szCs w:val="16"/>
                <w:lang w:val="ru-RU"/>
              </w:rPr>
              <w:t>Клиент работает или работал в течение предыдущих двух лет в Компании</w:t>
            </w:r>
            <w:r w:rsidR="00F24CA7" w:rsidRPr="00F24CA7">
              <w:rPr>
                <w:rFonts w:asciiTheme="majorHAnsi" w:hAnsiTheme="majorHAnsi"/>
                <w:sz w:val="16"/>
                <w:szCs w:val="16"/>
                <w:lang w:val="ru-RU"/>
              </w:rPr>
              <w:t xml:space="preserve">, </w:t>
            </w:r>
            <w:r w:rsidR="00F24CA7">
              <w:rPr>
                <w:rFonts w:asciiTheme="majorHAnsi" w:hAnsiTheme="majorHAnsi"/>
                <w:sz w:val="16"/>
                <w:szCs w:val="16"/>
                <w:lang w:val="ru-RU"/>
              </w:rPr>
              <w:t>имеющей</w:t>
            </w:r>
            <w:r w:rsidR="00F24CA7" w:rsidRPr="00F24CA7">
              <w:rPr>
                <w:rFonts w:asciiTheme="majorHAnsi" w:hAnsiTheme="majorHAnsi"/>
                <w:sz w:val="16"/>
                <w:szCs w:val="16"/>
                <w:lang w:val="ru-RU"/>
              </w:rPr>
              <w:t xml:space="preserve"> лицензию в МФЦА</w:t>
            </w:r>
            <w:r w:rsidR="00F24CA7">
              <w:rPr>
                <w:rFonts w:asciiTheme="majorHAnsi" w:hAnsiTheme="majorHAnsi"/>
                <w:sz w:val="16"/>
                <w:szCs w:val="16"/>
                <w:lang w:val="ru-RU"/>
              </w:rPr>
              <w:t>,</w:t>
            </w:r>
            <w:r w:rsidRPr="00303425">
              <w:rPr>
                <w:rFonts w:asciiTheme="majorHAnsi" w:hAnsiTheme="majorHAnsi"/>
                <w:sz w:val="16"/>
                <w:szCs w:val="16"/>
                <w:lang w:val="ru-RU"/>
              </w:rPr>
              <w:t xml:space="preserve"> или любом другом финансовом учреждении, включая банк, фирму по ценным бумагам или страховую компанию, на должности, которая требует знания типа </w:t>
            </w:r>
            <w:r w:rsidR="00F24CA7">
              <w:rPr>
                <w:rFonts w:asciiTheme="majorHAnsi" w:hAnsiTheme="majorHAnsi"/>
                <w:sz w:val="16"/>
                <w:szCs w:val="16"/>
                <w:lang w:val="ru-RU"/>
              </w:rPr>
              <w:t>Ф</w:t>
            </w:r>
            <w:r w:rsidRPr="00303425">
              <w:rPr>
                <w:rFonts w:asciiTheme="majorHAnsi" w:hAnsiTheme="majorHAnsi"/>
                <w:sz w:val="16"/>
                <w:szCs w:val="16"/>
                <w:lang w:val="ru-RU"/>
              </w:rPr>
              <w:t xml:space="preserve">инансовых </w:t>
            </w:r>
            <w:r w:rsidR="00F24CA7">
              <w:rPr>
                <w:rFonts w:asciiTheme="majorHAnsi" w:hAnsiTheme="majorHAnsi"/>
                <w:sz w:val="16"/>
                <w:szCs w:val="16"/>
                <w:lang w:val="ru-RU"/>
              </w:rPr>
              <w:t>П</w:t>
            </w:r>
            <w:r w:rsidRPr="00303425">
              <w:rPr>
                <w:rFonts w:asciiTheme="majorHAnsi" w:hAnsiTheme="majorHAnsi"/>
                <w:sz w:val="16"/>
                <w:szCs w:val="16"/>
                <w:lang w:val="ru-RU"/>
              </w:rPr>
              <w:t xml:space="preserve">родуктов, </w:t>
            </w:r>
            <w:r w:rsidR="00F24CA7">
              <w:rPr>
                <w:rFonts w:asciiTheme="majorHAnsi" w:hAnsiTheme="majorHAnsi"/>
                <w:sz w:val="16"/>
                <w:szCs w:val="16"/>
                <w:lang w:val="ru-RU"/>
              </w:rPr>
              <w:t>Ф</w:t>
            </w:r>
            <w:r w:rsidRPr="00303425">
              <w:rPr>
                <w:rFonts w:asciiTheme="majorHAnsi" w:hAnsiTheme="majorHAnsi"/>
                <w:sz w:val="16"/>
                <w:szCs w:val="16"/>
                <w:lang w:val="ru-RU"/>
              </w:rPr>
              <w:t xml:space="preserve">инансовых </w:t>
            </w:r>
            <w:r w:rsidR="00F24CA7">
              <w:rPr>
                <w:rFonts w:asciiTheme="majorHAnsi" w:hAnsiTheme="majorHAnsi"/>
                <w:sz w:val="16"/>
                <w:szCs w:val="16"/>
                <w:lang w:val="ru-RU"/>
              </w:rPr>
              <w:t>У</w:t>
            </w:r>
            <w:r w:rsidRPr="00303425">
              <w:rPr>
                <w:rFonts w:asciiTheme="majorHAnsi" w:hAnsiTheme="majorHAnsi"/>
                <w:sz w:val="16"/>
                <w:szCs w:val="16"/>
                <w:lang w:val="ru-RU"/>
              </w:rPr>
              <w:t xml:space="preserve">слуг или </w:t>
            </w:r>
            <w:r w:rsidR="00F24CA7">
              <w:rPr>
                <w:rFonts w:asciiTheme="majorHAnsi" w:hAnsiTheme="majorHAnsi"/>
                <w:sz w:val="16"/>
                <w:szCs w:val="16"/>
                <w:lang w:val="ru-RU"/>
              </w:rPr>
              <w:t>Операций</w:t>
            </w:r>
            <w:r w:rsidRPr="00303425">
              <w:rPr>
                <w:rFonts w:asciiTheme="majorHAnsi" w:hAnsiTheme="majorHAnsi"/>
                <w:sz w:val="16"/>
                <w:szCs w:val="16"/>
                <w:lang w:val="ru-RU"/>
              </w:rPr>
              <w:t>; и</w:t>
            </w:r>
          </w:p>
          <w:p w14:paraId="549D53E0" w14:textId="77777777" w:rsidR="00FC60B9" w:rsidRPr="00FC60B9" w:rsidRDefault="00FC60B9" w:rsidP="00FC60B9">
            <w:pPr>
              <w:pStyle w:val="a7"/>
              <w:numPr>
                <w:ilvl w:val="0"/>
                <w:numId w:val="4"/>
              </w:numPr>
              <w:jc w:val="both"/>
              <w:rPr>
                <w:rFonts w:asciiTheme="majorHAnsi" w:hAnsiTheme="majorHAnsi"/>
                <w:sz w:val="16"/>
                <w:szCs w:val="16"/>
                <w:lang w:val="ru-RU"/>
              </w:rPr>
            </w:pPr>
            <w:r w:rsidRPr="00FC60B9">
              <w:rPr>
                <w:rFonts w:asciiTheme="majorHAnsi" w:hAnsiTheme="majorHAnsi"/>
                <w:sz w:val="16"/>
                <w:szCs w:val="16"/>
                <w:lang w:val="ru-RU"/>
              </w:rPr>
              <w:t>Соблюдается следующая процедура:</w:t>
            </w:r>
          </w:p>
          <w:p w14:paraId="32A7A47F" w14:textId="5F0A80BA" w:rsidR="00FC60B9" w:rsidRPr="00FC60B9" w:rsidRDefault="00FC60B9" w:rsidP="00BC6E86">
            <w:pPr>
              <w:pStyle w:val="a7"/>
              <w:numPr>
                <w:ilvl w:val="2"/>
                <w:numId w:val="4"/>
              </w:numPr>
              <w:jc w:val="both"/>
              <w:rPr>
                <w:rFonts w:asciiTheme="majorHAnsi" w:hAnsiTheme="majorHAnsi"/>
                <w:sz w:val="16"/>
                <w:szCs w:val="16"/>
                <w:lang w:val="ru-RU"/>
              </w:rPr>
            </w:pPr>
            <w:r w:rsidRPr="00FC60B9">
              <w:rPr>
                <w:rFonts w:asciiTheme="majorHAnsi" w:hAnsiTheme="majorHAnsi"/>
                <w:sz w:val="16"/>
                <w:szCs w:val="16"/>
                <w:lang w:val="ru-RU"/>
              </w:rPr>
              <w:t xml:space="preserve">Клиент </w:t>
            </w:r>
            <w:r w:rsidR="00F24CA7">
              <w:rPr>
                <w:rFonts w:asciiTheme="majorHAnsi" w:hAnsiTheme="majorHAnsi"/>
                <w:sz w:val="16"/>
                <w:szCs w:val="16"/>
                <w:lang w:val="ru-RU"/>
              </w:rPr>
              <w:t>в</w:t>
            </w:r>
            <w:r w:rsidR="00F24CA7" w:rsidRPr="00FC60B9">
              <w:rPr>
                <w:rFonts w:asciiTheme="majorHAnsi" w:hAnsiTheme="majorHAnsi"/>
                <w:sz w:val="16"/>
                <w:szCs w:val="16"/>
                <w:lang w:val="ru-RU"/>
              </w:rPr>
              <w:t xml:space="preserve"> </w:t>
            </w:r>
            <w:r w:rsidRPr="00FC60B9">
              <w:rPr>
                <w:rFonts w:asciiTheme="majorHAnsi" w:hAnsiTheme="majorHAnsi"/>
                <w:sz w:val="16"/>
                <w:szCs w:val="16"/>
                <w:lang w:val="ru-RU"/>
              </w:rPr>
              <w:t>письменно</w:t>
            </w:r>
            <w:r w:rsidR="00F24CA7">
              <w:rPr>
                <w:rFonts w:asciiTheme="majorHAnsi" w:hAnsiTheme="majorHAnsi"/>
                <w:sz w:val="16"/>
                <w:szCs w:val="16"/>
                <w:lang w:val="ru-RU"/>
              </w:rPr>
              <w:t>м виде</w:t>
            </w:r>
            <w:r w:rsidRPr="00FC60B9">
              <w:rPr>
                <w:rFonts w:asciiTheme="majorHAnsi" w:hAnsiTheme="majorHAnsi"/>
                <w:sz w:val="16"/>
                <w:szCs w:val="16"/>
                <w:lang w:val="ru-RU"/>
              </w:rPr>
              <w:t xml:space="preserve"> подтвер</w:t>
            </w:r>
            <w:r w:rsidR="00F24CA7">
              <w:rPr>
                <w:rFonts w:asciiTheme="majorHAnsi" w:hAnsiTheme="majorHAnsi"/>
                <w:sz w:val="16"/>
                <w:szCs w:val="16"/>
                <w:lang w:val="ru-RU"/>
              </w:rPr>
              <w:t>ждает</w:t>
            </w:r>
            <w:r w:rsidRPr="00FC60B9">
              <w:rPr>
                <w:rFonts w:asciiTheme="majorHAnsi" w:hAnsiTheme="majorHAnsi"/>
                <w:sz w:val="16"/>
                <w:szCs w:val="16"/>
                <w:lang w:val="ru-RU"/>
              </w:rPr>
              <w:t xml:space="preserve"> </w:t>
            </w:r>
            <w:r w:rsidR="00F11535">
              <w:rPr>
                <w:rFonts w:asciiTheme="majorHAnsi" w:hAnsiTheme="majorHAnsi"/>
                <w:sz w:val="16"/>
                <w:szCs w:val="16"/>
                <w:lang w:val="ru-RU"/>
              </w:rPr>
              <w:t xml:space="preserve">присвоение </w:t>
            </w:r>
            <w:r w:rsidR="00D637E0">
              <w:rPr>
                <w:rFonts w:asciiTheme="majorHAnsi" w:hAnsiTheme="majorHAnsi"/>
                <w:sz w:val="16"/>
                <w:szCs w:val="16"/>
                <w:lang w:val="ru-RU"/>
              </w:rPr>
              <w:t>классификации</w:t>
            </w:r>
            <w:r w:rsidRPr="00FC60B9">
              <w:rPr>
                <w:rFonts w:asciiTheme="majorHAnsi" w:hAnsiTheme="majorHAnsi"/>
                <w:sz w:val="16"/>
                <w:szCs w:val="16"/>
                <w:lang w:val="ru-RU"/>
              </w:rPr>
              <w:t xml:space="preserve"> Профессиональн</w:t>
            </w:r>
            <w:r w:rsidR="00F11535">
              <w:rPr>
                <w:rFonts w:asciiTheme="majorHAnsi" w:hAnsiTheme="majorHAnsi"/>
                <w:sz w:val="16"/>
                <w:szCs w:val="16"/>
                <w:lang w:val="ru-RU"/>
              </w:rPr>
              <w:t>ого</w:t>
            </w:r>
            <w:r w:rsidRPr="00FC60B9">
              <w:rPr>
                <w:rFonts w:asciiTheme="majorHAnsi" w:hAnsiTheme="majorHAnsi"/>
                <w:sz w:val="16"/>
                <w:szCs w:val="16"/>
                <w:lang w:val="ru-RU"/>
              </w:rPr>
              <w:t xml:space="preserve"> Клиент</w:t>
            </w:r>
            <w:r w:rsidR="00F11535">
              <w:rPr>
                <w:rFonts w:asciiTheme="majorHAnsi" w:hAnsiTheme="majorHAnsi"/>
                <w:sz w:val="16"/>
                <w:szCs w:val="16"/>
                <w:lang w:val="ru-RU"/>
              </w:rPr>
              <w:t>а</w:t>
            </w:r>
            <w:r w:rsidRPr="00FC60B9">
              <w:rPr>
                <w:rFonts w:asciiTheme="majorHAnsi" w:hAnsiTheme="majorHAnsi"/>
                <w:sz w:val="16"/>
                <w:szCs w:val="16"/>
                <w:lang w:val="ru-RU"/>
              </w:rPr>
              <w:t>:</w:t>
            </w:r>
          </w:p>
          <w:p w14:paraId="645E7A18" w14:textId="30F9537C" w:rsidR="00FC60B9" w:rsidRPr="00FC60B9" w:rsidRDefault="00FC60B9" w:rsidP="00C472A2">
            <w:pPr>
              <w:pStyle w:val="a7"/>
              <w:numPr>
                <w:ilvl w:val="3"/>
                <w:numId w:val="4"/>
              </w:numPr>
              <w:jc w:val="both"/>
              <w:rPr>
                <w:rFonts w:asciiTheme="majorHAnsi" w:hAnsiTheme="majorHAnsi"/>
                <w:sz w:val="16"/>
                <w:szCs w:val="16"/>
                <w:lang w:val="ru-RU"/>
              </w:rPr>
            </w:pPr>
            <w:r w:rsidRPr="00FC60B9">
              <w:rPr>
                <w:rFonts w:asciiTheme="majorHAnsi" w:hAnsiTheme="majorHAnsi"/>
                <w:sz w:val="16"/>
                <w:szCs w:val="16"/>
                <w:lang w:val="ru-RU"/>
              </w:rPr>
              <w:t xml:space="preserve">в </w:t>
            </w:r>
            <w:r w:rsidR="00546DBD">
              <w:rPr>
                <w:rFonts w:asciiTheme="majorHAnsi" w:hAnsiTheme="majorHAnsi"/>
                <w:sz w:val="16"/>
                <w:szCs w:val="16"/>
                <w:lang w:val="ru-RU"/>
              </w:rPr>
              <w:t>целом</w:t>
            </w:r>
            <w:r w:rsidRPr="00FC60B9">
              <w:rPr>
                <w:rFonts w:asciiTheme="majorHAnsi" w:hAnsiTheme="majorHAnsi"/>
                <w:sz w:val="16"/>
                <w:szCs w:val="16"/>
                <w:lang w:val="ru-RU"/>
              </w:rPr>
              <w:t>;</w:t>
            </w:r>
          </w:p>
          <w:p w14:paraId="177EE262" w14:textId="392D6937" w:rsidR="00FC60B9" w:rsidRPr="00FC60B9" w:rsidRDefault="00FC60B9" w:rsidP="00C472A2">
            <w:pPr>
              <w:pStyle w:val="a7"/>
              <w:numPr>
                <w:ilvl w:val="3"/>
                <w:numId w:val="4"/>
              </w:numPr>
              <w:jc w:val="both"/>
              <w:rPr>
                <w:rFonts w:asciiTheme="majorHAnsi" w:hAnsiTheme="majorHAnsi"/>
                <w:sz w:val="16"/>
                <w:szCs w:val="16"/>
                <w:lang w:val="ru-RU"/>
              </w:rPr>
            </w:pPr>
            <w:r w:rsidRPr="00FC60B9">
              <w:rPr>
                <w:rFonts w:asciiTheme="majorHAnsi" w:hAnsiTheme="majorHAnsi"/>
                <w:sz w:val="16"/>
                <w:szCs w:val="16"/>
                <w:lang w:val="ru-RU"/>
              </w:rPr>
              <w:t xml:space="preserve">в отношении определенного Финансового </w:t>
            </w:r>
            <w:r w:rsidR="00D637E0">
              <w:rPr>
                <w:rFonts w:asciiTheme="majorHAnsi" w:hAnsiTheme="majorHAnsi"/>
                <w:sz w:val="16"/>
                <w:szCs w:val="16"/>
                <w:lang w:val="ru-RU"/>
              </w:rPr>
              <w:t>П</w:t>
            </w:r>
            <w:r w:rsidRPr="00FC60B9">
              <w:rPr>
                <w:rFonts w:asciiTheme="majorHAnsi" w:hAnsiTheme="majorHAnsi"/>
                <w:sz w:val="16"/>
                <w:szCs w:val="16"/>
                <w:lang w:val="ru-RU"/>
              </w:rPr>
              <w:t xml:space="preserve">родукта, Финансовой </w:t>
            </w:r>
            <w:r w:rsidR="00D637E0">
              <w:rPr>
                <w:rFonts w:asciiTheme="majorHAnsi" w:hAnsiTheme="majorHAnsi"/>
                <w:sz w:val="16"/>
                <w:szCs w:val="16"/>
                <w:lang w:val="ru-RU"/>
              </w:rPr>
              <w:t>У</w:t>
            </w:r>
            <w:r w:rsidRPr="00FC60B9">
              <w:rPr>
                <w:rFonts w:asciiTheme="majorHAnsi" w:hAnsiTheme="majorHAnsi"/>
                <w:sz w:val="16"/>
                <w:szCs w:val="16"/>
                <w:lang w:val="ru-RU"/>
              </w:rPr>
              <w:t xml:space="preserve">слуги или </w:t>
            </w:r>
            <w:r w:rsidR="00D637E0">
              <w:rPr>
                <w:rFonts w:asciiTheme="majorHAnsi" w:hAnsiTheme="majorHAnsi"/>
                <w:sz w:val="16"/>
                <w:szCs w:val="16"/>
                <w:lang w:val="ru-RU"/>
              </w:rPr>
              <w:t>Операции</w:t>
            </w:r>
            <w:r w:rsidRPr="00FC60B9">
              <w:rPr>
                <w:rFonts w:asciiTheme="majorHAnsi" w:hAnsiTheme="majorHAnsi"/>
                <w:sz w:val="16"/>
                <w:szCs w:val="16"/>
                <w:lang w:val="ru-RU"/>
              </w:rPr>
              <w:t>; или</w:t>
            </w:r>
          </w:p>
          <w:p w14:paraId="79BF8025" w14:textId="37F2AA64" w:rsidR="00FC60B9" w:rsidRPr="00FC60B9" w:rsidRDefault="00FC60B9" w:rsidP="00C472A2">
            <w:pPr>
              <w:pStyle w:val="a7"/>
              <w:numPr>
                <w:ilvl w:val="3"/>
                <w:numId w:val="4"/>
              </w:numPr>
              <w:jc w:val="both"/>
              <w:rPr>
                <w:rFonts w:asciiTheme="majorHAnsi" w:hAnsiTheme="majorHAnsi"/>
                <w:sz w:val="16"/>
                <w:szCs w:val="16"/>
                <w:lang w:val="ru-RU"/>
              </w:rPr>
            </w:pPr>
            <w:r w:rsidRPr="00FC60B9">
              <w:rPr>
                <w:rFonts w:asciiTheme="majorHAnsi" w:hAnsiTheme="majorHAnsi"/>
                <w:sz w:val="16"/>
                <w:szCs w:val="16"/>
                <w:lang w:val="ru-RU"/>
              </w:rPr>
              <w:t xml:space="preserve">в отношении типа </w:t>
            </w:r>
            <w:r w:rsidR="00D637E0">
              <w:rPr>
                <w:rFonts w:asciiTheme="majorHAnsi" w:hAnsiTheme="majorHAnsi"/>
                <w:sz w:val="16"/>
                <w:szCs w:val="16"/>
                <w:lang w:val="ru-RU"/>
              </w:rPr>
              <w:t>Ф</w:t>
            </w:r>
            <w:r w:rsidRPr="00FC60B9">
              <w:rPr>
                <w:rFonts w:asciiTheme="majorHAnsi" w:hAnsiTheme="majorHAnsi"/>
                <w:sz w:val="16"/>
                <w:szCs w:val="16"/>
                <w:lang w:val="ru-RU"/>
              </w:rPr>
              <w:t xml:space="preserve">инансового </w:t>
            </w:r>
            <w:r w:rsidR="00D637E0">
              <w:rPr>
                <w:rFonts w:asciiTheme="majorHAnsi" w:hAnsiTheme="majorHAnsi"/>
                <w:sz w:val="16"/>
                <w:szCs w:val="16"/>
                <w:lang w:val="ru-RU"/>
              </w:rPr>
              <w:t>П</w:t>
            </w:r>
            <w:r w:rsidRPr="00FC60B9">
              <w:rPr>
                <w:rFonts w:asciiTheme="majorHAnsi" w:hAnsiTheme="majorHAnsi"/>
                <w:sz w:val="16"/>
                <w:szCs w:val="16"/>
                <w:lang w:val="ru-RU"/>
              </w:rPr>
              <w:t xml:space="preserve">родукта, </w:t>
            </w:r>
            <w:r w:rsidR="00D637E0">
              <w:rPr>
                <w:rFonts w:asciiTheme="majorHAnsi" w:hAnsiTheme="majorHAnsi"/>
                <w:sz w:val="16"/>
                <w:szCs w:val="16"/>
                <w:lang w:val="ru-RU"/>
              </w:rPr>
              <w:t>Ф</w:t>
            </w:r>
            <w:r w:rsidRPr="00FC60B9">
              <w:rPr>
                <w:rFonts w:asciiTheme="majorHAnsi" w:hAnsiTheme="majorHAnsi"/>
                <w:sz w:val="16"/>
                <w:szCs w:val="16"/>
                <w:lang w:val="ru-RU"/>
              </w:rPr>
              <w:t>инансовой</w:t>
            </w:r>
            <w:r w:rsidR="00546DBD">
              <w:rPr>
                <w:rFonts w:asciiTheme="majorHAnsi" w:hAnsiTheme="majorHAnsi"/>
                <w:sz w:val="16"/>
                <w:szCs w:val="16"/>
                <w:lang w:val="ru-RU"/>
              </w:rPr>
              <w:t xml:space="preserve"> </w:t>
            </w:r>
            <w:r w:rsidR="00D637E0">
              <w:rPr>
                <w:rFonts w:asciiTheme="majorHAnsi" w:hAnsiTheme="majorHAnsi"/>
                <w:sz w:val="16"/>
                <w:szCs w:val="16"/>
                <w:lang w:val="ru-RU"/>
              </w:rPr>
              <w:t>У</w:t>
            </w:r>
            <w:r w:rsidRPr="00FC60B9">
              <w:rPr>
                <w:rFonts w:asciiTheme="majorHAnsi" w:hAnsiTheme="majorHAnsi"/>
                <w:sz w:val="16"/>
                <w:szCs w:val="16"/>
                <w:lang w:val="ru-RU"/>
              </w:rPr>
              <w:t xml:space="preserve">слуги или </w:t>
            </w:r>
            <w:r w:rsidR="00D637E0">
              <w:rPr>
                <w:rFonts w:asciiTheme="majorHAnsi" w:hAnsiTheme="majorHAnsi"/>
                <w:sz w:val="16"/>
                <w:szCs w:val="16"/>
                <w:lang w:val="ru-RU"/>
              </w:rPr>
              <w:t>Операции</w:t>
            </w:r>
            <w:r w:rsidRPr="00FC60B9">
              <w:rPr>
                <w:rFonts w:asciiTheme="majorHAnsi" w:hAnsiTheme="majorHAnsi"/>
                <w:sz w:val="16"/>
                <w:szCs w:val="16"/>
                <w:lang w:val="ru-RU"/>
              </w:rPr>
              <w:t>;</w:t>
            </w:r>
          </w:p>
          <w:p w14:paraId="42A414A3" w14:textId="247572EA" w:rsidR="00FC60B9" w:rsidRPr="00FC60B9" w:rsidRDefault="00FC60B9" w:rsidP="00BC6E86">
            <w:pPr>
              <w:pStyle w:val="a7"/>
              <w:numPr>
                <w:ilvl w:val="2"/>
                <w:numId w:val="4"/>
              </w:numPr>
              <w:jc w:val="both"/>
              <w:rPr>
                <w:rFonts w:asciiTheme="majorHAnsi" w:hAnsiTheme="majorHAnsi"/>
                <w:sz w:val="16"/>
                <w:szCs w:val="16"/>
                <w:lang w:val="ru-RU"/>
              </w:rPr>
            </w:pPr>
            <w:r w:rsidRPr="00FC60B9">
              <w:rPr>
                <w:rFonts w:asciiTheme="majorHAnsi" w:hAnsiTheme="majorHAnsi"/>
                <w:sz w:val="16"/>
                <w:szCs w:val="16"/>
                <w:lang w:val="ru-RU"/>
              </w:rPr>
              <w:t xml:space="preserve">Компания </w:t>
            </w:r>
            <w:r w:rsidR="00D637E0" w:rsidRPr="00FC60B9">
              <w:rPr>
                <w:rFonts w:asciiTheme="majorHAnsi" w:hAnsiTheme="majorHAnsi"/>
                <w:sz w:val="16"/>
                <w:szCs w:val="16"/>
                <w:lang w:val="ru-RU"/>
              </w:rPr>
              <w:t xml:space="preserve">в письменной форме </w:t>
            </w:r>
            <w:r w:rsidRPr="00FC60B9">
              <w:rPr>
                <w:rFonts w:asciiTheme="majorHAnsi" w:hAnsiTheme="majorHAnsi"/>
                <w:sz w:val="16"/>
                <w:szCs w:val="16"/>
                <w:lang w:val="ru-RU"/>
              </w:rPr>
              <w:t>представ</w:t>
            </w:r>
            <w:r w:rsidR="00D637E0">
              <w:rPr>
                <w:rFonts w:asciiTheme="majorHAnsi" w:hAnsiTheme="majorHAnsi"/>
                <w:sz w:val="16"/>
                <w:szCs w:val="16"/>
                <w:lang w:val="ru-RU"/>
              </w:rPr>
              <w:t>ляет</w:t>
            </w:r>
            <w:r w:rsidRPr="00FC60B9">
              <w:rPr>
                <w:rFonts w:asciiTheme="majorHAnsi" w:hAnsiTheme="majorHAnsi"/>
                <w:sz w:val="16"/>
                <w:szCs w:val="16"/>
                <w:lang w:val="ru-RU"/>
              </w:rPr>
              <w:t xml:space="preserve"> Клиенту предупреждение с </w:t>
            </w:r>
            <w:r w:rsidR="00546DBD">
              <w:rPr>
                <w:rFonts w:asciiTheme="majorHAnsi" w:hAnsiTheme="majorHAnsi"/>
                <w:sz w:val="16"/>
                <w:szCs w:val="16"/>
                <w:lang w:val="ru-RU"/>
              </w:rPr>
              <w:t>изложением</w:t>
            </w:r>
            <w:r w:rsidR="00546DBD" w:rsidRPr="00FC60B9">
              <w:rPr>
                <w:rFonts w:asciiTheme="majorHAnsi" w:hAnsiTheme="majorHAnsi"/>
                <w:sz w:val="16"/>
                <w:szCs w:val="16"/>
                <w:lang w:val="ru-RU"/>
              </w:rPr>
              <w:t xml:space="preserve"> </w:t>
            </w:r>
            <w:r w:rsidRPr="00FC60B9">
              <w:rPr>
                <w:rFonts w:asciiTheme="majorHAnsi" w:hAnsiTheme="majorHAnsi"/>
                <w:sz w:val="16"/>
                <w:szCs w:val="16"/>
                <w:lang w:val="ru-RU"/>
              </w:rPr>
              <w:t>мер защиты, которые Клиент может потерять в результате отказа от классификации в качестве Розничного Клиента; и</w:t>
            </w:r>
          </w:p>
          <w:p w14:paraId="2A0BD7B2" w14:textId="2C4C18CE" w:rsidR="00FC60B9" w:rsidRPr="00E4752F" w:rsidRDefault="00FC60B9" w:rsidP="00BC6E86">
            <w:pPr>
              <w:pStyle w:val="a7"/>
              <w:numPr>
                <w:ilvl w:val="2"/>
                <w:numId w:val="4"/>
              </w:numPr>
              <w:jc w:val="both"/>
              <w:rPr>
                <w:rFonts w:asciiTheme="majorHAnsi" w:hAnsiTheme="majorHAnsi"/>
                <w:sz w:val="16"/>
                <w:szCs w:val="16"/>
                <w:lang w:val="ru-RU"/>
              </w:rPr>
            </w:pPr>
            <w:r w:rsidRPr="00FC60B9">
              <w:rPr>
                <w:rFonts w:asciiTheme="majorHAnsi" w:hAnsiTheme="majorHAnsi"/>
                <w:sz w:val="16"/>
                <w:szCs w:val="16"/>
                <w:lang w:val="ru-RU"/>
              </w:rPr>
              <w:t xml:space="preserve">Клиент </w:t>
            </w:r>
            <w:r w:rsidR="00546DBD" w:rsidRPr="00FC60B9">
              <w:rPr>
                <w:rFonts w:asciiTheme="majorHAnsi" w:hAnsiTheme="majorHAnsi"/>
                <w:sz w:val="16"/>
                <w:szCs w:val="16"/>
                <w:lang w:val="ru-RU"/>
              </w:rPr>
              <w:t>в письменной форме</w:t>
            </w:r>
            <w:r w:rsidR="00546DBD">
              <w:rPr>
                <w:rFonts w:asciiTheme="majorHAnsi" w:hAnsiTheme="majorHAnsi"/>
                <w:sz w:val="16"/>
                <w:szCs w:val="16"/>
                <w:lang w:val="ru-RU"/>
              </w:rPr>
              <w:t>,</w:t>
            </w:r>
            <w:r w:rsidRPr="00FC60B9">
              <w:rPr>
                <w:rFonts w:asciiTheme="majorHAnsi" w:hAnsiTheme="majorHAnsi"/>
                <w:sz w:val="16"/>
                <w:szCs w:val="16"/>
                <w:lang w:val="ru-RU"/>
              </w:rPr>
              <w:t xml:space="preserve"> в отдельном документе</w:t>
            </w:r>
            <w:r w:rsidR="00546DBD">
              <w:rPr>
                <w:rFonts w:asciiTheme="majorHAnsi" w:hAnsiTheme="majorHAnsi"/>
                <w:sz w:val="16"/>
                <w:szCs w:val="16"/>
                <w:lang w:val="ru-RU"/>
              </w:rPr>
              <w:t xml:space="preserve"> подтверждает Компании</w:t>
            </w:r>
            <w:r w:rsidRPr="00FC60B9">
              <w:rPr>
                <w:rFonts w:asciiTheme="majorHAnsi" w:hAnsiTheme="majorHAnsi"/>
                <w:sz w:val="16"/>
                <w:szCs w:val="16"/>
                <w:lang w:val="ru-RU"/>
              </w:rPr>
              <w:t xml:space="preserve"> </w:t>
            </w:r>
            <w:r w:rsidR="00194FB0">
              <w:rPr>
                <w:rFonts w:asciiTheme="majorHAnsi" w:hAnsiTheme="majorHAnsi"/>
                <w:sz w:val="16"/>
                <w:szCs w:val="16"/>
                <w:lang w:val="ru-RU"/>
              </w:rPr>
              <w:t xml:space="preserve">свое </w:t>
            </w:r>
            <w:r w:rsidR="00546DBD">
              <w:rPr>
                <w:rFonts w:asciiTheme="majorHAnsi" w:hAnsiTheme="majorHAnsi"/>
                <w:sz w:val="16"/>
                <w:szCs w:val="16"/>
                <w:lang w:val="ru-RU"/>
              </w:rPr>
              <w:t xml:space="preserve">осознание </w:t>
            </w:r>
            <w:r w:rsidRPr="00FC60B9">
              <w:rPr>
                <w:rFonts w:asciiTheme="majorHAnsi" w:hAnsiTheme="majorHAnsi"/>
                <w:sz w:val="16"/>
                <w:szCs w:val="16"/>
                <w:lang w:val="ru-RU"/>
              </w:rPr>
              <w:t>последстви</w:t>
            </w:r>
            <w:r w:rsidR="00546DBD">
              <w:rPr>
                <w:rFonts w:asciiTheme="majorHAnsi" w:hAnsiTheme="majorHAnsi"/>
                <w:sz w:val="16"/>
                <w:szCs w:val="16"/>
                <w:lang w:val="ru-RU"/>
              </w:rPr>
              <w:t>й</w:t>
            </w:r>
            <w:r w:rsidRPr="00FC60B9">
              <w:rPr>
                <w:rFonts w:asciiTheme="majorHAnsi" w:hAnsiTheme="majorHAnsi"/>
                <w:sz w:val="16"/>
                <w:szCs w:val="16"/>
                <w:lang w:val="ru-RU"/>
              </w:rPr>
              <w:t xml:space="preserve"> потери такой защиты</w:t>
            </w:r>
            <w:r w:rsidR="008C7A54" w:rsidRPr="008C7A54">
              <w:rPr>
                <w:rFonts w:asciiTheme="majorHAnsi" w:hAnsiTheme="majorHAnsi"/>
                <w:sz w:val="16"/>
                <w:szCs w:val="16"/>
                <w:lang w:val="ru-RU"/>
              </w:rPr>
              <w:t>.</w:t>
            </w:r>
          </w:p>
          <w:p w14:paraId="3A6CDA23" w14:textId="77777777" w:rsidR="00F61B50" w:rsidRPr="008C7A54" w:rsidRDefault="00F61B50">
            <w:pPr>
              <w:rPr>
                <w:rFonts w:asciiTheme="majorHAnsi" w:hAnsiTheme="majorHAnsi"/>
                <w:sz w:val="16"/>
                <w:szCs w:val="16"/>
                <w:lang w:val="ru-RU"/>
              </w:rPr>
            </w:pPr>
          </w:p>
          <w:p w14:paraId="6C093C5B" w14:textId="7C328AB8" w:rsidR="00DA2904" w:rsidRPr="00DA2904" w:rsidRDefault="00DA2904" w:rsidP="00DA2904">
            <w:pPr>
              <w:jc w:val="both"/>
              <w:rPr>
                <w:rFonts w:asciiTheme="majorHAnsi" w:hAnsiTheme="majorHAnsi"/>
                <w:sz w:val="16"/>
                <w:szCs w:val="16"/>
                <w:lang w:val="ru-RU"/>
              </w:rPr>
            </w:pPr>
            <w:r w:rsidRPr="00DA2904">
              <w:rPr>
                <w:rFonts w:asciiTheme="majorHAnsi" w:hAnsiTheme="majorHAnsi"/>
                <w:sz w:val="16"/>
                <w:szCs w:val="16"/>
                <w:lang w:val="ru-RU"/>
              </w:rPr>
              <w:t>Как</w:t>
            </w:r>
            <w:r w:rsidR="00290CD1">
              <w:rPr>
                <w:rFonts w:asciiTheme="majorHAnsi" w:hAnsiTheme="majorHAnsi"/>
                <w:sz w:val="16"/>
                <w:szCs w:val="16"/>
                <w:lang w:val="ru-RU"/>
              </w:rPr>
              <w:t xml:space="preserve"> Оцененный</w:t>
            </w:r>
            <w:r w:rsidRPr="00DA2904">
              <w:rPr>
                <w:rFonts w:asciiTheme="majorHAnsi" w:hAnsiTheme="majorHAnsi"/>
                <w:sz w:val="16"/>
                <w:szCs w:val="16"/>
                <w:lang w:val="ru-RU"/>
              </w:rPr>
              <w:t xml:space="preserve"> Профессиональный Клиент Вы можете потерять часть защиты, доступных для Розничных Клиентов. Дополнительная защита, предоставляемая Розничным Клиентам по сравнению с Профессиональными Клиентами или Контрагентам, включает, помимо прочего, следующее:</w:t>
            </w:r>
          </w:p>
          <w:p w14:paraId="395D63DF" w14:textId="77777777" w:rsidR="00DA2904" w:rsidRPr="002C1567" w:rsidRDefault="00DA2904" w:rsidP="002C1567">
            <w:pPr>
              <w:pStyle w:val="a7"/>
              <w:numPr>
                <w:ilvl w:val="0"/>
                <w:numId w:val="6"/>
              </w:numPr>
              <w:jc w:val="both"/>
              <w:rPr>
                <w:rFonts w:asciiTheme="majorHAnsi" w:hAnsiTheme="majorHAnsi"/>
                <w:sz w:val="16"/>
                <w:szCs w:val="16"/>
                <w:lang w:val="ru-RU"/>
              </w:rPr>
            </w:pPr>
            <w:r w:rsidRPr="002C1567">
              <w:rPr>
                <w:rFonts w:asciiTheme="majorHAnsi" w:hAnsiTheme="majorHAnsi"/>
                <w:sz w:val="16"/>
                <w:szCs w:val="16"/>
                <w:lang w:val="ru-RU"/>
              </w:rPr>
              <w:t>Розничным Клиентам предоставляется дополнительная информация о комиссиях, сборах и расходах Компании;</w:t>
            </w:r>
          </w:p>
          <w:p w14:paraId="4ECD42BE" w14:textId="77777777" w:rsidR="00DA2904" w:rsidRPr="002C1567" w:rsidRDefault="00DA2904" w:rsidP="002C1567">
            <w:pPr>
              <w:pStyle w:val="a7"/>
              <w:numPr>
                <w:ilvl w:val="0"/>
                <w:numId w:val="6"/>
              </w:numPr>
              <w:jc w:val="both"/>
              <w:rPr>
                <w:rFonts w:asciiTheme="majorHAnsi" w:hAnsiTheme="majorHAnsi"/>
                <w:sz w:val="16"/>
                <w:szCs w:val="16"/>
                <w:lang w:val="ru-RU"/>
              </w:rPr>
            </w:pPr>
            <w:r w:rsidRPr="002C1567">
              <w:rPr>
                <w:rFonts w:asciiTheme="majorHAnsi" w:hAnsiTheme="majorHAnsi"/>
                <w:sz w:val="16"/>
                <w:szCs w:val="16"/>
                <w:lang w:val="ru-RU"/>
              </w:rPr>
              <w:t>Розничные Клиенты предоставляют дополнительную информацию о своих знаниях и опыте в области Инвестиций, чтобы позволить Компании оценить, подходят ли инвестиционная услуга или продукт Клиенту;</w:t>
            </w:r>
          </w:p>
          <w:p w14:paraId="33865FF8" w14:textId="77777777" w:rsidR="00DA2904" w:rsidRPr="002C1567" w:rsidRDefault="00DA2904" w:rsidP="002C1567">
            <w:pPr>
              <w:pStyle w:val="a7"/>
              <w:numPr>
                <w:ilvl w:val="0"/>
                <w:numId w:val="6"/>
              </w:numPr>
              <w:jc w:val="both"/>
              <w:rPr>
                <w:rFonts w:asciiTheme="majorHAnsi" w:hAnsiTheme="majorHAnsi"/>
                <w:sz w:val="16"/>
                <w:szCs w:val="16"/>
                <w:lang w:val="ru-RU"/>
              </w:rPr>
            </w:pPr>
            <w:r w:rsidRPr="002C1567">
              <w:rPr>
                <w:rFonts w:asciiTheme="majorHAnsi" w:hAnsiTheme="majorHAnsi"/>
                <w:sz w:val="16"/>
                <w:szCs w:val="16"/>
                <w:lang w:val="ru-RU"/>
              </w:rPr>
              <w:t>Розничные Клиенты будут получать более подробную и регулярную информацию;</w:t>
            </w:r>
          </w:p>
          <w:p w14:paraId="451C8AFB" w14:textId="77777777" w:rsidR="00DA2904" w:rsidRPr="002C1567" w:rsidRDefault="00DA2904" w:rsidP="002C1567">
            <w:pPr>
              <w:pStyle w:val="a7"/>
              <w:numPr>
                <w:ilvl w:val="0"/>
                <w:numId w:val="6"/>
              </w:numPr>
              <w:jc w:val="both"/>
              <w:rPr>
                <w:rFonts w:asciiTheme="majorHAnsi" w:hAnsiTheme="majorHAnsi"/>
                <w:sz w:val="16"/>
                <w:szCs w:val="16"/>
                <w:lang w:val="ru-RU"/>
              </w:rPr>
            </w:pPr>
            <w:r w:rsidRPr="002C1567">
              <w:rPr>
                <w:rFonts w:asciiTheme="majorHAnsi" w:hAnsiTheme="majorHAnsi"/>
                <w:sz w:val="16"/>
                <w:szCs w:val="16"/>
                <w:lang w:val="ru-RU"/>
              </w:rPr>
              <w:t>Розничные Клиенты будут проинформированы о Политике Конфликта Интересов Компании;</w:t>
            </w:r>
          </w:p>
          <w:p w14:paraId="730C8982" w14:textId="77777777" w:rsidR="00DA2904" w:rsidRPr="002C1567" w:rsidRDefault="00DA2904" w:rsidP="002C1567">
            <w:pPr>
              <w:pStyle w:val="a7"/>
              <w:numPr>
                <w:ilvl w:val="0"/>
                <w:numId w:val="6"/>
              </w:numPr>
              <w:jc w:val="both"/>
              <w:rPr>
                <w:rFonts w:asciiTheme="majorHAnsi" w:hAnsiTheme="majorHAnsi"/>
                <w:sz w:val="16"/>
                <w:szCs w:val="16"/>
                <w:lang w:val="ru-RU"/>
              </w:rPr>
            </w:pPr>
            <w:r w:rsidRPr="002C1567">
              <w:rPr>
                <w:rFonts w:asciiTheme="majorHAnsi" w:hAnsiTheme="majorHAnsi"/>
                <w:sz w:val="16"/>
                <w:szCs w:val="16"/>
                <w:lang w:val="ru-RU"/>
              </w:rPr>
              <w:t>Розничные Клиенты будут проинформированы о Процедурах Рассмотрения Жалоб в Компании.</w:t>
            </w:r>
          </w:p>
          <w:p w14:paraId="4304479F" w14:textId="77777777" w:rsidR="00DA2904" w:rsidRPr="00DA2904" w:rsidRDefault="00DA2904" w:rsidP="00DA2904">
            <w:pPr>
              <w:jc w:val="both"/>
              <w:rPr>
                <w:rFonts w:asciiTheme="majorHAnsi" w:hAnsiTheme="majorHAnsi"/>
                <w:sz w:val="16"/>
                <w:szCs w:val="16"/>
                <w:lang w:val="ru-RU"/>
              </w:rPr>
            </w:pPr>
          </w:p>
          <w:p w14:paraId="163C814C" w14:textId="3A00A131" w:rsidR="00DA2904" w:rsidRPr="00DA2904" w:rsidRDefault="00DA2904" w:rsidP="00DA2904">
            <w:pPr>
              <w:jc w:val="both"/>
              <w:rPr>
                <w:rFonts w:asciiTheme="majorHAnsi" w:hAnsiTheme="majorHAnsi"/>
                <w:sz w:val="16"/>
                <w:szCs w:val="16"/>
                <w:lang w:val="ru-RU"/>
              </w:rPr>
            </w:pPr>
            <w:r w:rsidRPr="00DA2904">
              <w:rPr>
                <w:rFonts w:asciiTheme="majorHAnsi" w:hAnsiTheme="majorHAnsi"/>
                <w:sz w:val="16"/>
                <w:szCs w:val="16"/>
                <w:lang w:val="ru-RU"/>
              </w:rPr>
              <w:t xml:space="preserve">Я заявляю, что согласен с присвоением мне категории </w:t>
            </w:r>
            <w:r w:rsidR="00194FB0">
              <w:rPr>
                <w:rFonts w:asciiTheme="majorHAnsi" w:hAnsiTheme="majorHAnsi"/>
                <w:sz w:val="16"/>
                <w:szCs w:val="16"/>
                <w:lang w:val="ru-RU"/>
              </w:rPr>
              <w:t xml:space="preserve">Оцененный </w:t>
            </w:r>
            <w:r w:rsidRPr="00DA2904">
              <w:rPr>
                <w:rFonts w:asciiTheme="majorHAnsi" w:hAnsiTheme="majorHAnsi"/>
                <w:sz w:val="16"/>
                <w:szCs w:val="16"/>
                <w:lang w:val="ru-RU"/>
              </w:rPr>
              <w:t>Профессиональный Клиент.</w:t>
            </w:r>
          </w:p>
          <w:p w14:paraId="25BEB410" w14:textId="6526EB1A" w:rsidR="00DA2904" w:rsidRPr="00DA2904" w:rsidRDefault="00DA2904" w:rsidP="00DA2904">
            <w:pPr>
              <w:jc w:val="both"/>
              <w:rPr>
                <w:rFonts w:asciiTheme="majorHAnsi" w:hAnsiTheme="majorHAnsi"/>
                <w:sz w:val="16"/>
                <w:szCs w:val="16"/>
                <w:lang w:val="ru-RU"/>
              </w:rPr>
            </w:pPr>
            <w:r w:rsidRPr="00DA2904">
              <w:rPr>
                <w:rFonts w:asciiTheme="majorHAnsi" w:hAnsiTheme="majorHAnsi"/>
                <w:sz w:val="16"/>
                <w:szCs w:val="16"/>
                <w:lang w:val="ru-RU"/>
              </w:rPr>
              <w:t>Я прочитал, понял и согласился отказаться от защиты, доступной для Розничных Клиентов.</w:t>
            </w:r>
          </w:p>
        </w:tc>
      </w:tr>
    </w:tbl>
    <w:p w14:paraId="5D29B3E4" w14:textId="77777777" w:rsidR="007B05BA" w:rsidRDefault="007B05BA" w:rsidP="007B05BA">
      <w:pPr>
        <w:jc w:val="center"/>
        <w:rPr>
          <w:b/>
          <w:bCs/>
          <w:sz w:val="16"/>
          <w:szCs w:val="18"/>
          <w:lang w:val="ru-RU"/>
        </w:rPr>
      </w:pPr>
    </w:p>
    <w:p w14:paraId="666BA113" w14:textId="23E72BF7" w:rsidR="007B05BA" w:rsidRPr="006F4A32" w:rsidRDefault="007B05BA" w:rsidP="007B05BA">
      <w:pPr>
        <w:jc w:val="center"/>
        <w:rPr>
          <w:b/>
          <w:bCs/>
          <w:sz w:val="16"/>
          <w:szCs w:val="18"/>
        </w:rPr>
      </w:pPr>
      <w:r w:rsidRPr="006F4A32">
        <w:rPr>
          <w:b/>
          <w:bCs/>
          <w:sz w:val="16"/>
          <w:szCs w:val="18"/>
        </w:rPr>
        <w:t xml:space="preserve">Client / </w:t>
      </w:r>
      <w:r w:rsidRPr="006F4A32">
        <w:rPr>
          <w:b/>
          <w:bCs/>
          <w:color w:val="5F5E5A" w:themeColor="accent1"/>
          <w:sz w:val="16"/>
          <w:szCs w:val="18"/>
          <w:lang w:val="ru-RU"/>
        </w:rPr>
        <w:t>Клиент</w:t>
      </w:r>
    </w:p>
    <w:p w14:paraId="4A0F3480" w14:textId="77777777" w:rsidR="007B05BA" w:rsidRPr="006F4A32" w:rsidRDefault="007B05BA" w:rsidP="007B05BA">
      <w:pPr>
        <w:rPr>
          <w:sz w:val="16"/>
          <w:szCs w:val="18"/>
        </w:rPr>
      </w:pPr>
    </w:p>
    <w:p w14:paraId="445DE585" w14:textId="77777777" w:rsidR="007B05BA" w:rsidRPr="006F4A32" w:rsidRDefault="007B05BA" w:rsidP="007B05BA">
      <w:pPr>
        <w:rPr>
          <w:sz w:val="16"/>
          <w:szCs w:val="18"/>
        </w:rPr>
      </w:pPr>
      <w:r>
        <w:rPr>
          <w:sz w:val="16"/>
          <w:szCs w:val="18"/>
        </w:rPr>
        <w:t xml:space="preserve">Full name / </w:t>
      </w:r>
      <w:r w:rsidRPr="006F4A32">
        <w:rPr>
          <w:color w:val="5F5E5A" w:themeColor="accent1"/>
          <w:sz w:val="16"/>
          <w:szCs w:val="18"/>
          <w:lang w:val="ru-RU"/>
        </w:rPr>
        <w:t>ФИО</w:t>
      </w:r>
      <w:r w:rsidRPr="006F4A32">
        <w:rPr>
          <w:color w:val="5F5E5A" w:themeColor="accent1"/>
          <w:sz w:val="16"/>
          <w:szCs w:val="18"/>
        </w:rPr>
        <w:t xml:space="preserve"> </w:t>
      </w:r>
      <w:r>
        <w:rPr>
          <w:sz w:val="16"/>
          <w:szCs w:val="18"/>
        </w:rPr>
        <w:tab/>
      </w:r>
      <w:r>
        <w:rPr>
          <w:sz w:val="16"/>
          <w:szCs w:val="18"/>
        </w:rPr>
        <w:tab/>
        <w:t>_____________________________________________________________________________________________</w:t>
      </w:r>
    </w:p>
    <w:p w14:paraId="613B030B" w14:textId="77777777" w:rsidR="007B05BA" w:rsidRDefault="007B05BA" w:rsidP="007B05BA">
      <w:pPr>
        <w:rPr>
          <w:sz w:val="16"/>
          <w:szCs w:val="18"/>
        </w:rPr>
      </w:pPr>
    </w:p>
    <w:p w14:paraId="707EF77D" w14:textId="4534A174" w:rsidR="00961EC4" w:rsidRDefault="007B05BA" w:rsidP="007B05BA">
      <w:pPr>
        <w:rPr>
          <w:sz w:val="16"/>
          <w:szCs w:val="18"/>
        </w:rPr>
      </w:pPr>
      <w:r>
        <w:rPr>
          <w:sz w:val="16"/>
          <w:szCs w:val="18"/>
        </w:rPr>
        <w:t xml:space="preserve">Date / </w:t>
      </w:r>
      <w:r w:rsidRPr="006F4A32">
        <w:rPr>
          <w:color w:val="5F5E5A" w:themeColor="accent1"/>
          <w:sz w:val="16"/>
          <w:szCs w:val="18"/>
          <w:lang w:val="ru-RU"/>
        </w:rPr>
        <w:t>Дата</w:t>
      </w:r>
      <w:r>
        <w:rPr>
          <w:sz w:val="16"/>
          <w:szCs w:val="18"/>
        </w:rPr>
        <w:tab/>
      </w:r>
      <w:r>
        <w:rPr>
          <w:sz w:val="16"/>
          <w:szCs w:val="18"/>
        </w:rPr>
        <w:tab/>
        <w:t>_______________________________</w:t>
      </w:r>
      <w:r w:rsidR="00D514FE">
        <w:rPr>
          <w:sz w:val="16"/>
          <w:szCs w:val="18"/>
          <w:lang w:val="ru-RU"/>
        </w:rPr>
        <w:tab/>
      </w:r>
      <w:r w:rsidR="00D514FE">
        <w:rPr>
          <w:sz w:val="16"/>
          <w:szCs w:val="18"/>
        </w:rPr>
        <w:t>Signature</w:t>
      </w:r>
      <w:r>
        <w:rPr>
          <w:sz w:val="16"/>
          <w:szCs w:val="18"/>
        </w:rPr>
        <w:t xml:space="preserve"> / </w:t>
      </w:r>
      <w:r w:rsidRPr="006F4A32">
        <w:rPr>
          <w:color w:val="5F5E5A" w:themeColor="accent1"/>
          <w:sz w:val="16"/>
          <w:szCs w:val="18"/>
          <w:lang w:val="ru-RU"/>
        </w:rPr>
        <w:t>Подпись</w:t>
      </w:r>
      <w:r w:rsidRPr="00F4155A">
        <w:rPr>
          <w:color w:val="5F5E5A" w:themeColor="accent1"/>
          <w:sz w:val="16"/>
          <w:szCs w:val="18"/>
        </w:rPr>
        <w:t xml:space="preserve"> </w:t>
      </w:r>
      <w:r w:rsidR="00D514FE">
        <w:rPr>
          <w:sz w:val="16"/>
          <w:szCs w:val="18"/>
          <w:lang w:val="ru-RU"/>
        </w:rPr>
        <w:t>______</w:t>
      </w:r>
      <w:r>
        <w:rPr>
          <w:sz w:val="16"/>
          <w:szCs w:val="18"/>
        </w:rPr>
        <w:t>_____________________________</w:t>
      </w:r>
    </w:p>
    <w:p w14:paraId="39B3D0F5" w14:textId="77777777" w:rsidR="00750026" w:rsidRPr="00750026" w:rsidRDefault="00961EC4">
      <w:pPr>
        <w:rPr>
          <w:sz w:val="16"/>
          <w:szCs w:val="18"/>
        </w:rPr>
      </w:pPr>
      <w:r>
        <w:rPr>
          <w:sz w:val="16"/>
          <w:szCs w:val="18"/>
        </w:rPr>
        <w:br w:type="column"/>
      </w:r>
    </w:p>
    <w:tbl>
      <w:tblPr>
        <w:tblStyle w:val="af0"/>
        <w:tblW w:w="0" w:type="auto"/>
        <w:tblLook w:val="04A0" w:firstRow="1" w:lastRow="0" w:firstColumn="1" w:lastColumn="0" w:noHBand="0" w:noVBand="1"/>
      </w:tblPr>
      <w:tblGrid>
        <w:gridCol w:w="5228"/>
        <w:gridCol w:w="5229"/>
      </w:tblGrid>
      <w:tr w:rsidR="00750026" w:rsidRPr="002F324B" w14:paraId="4ACACDE2" w14:textId="77777777" w:rsidTr="00362756">
        <w:tc>
          <w:tcPr>
            <w:tcW w:w="5228" w:type="dxa"/>
          </w:tcPr>
          <w:p w14:paraId="42642231" w14:textId="4F044970" w:rsidR="00750026" w:rsidRDefault="00750026" w:rsidP="00A007C5">
            <w:pPr>
              <w:ind w:left="284" w:hanging="284"/>
              <w:jc w:val="right"/>
              <w:rPr>
                <w:rFonts w:asciiTheme="majorHAnsi" w:hAnsiTheme="majorHAnsi"/>
                <w:sz w:val="16"/>
                <w:szCs w:val="16"/>
              </w:rPr>
            </w:pPr>
            <w:r>
              <w:rPr>
                <w:rFonts w:asciiTheme="majorHAnsi" w:hAnsiTheme="majorHAnsi"/>
                <w:sz w:val="16"/>
                <w:szCs w:val="16"/>
              </w:rPr>
              <w:t>Schedule 3</w:t>
            </w:r>
          </w:p>
          <w:p w14:paraId="16808DD1" w14:textId="77777777" w:rsidR="00750026" w:rsidRPr="00750026" w:rsidRDefault="00750026" w:rsidP="00A007C5">
            <w:pPr>
              <w:ind w:left="284" w:hanging="284"/>
              <w:jc w:val="right"/>
              <w:rPr>
                <w:rFonts w:asciiTheme="majorHAnsi" w:hAnsiTheme="majorHAnsi"/>
                <w:sz w:val="16"/>
                <w:szCs w:val="16"/>
              </w:rPr>
            </w:pPr>
          </w:p>
          <w:p w14:paraId="5CCD4080" w14:textId="77777777" w:rsidR="00750026" w:rsidRPr="00750026" w:rsidRDefault="00750026" w:rsidP="00A007C5">
            <w:pPr>
              <w:ind w:left="284" w:hanging="284"/>
              <w:jc w:val="right"/>
              <w:rPr>
                <w:rFonts w:asciiTheme="majorHAnsi" w:hAnsiTheme="majorHAnsi"/>
                <w:sz w:val="16"/>
                <w:szCs w:val="16"/>
              </w:rPr>
            </w:pPr>
          </w:p>
          <w:p w14:paraId="5B992BAF" w14:textId="762502FF" w:rsidR="00750026" w:rsidRPr="00000CB5" w:rsidRDefault="00750026" w:rsidP="00A007C5">
            <w:pPr>
              <w:ind w:left="284" w:hanging="284"/>
              <w:jc w:val="center"/>
              <w:rPr>
                <w:rFonts w:asciiTheme="majorHAnsi" w:hAnsiTheme="majorHAnsi"/>
                <w:b/>
                <w:bCs/>
                <w:sz w:val="24"/>
                <w:szCs w:val="24"/>
              </w:rPr>
            </w:pPr>
            <w:r>
              <w:rPr>
                <w:rFonts w:asciiTheme="majorHAnsi" w:hAnsiTheme="majorHAnsi"/>
                <w:b/>
                <w:bCs/>
                <w:sz w:val="24"/>
                <w:szCs w:val="24"/>
              </w:rPr>
              <w:t>Investment Declaration</w:t>
            </w:r>
          </w:p>
          <w:p w14:paraId="1E2DB14B" w14:textId="77777777" w:rsidR="00750026" w:rsidRPr="00750026" w:rsidRDefault="00750026" w:rsidP="00A007C5">
            <w:pPr>
              <w:ind w:left="284" w:hanging="284"/>
              <w:jc w:val="center"/>
              <w:rPr>
                <w:rFonts w:asciiTheme="majorHAnsi" w:hAnsiTheme="majorHAnsi"/>
                <w:sz w:val="16"/>
                <w:szCs w:val="16"/>
              </w:rPr>
            </w:pPr>
          </w:p>
          <w:p w14:paraId="59F7401E" w14:textId="77777777" w:rsidR="00750026" w:rsidRPr="00750026" w:rsidRDefault="00750026" w:rsidP="00A007C5">
            <w:pPr>
              <w:ind w:left="284" w:hanging="284"/>
              <w:jc w:val="center"/>
              <w:rPr>
                <w:rFonts w:asciiTheme="majorHAnsi" w:hAnsiTheme="majorHAnsi"/>
                <w:sz w:val="16"/>
                <w:szCs w:val="16"/>
              </w:rPr>
            </w:pPr>
          </w:p>
          <w:p w14:paraId="7459D4A0" w14:textId="4113F2E2" w:rsidR="00750026" w:rsidRPr="00B33C93" w:rsidRDefault="00B33C93" w:rsidP="00A007C5">
            <w:pPr>
              <w:jc w:val="both"/>
              <w:rPr>
                <w:rFonts w:asciiTheme="majorHAnsi" w:hAnsiTheme="majorHAnsi"/>
                <w:sz w:val="16"/>
                <w:szCs w:val="16"/>
              </w:rPr>
            </w:pPr>
            <w:r w:rsidRPr="00B33C93">
              <w:rPr>
                <w:rFonts w:asciiTheme="majorHAnsi" w:hAnsiTheme="majorHAnsi"/>
                <w:sz w:val="16"/>
                <w:szCs w:val="16"/>
              </w:rPr>
              <w:t xml:space="preserve">Atlas Capital Limited (the </w:t>
            </w:r>
            <w:r w:rsidR="00194FB0">
              <w:rPr>
                <w:rFonts w:asciiTheme="majorHAnsi" w:hAnsiTheme="majorHAnsi"/>
                <w:sz w:val="16"/>
                <w:szCs w:val="16"/>
              </w:rPr>
              <w:t>‘</w:t>
            </w:r>
            <w:r w:rsidRPr="00B33C93">
              <w:rPr>
                <w:rFonts w:asciiTheme="majorHAnsi" w:hAnsiTheme="majorHAnsi"/>
                <w:sz w:val="16"/>
                <w:szCs w:val="16"/>
              </w:rPr>
              <w:t>Company</w:t>
            </w:r>
            <w:r w:rsidR="00194FB0">
              <w:rPr>
                <w:rFonts w:asciiTheme="majorHAnsi" w:hAnsiTheme="majorHAnsi"/>
                <w:sz w:val="16"/>
                <w:szCs w:val="16"/>
              </w:rPr>
              <w:t>’</w:t>
            </w:r>
            <w:r w:rsidRPr="00B33C93">
              <w:rPr>
                <w:rFonts w:asciiTheme="majorHAnsi" w:hAnsiTheme="majorHAnsi"/>
                <w:sz w:val="16"/>
                <w:szCs w:val="16"/>
              </w:rPr>
              <w:t>) is the holder of license number AFSA-A-LA-2022-0019 for the following activities: Managing Investments, Arranging Deals in Investments, Advising on Investments and Managing a Collective Investment Scheme.</w:t>
            </w:r>
          </w:p>
          <w:p w14:paraId="363C4D5C" w14:textId="77777777" w:rsidR="00B33C93" w:rsidRPr="000D1A3A" w:rsidRDefault="00B33C93" w:rsidP="00A007C5">
            <w:pPr>
              <w:ind w:left="284" w:hanging="284"/>
              <w:jc w:val="both"/>
              <w:rPr>
                <w:rFonts w:asciiTheme="majorHAnsi" w:hAnsiTheme="majorHAnsi"/>
                <w:sz w:val="16"/>
                <w:szCs w:val="16"/>
              </w:rPr>
            </w:pPr>
          </w:p>
          <w:p w14:paraId="72B4E434" w14:textId="77777777" w:rsidR="00B33C93" w:rsidRPr="000D1A3A" w:rsidRDefault="00B33C93" w:rsidP="00A007C5">
            <w:pPr>
              <w:ind w:left="284" w:hanging="284"/>
              <w:jc w:val="both"/>
              <w:rPr>
                <w:rFonts w:asciiTheme="majorHAnsi" w:hAnsiTheme="majorHAnsi"/>
                <w:sz w:val="16"/>
                <w:szCs w:val="16"/>
              </w:rPr>
            </w:pPr>
          </w:p>
          <w:p w14:paraId="4DD54FEB" w14:textId="77777777" w:rsidR="00B33C93" w:rsidRDefault="00B33C93" w:rsidP="00A007C5">
            <w:pPr>
              <w:pStyle w:val="a7"/>
              <w:numPr>
                <w:ilvl w:val="3"/>
                <w:numId w:val="4"/>
              </w:numPr>
              <w:ind w:left="284" w:hanging="284"/>
              <w:jc w:val="both"/>
              <w:rPr>
                <w:rFonts w:asciiTheme="majorHAnsi" w:hAnsiTheme="majorHAnsi"/>
                <w:sz w:val="16"/>
                <w:szCs w:val="16"/>
              </w:rPr>
            </w:pPr>
            <w:r>
              <w:rPr>
                <w:rFonts w:asciiTheme="majorHAnsi" w:hAnsiTheme="majorHAnsi"/>
                <w:sz w:val="16"/>
                <w:szCs w:val="16"/>
              </w:rPr>
              <w:t>AUTHORISATION</w:t>
            </w:r>
          </w:p>
          <w:p w14:paraId="79831B9C" w14:textId="77777777" w:rsidR="00B33C93" w:rsidRDefault="00B33C93" w:rsidP="00A007C5">
            <w:pPr>
              <w:pStyle w:val="a7"/>
              <w:ind w:left="284" w:hanging="284"/>
              <w:jc w:val="both"/>
              <w:rPr>
                <w:rFonts w:asciiTheme="majorHAnsi" w:hAnsiTheme="majorHAnsi"/>
                <w:sz w:val="16"/>
                <w:szCs w:val="16"/>
              </w:rPr>
            </w:pPr>
          </w:p>
          <w:p w14:paraId="0D37C17D" w14:textId="77777777" w:rsidR="00B33C93" w:rsidRDefault="00B33C93" w:rsidP="00A007C5">
            <w:pPr>
              <w:pStyle w:val="a7"/>
              <w:numPr>
                <w:ilvl w:val="4"/>
                <w:numId w:val="4"/>
              </w:numPr>
              <w:jc w:val="both"/>
              <w:rPr>
                <w:rFonts w:asciiTheme="majorHAnsi" w:hAnsiTheme="majorHAnsi"/>
                <w:sz w:val="16"/>
                <w:szCs w:val="16"/>
              </w:rPr>
            </w:pPr>
            <w:r w:rsidRPr="00B33C93">
              <w:rPr>
                <w:rFonts w:asciiTheme="majorHAnsi" w:hAnsiTheme="majorHAnsi"/>
                <w:sz w:val="16"/>
                <w:szCs w:val="16"/>
              </w:rPr>
              <w:t xml:space="preserve">By signing this Investment Declaration, the Client authorizes the Company, at its sole discretion, to provide Investment Management, Investment Advisory and Securities Transactions services on behalf of the Client. </w:t>
            </w:r>
          </w:p>
          <w:p w14:paraId="14842DE2" w14:textId="77777777" w:rsidR="00B33C93" w:rsidRDefault="00B33C93" w:rsidP="00A007C5">
            <w:pPr>
              <w:pStyle w:val="a7"/>
              <w:ind w:left="284" w:hanging="284"/>
              <w:jc w:val="both"/>
              <w:rPr>
                <w:rFonts w:asciiTheme="majorHAnsi" w:hAnsiTheme="majorHAnsi"/>
                <w:sz w:val="16"/>
                <w:szCs w:val="16"/>
              </w:rPr>
            </w:pPr>
          </w:p>
          <w:p w14:paraId="1AC4D827" w14:textId="77777777" w:rsidR="00A007C5" w:rsidRDefault="00A007C5" w:rsidP="00A007C5">
            <w:pPr>
              <w:pStyle w:val="a7"/>
              <w:ind w:left="284" w:hanging="284"/>
              <w:jc w:val="both"/>
              <w:rPr>
                <w:rFonts w:asciiTheme="majorHAnsi" w:hAnsiTheme="majorHAnsi"/>
                <w:sz w:val="16"/>
                <w:szCs w:val="16"/>
              </w:rPr>
            </w:pPr>
          </w:p>
          <w:p w14:paraId="57EC76BC" w14:textId="6807C5AF" w:rsidR="00B33C93" w:rsidRPr="00B33C93" w:rsidRDefault="00B33C93" w:rsidP="00A007C5">
            <w:pPr>
              <w:pStyle w:val="a7"/>
              <w:numPr>
                <w:ilvl w:val="4"/>
                <w:numId w:val="4"/>
              </w:numPr>
              <w:jc w:val="both"/>
              <w:rPr>
                <w:rFonts w:asciiTheme="majorHAnsi" w:hAnsiTheme="majorHAnsi"/>
                <w:sz w:val="16"/>
                <w:szCs w:val="16"/>
              </w:rPr>
            </w:pPr>
            <w:r w:rsidRPr="00B33C93">
              <w:rPr>
                <w:rFonts w:asciiTheme="majorHAnsi" w:hAnsiTheme="majorHAnsi"/>
                <w:sz w:val="16"/>
                <w:szCs w:val="16"/>
              </w:rPr>
              <w:t>The investment strategy is selected from the list of existing strategies published on the Investment Manager's website, or a separate strategy is developed for the Client. Details of the existing or separate strategy are set out in Appendix 5.</w:t>
            </w:r>
          </w:p>
          <w:p w14:paraId="2A5D0CE0" w14:textId="77777777" w:rsidR="00B33C93" w:rsidRPr="00A007C5" w:rsidRDefault="00B33C93" w:rsidP="00A007C5">
            <w:pPr>
              <w:jc w:val="both"/>
              <w:rPr>
                <w:rFonts w:asciiTheme="majorHAnsi" w:hAnsiTheme="majorHAnsi"/>
                <w:sz w:val="16"/>
                <w:szCs w:val="16"/>
              </w:rPr>
            </w:pPr>
          </w:p>
          <w:p w14:paraId="7969A0F8" w14:textId="77777777" w:rsidR="00A007C5" w:rsidRDefault="00A007C5" w:rsidP="00A007C5">
            <w:pPr>
              <w:pStyle w:val="a7"/>
              <w:ind w:left="284" w:hanging="284"/>
              <w:jc w:val="both"/>
              <w:rPr>
                <w:rFonts w:asciiTheme="majorHAnsi" w:hAnsiTheme="majorHAnsi"/>
                <w:sz w:val="16"/>
                <w:szCs w:val="16"/>
              </w:rPr>
            </w:pPr>
          </w:p>
          <w:p w14:paraId="5792E78B" w14:textId="7232B1E6" w:rsidR="00B33C93" w:rsidRDefault="00B33C93" w:rsidP="00A007C5">
            <w:pPr>
              <w:pStyle w:val="a7"/>
              <w:numPr>
                <w:ilvl w:val="3"/>
                <w:numId w:val="4"/>
              </w:numPr>
              <w:ind w:left="284" w:hanging="284"/>
              <w:jc w:val="both"/>
              <w:rPr>
                <w:rFonts w:asciiTheme="majorHAnsi" w:hAnsiTheme="majorHAnsi"/>
                <w:sz w:val="16"/>
                <w:szCs w:val="16"/>
              </w:rPr>
            </w:pPr>
            <w:r w:rsidRPr="00B33C93">
              <w:rPr>
                <w:rFonts w:asciiTheme="majorHAnsi" w:hAnsiTheme="majorHAnsi"/>
                <w:sz w:val="16"/>
                <w:szCs w:val="16"/>
              </w:rPr>
              <w:t>EFFECTIVE DATE AND TERMINATION OF DECLARATIO</w:t>
            </w:r>
            <w:r>
              <w:rPr>
                <w:rFonts w:asciiTheme="majorHAnsi" w:hAnsiTheme="majorHAnsi"/>
                <w:sz w:val="16"/>
                <w:szCs w:val="16"/>
              </w:rPr>
              <w:t>N</w:t>
            </w:r>
          </w:p>
          <w:p w14:paraId="717B978F" w14:textId="77777777" w:rsidR="00B33C93" w:rsidRDefault="00B33C93" w:rsidP="00A007C5">
            <w:pPr>
              <w:pStyle w:val="a7"/>
              <w:ind w:left="284" w:hanging="284"/>
              <w:jc w:val="both"/>
              <w:rPr>
                <w:rFonts w:asciiTheme="majorHAnsi" w:hAnsiTheme="majorHAnsi"/>
                <w:sz w:val="16"/>
                <w:szCs w:val="16"/>
              </w:rPr>
            </w:pPr>
          </w:p>
          <w:p w14:paraId="2F342345" w14:textId="64ADD202" w:rsidR="00B33C93" w:rsidRDefault="00B33C93" w:rsidP="00A007C5">
            <w:pPr>
              <w:pStyle w:val="a7"/>
              <w:numPr>
                <w:ilvl w:val="4"/>
                <w:numId w:val="4"/>
              </w:numPr>
              <w:jc w:val="both"/>
              <w:rPr>
                <w:rFonts w:asciiTheme="majorHAnsi" w:hAnsiTheme="majorHAnsi"/>
                <w:sz w:val="16"/>
                <w:szCs w:val="16"/>
              </w:rPr>
            </w:pPr>
            <w:r w:rsidRPr="00B33C93">
              <w:rPr>
                <w:rFonts w:asciiTheme="majorHAnsi" w:hAnsiTheme="majorHAnsi"/>
                <w:sz w:val="16"/>
                <w:szCs w:val="16"/>
              </w:rPr>
              <w:t>The Investment Declaration shall enter into force on the date of the last signature.</w:t>
            </w:r>
          </w:p>
          <w:p w14:paraId="473740BB" w14:textId="77777777" w:rsidR="00B33C93" w:rsidRPr="00B33C93" w:rsidRDefault="00B33C93" w:rsidP="00A007C5">
            <w:pPr>
              <w:pStyle w:val="a7"/>
              <w:ind w:left="284" w:hanging="284"/>
              <w:jc w:val="both"/>
              <w:rPr>
                <w:rFonts w:asciiTheme="majorHAnsi" w:hAnsiTheme="majorHAnsi"/>
                <w:sz w:val="16"/>
                <w:szCs w:val="16"/>
              </w:rPr>
            </w:pPr>
          </w:p>
          <w:p w14:paraId="5BA66AD6" w14:textId="308C134D" w:rsidR="00B33C93" w:rsidRPr="00B33C93" w:rsidRDefault="00B33C93" w:rsidP="00A007C5">
            <w:pPr>
              <w:pStyle w:val="a7"/>
              <w:numPr>
                <w:ilvl w:val="4"/>
                <w:numId w:val="4"/>
              </w:numPr>
              <w:jc w:val="both"/>
              <w:rPr>
                <w:rFonts w:asciiTheme="majorHAnsi" w:hAnsiTheme="majorHAnsi"/>
                <w:sz w:val="16"/>
                <w:szCs w:val="16"/>
              </w:rPr>
            </w:pPr>
            <w:r w:rsidRPr="00B33C93">
              <w:rPr>
                <w:rFonts w:asciiTheme="majorHAnsi" w:hAnsiTheme="majorHAnsi"/>
                <w:sz w:val="16"/>
                <w:szCs w:val="16"/>
              </w:rPr>
              <w:t xml:space="preserve">Any change to any provision of this Investment Declaration must be in writing and signed by the Company and the Client. The </w:t>
            </w:r>
            <w:r w:rsidR="00852BBD">
              <w:rPr>
                <w:rFonts w:asciiTheme="majorHAnsi" w:hAnsiTheme="majorHAnsi"/>
                <w:sz w:val="16"/>
                <w:szCs w:val="16"/>
              </w:rPr>
              <w:t>Parties</w:t>
            </w:r>
            <w:r w:rsidRPr="00B33C93">
              <w:rPr>
                <w:rFonts w:asciiTheme="majorHAnsi" w:hAnsiTheme="majorHAnsi"/>
                <w:sz w:val="16"/>
                <w:szCs w:val="16"/>
              </w:rPr>
              <w:t xml:space="preserve"> have the right to terminate this Investment Declaration by giving 30 days' written notice.</w:t>
            </w:r>
          </w:p>
          <w:p w14:paraId="5D38A27C" w14:textId="77777777" w:rsidR="00B33C93" w:rsidRPr="00B33C93" w:rsidRDefault="00B33C93" w:rsidP="00A007C5">
            <w:pPr>
              <w:ind w:left="284" w:hanging="284"/>
              <w:jc w:val="both"/>
              <w:rPr>
                <w:rFonts w:asciiTheme="majorHAnsi" w:hAnsiTheme="majorHAnsi"/>
                <w:sz w:val="16"/>
                <w:szCs w:val="16"/>
              </w:rPr>
            </w:pPr>
          </w:p>
          <w:p w14:paraId="007D4CF1" w14:textId="77777777" w:rsidR="00B33C93" w:rsidRDefault="00B33C93" w:rsidP="00A007C5">
            <w:pPr>
              <w:pStyle w:val="a7"/>
              <w:ind w:left="284" w:hanging="284"/>
              <w:jc w:val="both"/>
              <w:rPr>
                <w:rFonts w:asciiTheme="majorHAnsi" w:hAnsiTheme="majorHAnsi"/>
                <w:sz w:val="16"/>
                <w:szCs w:val="16"/>
              </w:rPr>
            </w:pPr>
          </w:p>
          <w:p w14:paraId="67C2C886" w14:textId="458102D3" w:rsidR="00B33C93" w:rsidRDefault="00B33C93" w:rsidP="00A007C5">
            <w:pPr>
              <w:pStyle w:val="a7"/>
              <w:numPr>
                <w:ilvl w:val="3"/>
                <w:numId w:val="4"/>
              </w:numPr>
              <w:ind w:left="284" w:hanging="284"/>
              <w:jc w:val="both"/>
              <w:rPr>
                <w:rFonts w:asciiTheme="majorHAnsi" w:hAnsiTheme="majorHAnsi"/>
                <w:sz w:val="16"/>
                <w:szCs w:val="16"/>
              </w:rPr>
            </w:pPr>
            <w:r>
              <w:rPr>
                <w:rFonts w:asciiTheme="majorHAnsi" w:hAnsiTheme="majorHAnsi"/>
                <w:sz w:val="16"/>
                <w:szCs w:val="16"/>
              </w:rPr>
              <w:t xml:space="preserve">SUITABILITY OF INVESTMENT STRATEGY </w:t>
            </w:r>
          </w:p>
          <w:p w14:paraId="2D0385FF" w14:textId="77777777" w:rsidR="00B33C93" w:rsidRDefault="00B33C93" w:rsidP="00A007C5">
            <w:pPr>
              <w:pStyle w:val="a7"/>
              <w:ind w:left="284" w:hanging="284"/>
              <w:jc w:val="both"/>
              <w:rPr>
                <w:rFonts w:asciiTheme="majorHAnsi" w:hAnsiTheme="majorHAnsi"/>
                <w:sz w:val="16"/>
                <w:szCs w:val="16"/>
              </w:rPr>
            </w:pPr>
          </w:p>
          <w:p w14:paraId="2F2B9663" w14:textId="77777777" w:rsidR="00B33C93" w:rsidRDefault="00B33C93" w:rsidP="00A007C5">
            <w:pPr>
              <w:pStyle w:val="a7"/>
              <w:ind w:left="284" w:hanging="284"/>
              <w:jc w:val="both"/>
              <w:rPr>
                <w:rFonts w:asciiTheme="majorHAnsi" w:hAnsiTheme="majorHAnsi"/>
                <w:sz w:val="16"/>
                <w:szCs w:val="16"/>
              </w:rPr>
            </w:pPr>
          </w:p>
          <w:p w14:paraId="47113683" w14:textId="08CD3B15" w:rsidR="00B33C93" w:rsidRPr="00B33C93" w:rsidRDefault="00B33C93" w:rsidP="00A007C5">
            <w:pPr>
              <w:pStyle w:val="a7"/>
              <w:numPr>
                <w:ilvl w:val="4"/>
                <w:numId w:val="4"/>
              </w:numPr>
              <w:jc w:val="both"/>
              <w:rPr>
                <w:rFonts w:asciiTheme="majorHAnsi" w:hAnsiTheme="majorHAnsi"/>
                <w:sz w:val="16"/>
                <w:szCs w:val="16"/>
              </w:rPr>
            </w:pPr>
            <w:r w:rsidRPr="00B33C93">
              <w:rPr>
                <w:rFonts w:asciiTheme="majorHAnsi" w:hAnsiTheme="majorHAnsi"/>
                <w:sz w:val="16"/>
                <w:szCs w:val="16"/>
              </w:rPr>
              <w:t xml:space="preserve">In the questionnaire below, the </w:t>
            </w:r>
            <w:r w:rsidR="006042BB">
              <w:rPr>
                <w:rFonts w:asciiTheme="majorHAnsi" w:hAnsiTheme="majorHAnsi"/>
                <w:sz w:val="16"/>
                <w:szCs w:val="16"/>
              </w:rPr>
              <w:t>Client</w:t>
            </w:r>
            <w:r w:rsidR="006042BB" w:rsidRPr="00B33C93">
              <w:rPr>
                <w:rFonts w:asciiTheme="majorHAnsi" w:hAnsiTheme="majorHAnsi"/>
                <w:sz w:val="16"/>
                <w:szCs w:val="16"/>
              </w:rPr>
              <w:t xml:space="preserve">'s </w:t>
            </w:r>
            <w:r w:rsidRPr="00B33C93">
              <w:rPr>
                <w:rFonts w:asciiTheme="majorHAnsi" w:hAnsiTheme="majorHAnsi"/>
                <w:sz w:val="16"/>
                <w:szCs w:val="16"/>
              </w:rPr>
              <w:t xml:space="preserve">answers will be used to determine his goals, risk appetite and capabilities. Taking this into account, an assessment of the </w:t>
            </w:r>
            <w:r w:rsidR="00A007C5">
              <w:rPr>
                <w:rFonts w:asciiTheme="majorHAnsi" w:hAnsiTheme="majorHAnsi"/>
                <w:sz w:val="16"/>
                <w:szCs w:val="16"/>
              </w:rPr>
              <w:t>suitability</w:t>
            </w:r>
            <w:r w:rsidRPr="00B33C93">
              <w:rPr>
                <w:rFonts w:asciiTheme="majorHAnsi" w:hAnsiTheme="majorHAnsi"/>
                <w:sz w:val="16"/>
                <w:szCs w:val="16"/>
              </w:rPr>
              <w:t xml:space="preserve"> </w:t>
            </w:r>
            <w:r w:rsidR="00A007C5">
              <w:rPr>
                <w:rFonts w:asciiTheme="majorHAnsi" w:hAnsiTheme="majorHAnsi"/>
                <w:sz w:val="16"/>
                <w:szCs w:val="16"/>
              </w:rPr>
              <w:t xml:space="preserve">of </w:t>
            </w:r>
            <w:r w:rsidRPr="00B33C93">
              <w:rPr>
                <w:rFonts w:asciiTheme="majorHAnsi" w:hAnsiTheme="majorHAnsi"/>
                <w:sz w:val="16"/>
                <w:szCs w:val="16"/>
              </w:rPr>
              <w:t>the selected strategy is made.</w:t>
            </w:r>
          </w:p>
          <w:p w14:paraId="7A650BA4" w14:textId="77777777" w:rsidR="00B33C93" w:rsidRPr="00B33C93" w:rsidRDefault="00B33C93" w:rsidP="00A007C5">
            <w:pPr>
              <w:pStyle w:val="a7"/>
              <w:ind w:left="284" w:hanging="284"/>
              <w:jc w:val="both"/>
              <w:rPr>
                <w:rFonts w:asciiTheme="majorHAnsi" w:hAnsiTheme="majorHAnsi"/>
                <w:sz w:val="16"/>
                <w:szCs w:val="16"/>
              </w:rPr>
            </w:pPr>
          </w:p>
          <w:p w14:paraId="0EAC9564" w14:textId="19786716" w:rsidR="00B33C93" w:rsidRDefault="00A007C5" w:rsidP="00A007C5">
            <w:pPr>
              <w:pStyle w:val="a7"/>
              <w:numPr>
                <w:ilvl w:val="4"/>
                <w:numId w:val="4"/>
              </w:numPr>
              <w:jc w:val="both"/>
              <w:rPr>
                <w:rFonts w:asciiTheme="majorHAnsi" w:hAnsiTheme="majorHAnsi"/>
                <w:sz w:val="16"/>
                <w:szCs w:val="16"/>
              </w:rPr>
            </w:pPr>
            <w:r w:rsidRPr="00B33C93">
              <w:rPr>
                <w:rFonts w:asciiTheme="majorHAnsi" w:hAnsiTheme="majorHAnsi"/>
                <w:sz w:val="16"/>
                <w:szCs w:val="16"/>
              </w:rPr>
              <w:t>If</w:t>
            </w:r>
            <w:r w:rsidR="00B33C93" w:rsidRPr="00B33C93">
              <w:rPr>
                <w:rFonts w:asciiTheme="majorHAnsi" w:hAnsiTheme="majorHAnsi"/>
                <w:sz w:val="16"/>
                <w:szCs w:val="16"/>
              </w:rPr>
              <w:t xml:space="preserve"> </w:t>
            </w:r>
            <w:r>
              <w:rPr>
                <w:rFonts w:asciiTheme="majorHAnsi" w:hAnsiTheme="majorHAnsi"/>
                <w:sz w:val="16"/>
                <w:szCs w:val="16"/>
              </w:rPr>
              <w:t xml:space="preserve">the determined </w:t>
            </w:r>
            <w:r w:rsidR="00B33C93" w:rsidRPr="00B33C93">
              <w:rPr>
                <w:rFonts w:asciiTheme="majorHAnsi" w:hAnsiTheme="majorHAnsi"/>
                <w:sz w:val="16"/>
                <w:szCs w:val="16"/>
              </w:rPr>
              <w:t xml:space="preserve">risk profile of the </w:t>
            </w:r>
            <w:r w:rsidR="006042BB">
              <w:rPr>
                <w:rFonts w:asciiTheme="majorHAnsi" w:hAnsiTheme="majorHAnsi"/>
                <w:sz w:val="16"/>
                <w:szCs w:val="16"/>
              </w:rPr>
              <w:t>Client</w:t>
            </w:r>
            <w:r w:rsidR="006042BB" w:rsidRPr="00B33C93" w:rsidDel="006042BB">
              <w:rPr>
                <w:rFonts w:asciiTheme="majorHAnsi" w:hAnsiTheme="majorHAnsi"/>
                <w:sz w:val="16"/>
                <w:szCs w:val="16"/>
              </w:rPr>
              <w:t xml:space="preserve"> </w:t>
            </w:r>
            <w:r w:rsidR="00B33C93" w:rsidRPr="00B33C93">
              <w:rPr>
                <w:rFonts w:asciiTheme="majorHAnsi" w:hAnsiTheme="majorHAnsi"/>
                <w:sz w:val="16"/>
                <w:szCs w:val="16"/>
              </w:rPr>
              <w:t xml:space="preserve">does not correspond to the selected strategy, the </w:t>
            </w:r>
            <w:r w:rsidR="006042BB">
              <w:rPr>
                <w:rFonts w:asciiTheme="majorHAnsi" w:hAnsiTheme="majorHAnsi"/>
                <w:sz w:val="16"/>
                <w:szCs w:val="16"/>
              </w:rPr>
              <w:t>Client</w:t>
            </w:r>
            <w:r w:rsidR="006042BB" w:rsidRPr="00B33C93" w:rsidDel="006042BB">
              <w:rPr>
                <w:rFonts w:asciiTheme="majorHAnsi" w:hAnsiTheme="majorHAnsi"/>
                <w:sz w:val="16"/>
                <w:szCs w:val="16"/>
              </w:rPr>
              <w:t xml:space="preserve"> </w:t>
            </w:r>
            <w:r w:rsidR="00B33C93" w:rsidRPr="00B33C93">
              <w:rPr>
                <w:rFonts w:asciiTheme="majorHAnsi" w:hAnsiTheme="majorHAnsi"/>
                <w:sz w:val="16"/>
                <w:szCs w:val="16"/>
              </w:rPr>
              <w:t xml:space="preserve">is recommended to reconsider </w:t>
            </w:r>
            <w:r>
              <w:rPr>
                <w:rFonts w:asciiTheme="majorHAnsi" w:hAnsiTheme="majorHAnsi"/>
                <w:sz w:val="16"/>
                <w:szCs w:val="16"/>
              </w:rPr>
              <w:t>their</w:t>
            </w:r>
            <w:r w:rsidR="00B33C93" w:rsidRPr="00B33C93">
              <w:rPr>
                <w:rFonts w:asciiTheme="majorHAnsi" w:hAnsiTheme="majorHAnsi"/>
                <w:sz w:val="16"/>
                <w:szCs w:val="16"/>
              </w:rPr>
              <w:t xml:space="preserve"> choice. Otherwise, it is necessary to indicate that </w:t>
            </w:r>
            <w:r>
              <w:rPr>
                <w:rFonts w:asciiTheme="majorHAnsi" w:hAnsiTheme="majorHAnsi"/>
                <w:sz w:val="16"/>
                <w:szCs w:val="16"/>
              </w:rPr>
              <w:t xml:space="preserve">the </w:t>
            </w:r>
            <w:r w:rsidR="006042BB">
              <w:rPr>
                <w:rFonts w:asciiTheme="majorHAnsi" w:hAnsiTheme="majorHAnsi"/>
                <w:sz w:val="16"/>
                <w:szCs w:val="16"/>
              </w:rPr>
              <w:t>Client</w:t>
            </w:r>
            <w:r w:rsidR="006042BB" w:rsidDel="006042BB">
              <w:rPr>
                <w:rFonts w:asciiTheme="majorHAnsi" w:hAnsiTheme="majorHAnsi"/>
                <w:sz w:val="16"/>
                <w:szCs w:val="16"/>
              </w:rPr>
              <w:t xml:space="preserve"> </w:t>
            </w:r>
            <w:r>
              <w:rPr>
                <w:rFonts w:asciiTheme="majorHAnsi" w:hAnsiTheme="majorHAnsi"/>
                <w:sz w:val="16"/>
                <w:szCs w:val="16"/>
              </w:rPr>
              <w:t xml:space="preserve">is </w:t>
            </w:r>
            <w:r w:rsidR="00B33C93" w:rsidRPr="00B33C93">
              <w:rPr>
                <w:rFonts w:asciiTheme="majorHAnsi" w:hAnsiTheme="majorHAnsi"/>
                <w:sz w:val="16"/>
                <w:szCs w:val="16"/>
              </w:rPr>
              <w:t xml:space="preserve">ready for the risks and goals of the selected strategy, despite the assessment of </w:t>
            </w:r>
            <w:r>
              <w:rPr>
                <w:rFonts w:asciiTheme="majorHAnsi" w:hAnsiTheme="majorHAnsi"/>
                <w:sz w:val="16"/>
                <w:szCs w:val="16"/>
              </w:rPr>
              <w:t>risk-</w:t>
            </w:r>
            <w:r w:rsidR="00B33C93" w:rsidRPr="00B33C93">
              <w:rPr>
                <w:rFonts w:asciiTheme="majorHAnsi" w:hAnsiTheme="majorHAnsi"/>
                <w:sz w:val="16"/>
                <w:szCs w:val="16"/>
              </w:rPr>
              <w:t>profile.</w:t>
            </w:r>
          </w:p>
          <w:p w14:paraId="464AFAE6" w14:textId="77777777" w:rsidR="00B33C93" w:rsidRDefault="00B33C93" w:rsidP="00A007C5">
            <w:pPr>
              <w:ind w:left="284" w:hanging="284"/>
              <w:jc w:val="both"/>
              <w:rPr>
                <w:rFonts w:asciiTheme="majorHAnsi" w:hAnsiTheme="majorHAnsi"/>
                <w:sz w:val="16"/>
                <w:szCs w:val="16"/>
              </w:rPr>
            </w:pPr>
          </w:p>
          <w:p w14:paraId="785D0EA0" w14:textId="77777777" w:rsidR="00A007C5" w:rsidRPr="00A007C5" w:rsidRDefault="00A007C5" w:rsidP="00A007C5">
            <w:pPr>
              <w:ind w:left="284" w:hanging="284"/>
              <w:jc w:val="both"/>
              <w:rPr>
                <w:rFonts w:asciiTheme="majorHAnsi" w:hAnsiTheme="majorHAnsi"/>
                <w:sz w:val="16"/>
                <w:szCs w:val="16"/>
              </w:rPr>
            </w:pPr>
          </w:p>
          <w:p w14:paraId="65993DE3" w14:textId="0EECA420" w:rsidR="00B33C93" w:rsidRDefault="00B33C93" w:rsidP="00A007C5">
            <w:pPr>
              <w:pStyle w:val="a7"/>
              <w:numPr>
                <w:ilvl w:val="3"/>
                <w:numId w:val="4"/>
              </w:numPr>
              <w:ind w:left="284" w:hanging="284"/>
              <w:jc w:val="both"/>
              <w:rPr>
                <w:rFonts w:asciiTheme="majorHAnsi" w:hAnsiTheme="majorHAnsi"/>
                <w:sz w:val="16"/>
                <w:szCs w:val="16"/>
              </w:rPr>
            </w:pPr>
            <w:r>
              <w:rPr>
                <w:rFonts w:asciiTheme="majorHAnsi" w:hAnsiTheme="majorHAnsi"/>
                <w:sz w:val="16"/>
                <w:szCs w:val="16"/>
              </w:rPr>
              <w:t>REQUIREMENTS FOR INVESTMENT STRATEGIES</w:t>
            </w:r>
          </w:p>
          <w:p w14:paraId="36EAD28E" w14:textId="77777777" w:rsidR="00B33C93" w:rsidRDefault="00B33C93" w:rsidP="00A007C5">
            <w:pPr>
              <w:pStyle w:val="a7"/>
              <w:ind w:left="284" w:hanging="284"/>
              <w:jc w:val="both"/>
              <w:rPr>
                <w:rFonts w:asciiTheme="majorHAnsi" w:hAnsiTheme="majorHAnsi"/>
                <w:sz w:val="16"/>
                <w:szCs w:val="16"/>
              </w:rPr>
            </w:pPr>
          </w:p>
          <w:p w14:paraId="2152BBAD" w14:textId="20644325" w:rsidR="00B33C93" w:rsidRDefault="00A007C5" w:rsidP="00A007C5">
            <w:pPr>
              <w:pStyle w:val="a7"/>
              <w:numPr>
                <w:ilvl w:val="4"/>
                <w:numId w:val="4"/>
              </w:numPr>
              <w:jc w:val="both"/>
              <w:rPr>
                <w:rFonts w:asciiTheme="majorHAnsi" w:hAnsiTheme="majorHAnsi"/>
                <w:sz w:val="16"/>
                <w:szCs w:val="16"/>
              </w:rPr>
            </w:pPr>
            <w:r>
              <w:rPr>
                <w:rFonts w:asciiTheme="majorHAnsi" w:hAnsiTheme="majorHAnsi"/>
                <w:sz w:val="16"/>
                <w:szCs w:val="16"/>
              </w:rPr>
              <w:t>Macro-Balanced Quality</w:t>
            </w:r>
          </w:p>
          <w:p w14:paraId="11E55553" w14:textId="551DC624" w:rsidR="00B33C93" w:rsidRDefault="00A007C5" w:rsidP="00A007C5">
            <w:pPr>
              <w:pStyle w:val="a7"/>
              <w:ind w:left="284" w:hanging="284"/>
              <w:jc w:val="both"/>
              <w:rPr>
                <w:rFonts w:asciiTheme="majorHAnsi" w:hAnsiTheme="majorHAnsi"/>
                <w:sz w:val="16"/>
                <w:szCs w:val="16"/>
              </w:rPr>
            </w:pPr>
            <w:r>
              <w:rPr>
                <w:rFonts w:asciiTheme="majorHAnsi" w:hAnsiTheme="majorHAnsi"/>
                <w:sz w:val="16"/>
                <w:szCs w:val="16"/>
              </w:rPr>
              <w:t>Investment size</w:t>
            </w:r>
            <w:r>
              <w:rPr>
                <w:rFonts w:asciiTheme="majorHAnsi" w:hAnsiTheme="majorHAnsi"/>
                <w:sz w:val="16"/>
                <w:szCs w:val="16"/>
              </w:rPr>
              <w:tab/>
            </w:r>
            <w:r>
              <w:rPr>
                <w:rFonts w:asciiTheme="majorHAnsi" w:hAnsiTheme="majorHAnsi"/>
                <w:sz w:val="16"/>
                <w:szCs w:val="16"/>
              </w:rPr>
              <w:tab/>
              <w:t>200 000 USD</w:t>
            </w:r>
          </w:p>
          <w:p w14:paraId="322DE70A" w14:textId="701AB047"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Risk-appetite</w:t>
            </w:r>
            <w:r>
              <w:rPr>
                <w:rFonts w:asciiTheme="majorHAnsi" w:hAnsiTheme="majorHAnsi"/>
                <w:sz w:val="16"/>
                <w:szCs w:val="16"/>
              </w:rPr>
              <w:tab/>
            </w:r>
            <w:r>
              <w:rPr>
                <w:rFonts w:asciiTheme="majorHAnsi" w:hAnsiTheme="majorHAnsi"/>
                <w:sz w:val="16"/>
                <w:szCs w:val="16"/>
              </w:rPr>
              <w:tab/>
              <w:t>High</w:t>
            </w:r>
          </w:p>
          <w:p w14:paraId="7CA05DA9" w14:textId="0CDA82BD"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Investment horizon</w:t>
            </w:r>
            <w:r>
              <w:rPr>
                <w:rFonts w:asciiTheme="majorHAnsi" w:hAnsiTheme="majorHAnsi"/>
                <w:sz w:val="16"/>
                <w:szCs w:val="16"/>
              </w:rPr>
              <w:tab/>
              <w:t>Over 5 years</w:t>
            </w:r>
          </w:p>
          <w:p w14:paraId="677CEE5E" w14:textId="5E642EAD" w:rsidR="00A007C5" w:rsidRDefault="00A007C5" w:rsidP="00A007C5">
            <w:pPr>
              <w:pStyle w:val="a7"/>
              <w:numPr>
                <w:ilvl w:val="4"/>
                <w:numId w:val="4"/>
              </w:numPr>
              <w:jc w:val="both"/>
              <w:rPr>
                <w:rFonts w:asciiTheme="majorHAnsi" w:hAnsiTheme="majorHAnsi"/>
                <w:sz w:val="16"/>
                <w:szCs w:val="16"/>
              </w:rPr>
            </w:pPr>
            <w:r>
              <w:rPr>
                <w:rFonts w:asciiTheme="majorHAnsi" w:hAnsiTheme="majorHAnsi"/>
                <w:sz w:val="16"/>
                <w:szCs w:val="16"/>
              </w:rPr>
              <w:t>Atlas Income</w:t>
            </w:r>
          </w:p>
          <w:p w14:paraId="3ED17E44" w14:textId="5D576305"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Investment size</w:t>
            </w:r>
            <w:r>
              <w:rPr>
                <w:rFonts w:asciiTheme="majorHAnsi" w:hAnsiTheme="majorHAnsi"/>
                <w:sz w:val="16"/>
                <w:szCs w:val="16"/>
              </w:rPr>
              <w:tab/>
            </w:r>
            <w:r>
              <w:rPr>
                <w:rFonts w:asciiTheme="majorHAnsi" w:hAnsiTheme="majorHAnsi"/>
                <w:sz w:val="16"/>
                <w:szCs w:val="16"/>
              </w:rPr>
              <w:tab/>
              <w:t>1 000 000 USD</w:t>
            </w:r>
          </w:p>
          <w:p w14:paraId="05E5C2AF" w14:textId="0BFF636B"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Risk-appetite</w:t>
            </w:r>
            <w:r>
              <w:rPr>
                <w:rFonts w:asciiTheme="majorHAnsi" w:hAnsiTheme="majorHAnsi"/>
                <w:sz w:val="16"/>
                <w:szCs w:val="16"/>
              </w:rPr>
              <w:tab/>
            </w:r>
            <w:r>
              <w:rPr>
                <w:rFonts w:asciiTheme="majorHAnsi" w:hAnsiTheme="majorHAnsi"/>
                <w:sz w:val="16"/>
                <w:szCs w:val="16"/>
              </w:rPr>
              <w:tab/>
              <w:t>Low</w:t>
            </w:r>
          </w:p>
          <w:p w14:paraId="5A6A6E18" w14:textId="0F6F9397"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Investment horizon</w:t>
            </w:r>
            <w:r>
              <w:rPr>
                <w:rFonts w:asciiTheme="majorHAnsi" w:hAnsiTheme="majorHAnsi"/>
                <w:sz w:val="16"/>
                <w:szCs w:val="16"/>
              </w:rPr>
              <w:tab/>
              <w:t>Over 2 years</w:t>
            </w:r>
          </w:p>
          <w:p w14:paraId="400E633D" w14:textId="304947FF" w:rsidR="00A007C5" w:rsidRDefault="00A007C5" w:rsidP="00A007C5">
            <w:pPr>
              <w:pStyle w:val="a7"/>
              <w:numPr>
                <w:ilvl w:val="4"/>
                <w:numId w:val="4"/>
              </w:numPr>
              <w:jc w:val="both"/>
              <w:rPr>
                <w:rFonts w:asciiTheme="majorHAnsi" w:hAnsiTheme="majorHAnsi"/>
                <w:sz w:val="16"/>
                <w:szCs w:val="16"/>
              </w:rPr>
            </w:pPr>
            <w:r>
              <w:rPr>
                <w:rFonts w:asciiTheme="majorHAnsi" w:hAnsiTheme="majorHAnsi"/>
                <w:sz w:val="16"/>
                <w:szCs w:val="16"/>
              </w:rPr>
              <w:t>Custom equity strategy</w:t>
            </w:r>
          </w:p>
          <w:p w14:paraId="0301F0CF" w14:textId="0489FFEB"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Investment size</w:t>
            </w:r>
            <w:r>
              <w:rPr>
                <w:rFonts w:asciiTheme="majorHAnsi" w:hAnsiTheme="majorHAnsi"/>
                <w:sz w:val="16"/>
                <w:szCs w:val="16"/>
              </w:rPr>
              <w:tab/>
            </w:r>
            <w:r>
              <w:rPr>
                <w:rFonts w:asciiTheme="majorHAnsi" w:hAnsiTheme="majorHAnsi"/>
                <w:sz w:val="16"/>
                <w:szCs w:val="16"/>
              </w:rPr>
              <w:tab/>
              <w:t>1 000 000 USD</w:t>
            </w:r>
          </w:p>
          <w:p w14:paraId="7C7FD9E9" w14:textId="54647D19"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Risk-appetite</w:t>
            </w:r>
            <w:r>
              <w:rPr>
                <w:rFonts w:asciiTheme="majorHAnsi" w:hAnsiTheme="majorHAnsi"/>
                <w:sz w:val="16"/>
                <w:szCs w:val="16"/>
              </w:rPr>
              <w:tab/>
            </w:r>
            <w:r>
              <w:rPr>
                <w:rFonts w:asciiTheme="majorHAnsi" w:hAnsiTheme="majorHAnsi"/>
                <w:sz w:val="16"/>
                <w:szCs w:val="16"/>
              </w:rPr>
              <w:tab/>
              <w:t>Moderate</w:t>
            </w:r>
          </w:p>
          <w:p w14:paraId="4FD7C000" w14:textId="44422BA9"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Investment horizon</w:t>
            </w:r>
            <w:r>
              <w:rPr>
                <w:rFonts w:asciiTheme="majorHAnsi" w:hAnsiTheme="majorHAnsi"/>
                <w:sz w:val="16"/>
                <w:szCs w:val="16"/>
              </w:rPr>
              <w:tab/>
              <w:t>Over 2 years</w:t>
            </w:r>
          </w:p>
          <w:p w14:paraId="22ED9040" w14:textId="53C1451F" w:rsidR="00A007C5" w:rsidRDefault="00A007C5" w:rsidP="00A007C5">
            <w:pPr>
              <w:pStyle w:val="a7"/>
              <w:numPr>
                <w:ilvl w:val="4"/>
                <w:numId w:val="4"/>
              </w:numPr>
              <w:jc w:val="both"/>
              <w:rPr>
                <w:rFonts w:asciiTheme="majorHAnsi" w:hAnsiTheme="majorHAnsi"/>
                <w:sz w:val="16"/>
                <w:szCs w:val="16"/>
              </w:rPr>
            </w:pPr>
            <w:r>
              <w:rPr>
                <w:rFonts w:asciiTheme="majorHAnsi" w:hAnsiTheme="majorHAnsi"/>
                <w:sz w:val="16"/>
                <w:szCs w:val="16"/>
              </w:rPr>
              <w:t>Custom fixed-income or multi-asset strategy</w:t>
            </w:r>
          </w:p>
          <w:p w14:paraId="0EC3AF56" w14:textId="5E7F9026"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Investment size</w:t>
            </w:r>
            <w:r>
              <w:rPr>
                <w:rFonts w:asciiTheme="majorHAnsi" w:hAnsiTheme="majorHAnsi"/>
                <w:sz w:val="16"/>
                <w:szCs w:val="16"/>
              </w:rPr>
              <w:tab/>
            </w:r>
            <w:r>
              <w:rPr>
                <w:rFonts w:asciiTheme="majorHAnsi" w:hAnsiTheme="majorHAnsi"/>
                <w:sz w:val="16"/>
                <w:szCs w:val="16"/>
              </w:rPr>
              <w:tab/>
              <w:t>3 000 000 USD</w:t>
            </w:r>
          </w:p>
          <w:p w14:paraId="042A1FAE" w14:textId="463A06FD"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Risk-appetite</w:t>
            </w:r>
            <w:r>
              <w:rPr>
                <w:rFonts w:asciiTheme="majorHAnsi" w:hAnsiTheme="majorHAnsi"/>
                <w:sz w:val="16"/>
                <w:szCs w:val="16"/>
              </w:rPr>
              <w:tab/>
            </w:r>
            <w:r>
              <w:rPr>
                <w:rFonts w:asciiTheme="majorHAnsi" w:hAnsiTheme="majorHAnsi"/>
                <w:sz w:val="16"/>
                <w:szCs w:val="16"/>
              </w:rPr>
              <w:tab/>
              <w:t>Any</w:t>
            </w:r>
          </w:p>
          <w:p w14:paraId="5F0E1AD8" w14:textId="24B96AA8" w:rsidR="00A007C5" w:rsidRDefault="00A007C5" w:rsidP="00A007C5">
            <w:pPr>
              <w:pStyle w:val="a7"/>
              <w:ind w:left="284" w:hanging="284"/>
              <w:jc w:val="both"/>
              <w:rPr>
                <w:rFonts w:asciiTheme="majorHAnsi" w:hAnsiTheme="majorHAnsi"/>
                <w:sz w:val="16"/>
                <w:szCs w:val="16"/>
              </w:rPr>
            </w:pPr>
            <w:r>
              <w:rPr>
                <w:rFonts w:asciiTheme="majorHAnsi" w:hAnsiTheme="majorHAnsi"/>
                <w:sz w:val="16"/>
                <w:szCs w:val="16"/>
              </w:rPr>
              <w:t>Investment horizon</w:t>
            </w:r>
            <w:r>
              <w:rPr>
                <w:rFonts w:asciiTheme="majorHAnsi" w:hAnsiTheme="majorHAnsi"/>
                <w:sz w:val="16"/>
                <w:szCs w:val="16"/>
              </w:rPr>
              <w:tab/>
              <w:t>Any</w:t>
            </w:r>
          </w:p>
          <w:p w14:paraId="317C36E8" w14:textId="77777777" w:rsidR="00A007C5" w:rsidRDefault="00A007C5" w:rsidP="00A007C5">
            <w:pPr>
              <w:pStyle w:val="a7"/>
              <w:ind w:left="284" w:hanging="284"/>
              <w:jc w:val="both"/>
              <w:rPr>
                <w:rFonts w:asciiTheme="majorHAnsi" w:hAnsiTheme="majorHAnsi"/>
                <w:sz w:val="16"/>
                <w:szCs w:val="16"/>
              </w:rPr>
            </w:pPr>
          </w:p>
          <w:p w14:paraId="6A2356EB" w14:textId="6FED4CC7" w:rsidR="00A007C5" w:rsidRDefault="00A007C5" w:rsidP="00A007C5">
            <w:pPr>
              <w:pStyle w:val="a7"/>
              <w:numPr>
                <w:ilvl w:val="4"/>
                <w:numId w:val="4"/>
              </w:numPr>
              <w:jc w:val="both"/>
              <w:rPr>
                <w:rFonts w:asciiTheme="majorHAnsi" w:hAnsiTheme="majorHAnsi"/>
                <w:sz w:val="16"/>
                <w:szCs w:val="16"/>
              </w:rPr>
            </w:pPr>
            <w:r>
              <w:rPr>
                <w:rFonts w:asciiTheme="majorHAnsi" w:hAnsiTheme="majorHAnsi"/>
                <w:sz w:val="16"/>
                <w:szCs w:val="16"/>
              </w:rPr>
              <w:t>Requirements do not apply to endowment funds</w:t>
            </w:r>
          </w:p>
          <w:p w14:paraId="7A586E80" w14:textId="77777777" w:rsidR="00A007C5" w:rsidRDefault="00A007C5" w:rsidP="00A007C5">
            <w:pPr>
              <w:pStyle w:val="a7"/>
              <w:ind w:left="284" w:hanging="284"/>
              <w:jc w:val="both"/>
              <w:rPr>
                <w:rFonts w:asciiTheme="majorHAnsi" w:hAnsiTheme="majorHAnsi"/>
                <w:sz w:val="16"/>
                <w:szCs w:val="16"/>
              </w:rPr>
            </w:pPr>
          </w:p>
          <w:p w14:paraId="027D6B5C" w14:textId="77777777" w:rsidR="00852BBD" w:rsidRDefault="00852BBD" w:rsidP="002915A0">
            <w:pPr>
              <w:pStyle w:val="a7"/>
              <w:ind w:left="284"/>
              <w:jc w:val="both"/>
              <w:rPr>
                <w:rFonts w:asciiTheme="majorHAnsi" w:hAnsiTheme="majorHAnsi"/>
                <w:sz w:val="16"/>
                <w:szCs w:val="16"/>
              </w:rPr>
            </w:pPr>
          </w:p>
          <w:p w14:paraId="518E44F8" w14:textId="04DF383F" w:rsidR="00B33C93" w:rsidRDefault="00B33C93" w:rsidP="00A007C5">
            <w:pPr>
              <w:pStyle w:val="a7"/>
              <w:numPr>
                <w:ilvl w:val="3"/>
                <w:numId w:val="4"/>
              </w:numPr>
              <w:ind w:left="284" w:hanging="284"/>
              <w:jc w:val="both"/>
              <w:rPr>
                <w:rFonts w:asciiTheme="majorHAnsi" w:hAnsiTheme="majorHAnsi"/>
                <w:sz w:val="16"/>
                <w:szCs w:val="16"/>
              </w:rPr>
            </w:pPr>
            <w:r>
              <w:rPr>
                <w:rFonts w:asciiTheme="majorHAnsi" w:hAnsiTheme="majorHAnsi"/>
                <w:sz w:val="16"/>
                <w:szCs w:val="16"/>
              </w:rPr>
              <w:lastRenderedPageBreak/>
              <w:t>PORTFOLIO VALUATION</w:t>
            </w:r>
          </w:p>
          <w:p w14:paraId="4BDA8819" w14:textId="77777777" w:rsidR="00B33C93" w:rsidRDefault="00B33C93" w:rsidP="00A007C5">
            <w:pPr>
              <w:pStyle w:val="a7"/>
              <w:ind w:left="284" w:hanging="284"/>
              <w:jc w:val="both"/>
              <w:rPr>
                <w:rFonts w:asciiTheme="majorHAnsi" w:hAnsiTheme="majorHAnsi"/>
                <w:sz w:val="16"/>
                <w:szCs w:val="16"/>
              </w:rPr>
            </w:pPr>
          </w:p>
          <w:p w14:paraId="37E097D5" w14:textId="6EBEB205" w:rsidR="00A007C5" w:rsidRDefault="00A007C5" w:rsidP="00A007C5">
            <w:pPr>
              <w:pStyle w:val="a7"/>
              <w:numPr>
                <w:ilvl w:val="4"/>
                <w:numId w:val="4"/>
              </w:numPr>
              <w:jc w:val="both"/>
              <w:rPr>
                <w:rFonts w:asciiTheme="majorHAnsi" w:hAnsiTheme="majorHAnsi"/>
                <w:sz w:val="16"/>
                <w:szCs w:val="16"/>
              </w:rPr>
            </w:pPr>
            <w:r w:rsidRPr="00A007C5">
              <w:rPr>
                <w:rFonts w:asciiTheme="majorHAnsi" w:hAnsiTheme="majorHAnsi"/>
                <w:sz w:val="16"/>
                <w:szCs w:val="16"/>
              </w:rPr>
              <w:t>If the portfolio</w:t>
            </w:r>
            <w:r>
              <w:rPr>
                <w:rFonts w:asciiTheme="majorHAnsi" w:hAnsiTheme="majorHAnsi"/>
                <w:sz w:val="16"/>
                <w:szCs w:val="16"/>
              </w:rPr>
              <w:t xml:space="preserve"> management is contained within a single </w:t>
            </w:r>
            <w:r w:rsidRPr="00A007C5">
              <w:rPr>
                <w:rFonts w:asciiTheme="majorHAnsi" w:hAnsiTheme="majorHAnsi"/>
                <w:sz w:val="16"/>
                <w:szCs w:val="16"/>
              </w:rPr>
              <w:t>brokerage account, the portfolio value is calculated by the broker.</w:t>
            </w:r>
          </w:p>
          <w:p w14:paraId="55919243" w14:textId="77777777" w:rsidR="00A007C5" w:rsidRPr="00A007C5" w:rsidRDefault="00A007C5" w:rsidP="00A007C5">
            <w:pPr>
              <w:pStyle w:val="a7"/>
              <w:ind w:left="284"/>
              <w:jc w:val="both"/>
              <w:rPr>
                <w:rFonts w:asciiTheme="majorHAnsi" w:hAnsiTheme="majorHAnsi"/>
                <w:sz w:val="16"/>
                <w:szCs w:val="16"/>
              </w:rPr>
            </w:pPr>
          </w:p>
          <w:p w14:paraId="3E2D9EA5" w14:textId="24C05617" w:rsidR="00A007C5" w:rsidRDefault="00A007C5" w:rsidP="00A007C5">
            <w:pPr>
              <w:pStyle w:val="a7"/>
              <w:numPr>
                <w:ilvl w:val="4"/>
                <w:numId w:val="4"/>
              </w:numPr>
              <w:jc w:val="both"/>
              <w:rPr>
                <w:rFonts w:asciiTheme="majorHAnsi" w:hAnsiTheme="majorHAnsi"/>
                <w:sz w:val="16"/>
                <w:szCs w:val="16"/>
              </w:rPr>
            </w:pPr>
            <w:r w:rsidRPr="00A007C5">
              <w:rPr>
                <w:rFonts w:asciiTheme="majorHAnsi" w:hAnsiTheme="majorHAnsi"/>
                <w:sz w:val="16"/>
                <w:szCs w:val="16"/>
              </w:rPr>
              <w:t>If the portfolio is managed using several financial institutions, the portfolio value is calculated by the Investment Manager.</w:t>
            </w:r>
          </w:p>
          <w:p w14:paraId="4BF626C1" w14:textId="77777777" w:rsidR="00A007C5" w:rsidRPr="00A007C5" w:rsidRDefault="00A007C5" w:rsidP="00A007C5">
            <w:pPr>
              <w:pStyle w:val="a7"/>
              <w:rPr>
                <w:rFonts w:asciiTheme="majorHAnsi" w:hAnsiTheme="majorHAnsi"/>
                <w:sz w:val="16"/>
                <w:szCs w:val="16"/>
              </w:rPr>
            </w:pPr>
          </w:p>
          <w:p w14:paraId="6D861590" w14:textId="77777777" w:rsidR="00A007C5" w:rsidRPr="00A007C5" w:rsidRDefault="00A007C5" w:rsidP="00A007C5">
            <w:pPr>
              <w:pStyle w:val="a7"/>
              <w:ind w:left="284"/>
              <w:jc w:val="both"/>
              <w:rPr>
                <w:rFonts w:asciiTheme="majorHAnsi" w:hAnsiTheme="majorHAnsi"/>
                <w:sz w:val="16"/>
                <w:szCs w:val="16"/>
              </w:rPr>
            </w:pPr>
          </w:p>
          <w:p w14:paraId="37C0F629" w14:textId="0B210E0A" w:rsidR="00B33C93" w:rsidRPr="00A007C5" w:rsidRDefault="00A007C5" w:rsidP="00A007C5">
            <w:pPr>
              <w:pStyle w:val="a7"/>
              <w:numPr>
                <w:ilvl w:val="4"/>
                <w:numId w:val="4"/>
              </w:numPr>
              <w:jc w:val="both"/>
              <w:rPr>
                <w:rFonts w:asciiTheme="majorHAnsi" w:hAnsiTheme="majorHAnsi"/>
                <w:sz w:val="16"/>
                <w:szCs w:val="16"/>
              </w:rPr>
            </w:pPr>
            <w:r w:rsidRPr="00A007C5">
              <w:rPr>
                <w:rFonts w:asciiTheme="majorHAnsi" w:hAnsiTheme="majorHAnsi"/>
                <w:sz w:val="16"/>
                <w:szCs w:val="16"/>
              </w:rPr>
              <w:t>When calculating the portfolio value, the Investment Manager uses market data from information systems, broker data and official exchange rates of the National Bank of the Republic of Kazakhstan.</w:t>
            </w:r>
          </w:p>
          <w:p w14:paraId="66C1A2DA" w14:textId="065CAAE9" w:rsidR="00750026" w:rsidRPr="006169B6" w:rsidRDefault="00750026" w:rsidP="00A007C5">
            <w:pPr>
              <w:ind w:left="284" w:hanging="284"/>
              <w:jc w:val="both"/>
              <w:rPr>
                <w:rFonts w:asciiTheme="majorHAnsi" w:hAnsiTheme="majorHAnsi"/>
                <w:sz w:val="16"/>
                <w:szCs w:val="16"/>
              </w:rPr>
            </w:pPr>
          </w:p>
        </w:tc>
        <w:tc>
          <w:tcPr>
            <w:tcW w:w="5229" w:type="dxa"/>
          </w:tcPr>
          <w:p w14:paraId="2D916388" w14:textId="131CD156" w:rsidR="00750026" w:rsidRPr="001B7A12" w:rsidRDefault="00750026" w:rsidP="00A007C5">
            <w:pPr>
              <w:ind w:left="284" w:hanging="284"/>
              <w:jc w:val="right"/>
              <w:rPr>
                <w:rFonts w:asciiTheme="majorHAnsi" w:hAnsiTheme="majorHAnsi"/>
                <w:sz w:val="16"/>
                <w:szCs w:val="16"/>
                <w:lang w:val="ru-RU"/>
              </w:rPr>
            </w:pPr>
            <w:r>
              <w:rPr>
                <w:rFonts w:asciiTheme="majorHAnsi" w:hAnsiTheme="majorHAnsi"/>
                <w:sz w:val="16"/>
                <w:szCs w:val="16"/>
                <w:lang w:val="ru-RU"/>
              </w:rPr>
              <w:lastRenderedPageBreak/>
              <w:t>Приложение</w:t>
            </w:r>
            <w:r w:rsidRPr="00ED2A52">
              <w:rPr>
                <w:rFonts w:asciiTheme="majorHAnsi" w:hAnsiTheme="majorHAnsi"/>
                <w:sz w:val="16"/>
                <w:szCs w:val="16"/>
                <w:lang w:val="ru-RU"/>
              </w:rPr>
              <w:t xml:space="preserve"> </w:t>
            </w:r>
            <w:r w:rsidRPr="001B7A12">
              <w:rPr>
                <w:rFonts w:asciiTheme="majorHAnsi" w:hAnsiTheme="majorHAnsi"/>
                <w:sz w:val="16"/>
                <w:szCs w:val="16"/>
                <w:lang w:val="ru-RU"/>
              </w:rPr>
              <w:t>3</w:t>
            </w:r>
          </w:p>
          <w:p w14:paraId="3DA4262F" w14:textId="77777777" w:rsidR="00750026" w:rsidRDefault="00750026" w:rsidP="00A007C5">
            <w:pPr>
              <w:ind w:left="284" w:hanging="284"/>
              <w:jc w:val="right"/>
              <w:rPr>
                <w:rFonts w:asciiTheme="majorHAnsi" w:hAnsiTheme="majorHAnsi"/>
                <w:b/>
                <w:bCs/>
                <w:sz w:val="16"/>
                <w:szCs w:val="16"/>
                <w:lang w:val="ru-RU"/>
              </w:rPr>
            </w:pPr>
          </w:p>
          <w:p w14:paraId="5D59A161" w14:textId="77777777" w:rsidR="00750026" w:rsidRPr="00ED2A52" w:rsidRDefault="00750026" w:rsidP="00A007C5">
            <w:pPr>
              <w:ind w:left="284" w:hanging="284"/>
              <w:jc w:val="right"/>
              <w:rPr>
                <w:rFonts w:asciiTheme="majorHAnsi" w:hAnsiTheme="majorHAnsi"/>
                <w:b/>
                <w:bCs/>
                <w:sz w:val="16"/>
                <w:szCs w:val="16"/>
                <w:lang w:val="ru-RU"/>
              </w:rPr>
            </w:pPr>
          </w:p>
          <w:p w14:paraId="27D13ABA" w14:textId="30A67CF5" w:rsidR="00750026" w:rsidRPr="00ED2A52" w:rsidRDefault="00750026" w:rsidP="00A007C5">
            <w:pPr>
              <w:ind w:left="284" w:hanging="284"/>
              <w:jc w:val="center"/>
              <w:rPr>
                <w:rFonts w:asciiTheme="majorHAnsi" w:hAnsiTheme="majorHAnsi"/>
                <w:b/>
                <w:bCs/>
                <w:sz w:val="24"/>
                <w:szCs w:val="24"/>
                <w:lang w:val="ru-RU"/>
              </w:rPr>
            </w:pPr>
            <w:r>
              <w:rPr>
                <w:rFonts w:asciiTheme="majorHAnsi" w:hAnsiTheme="majorHAnsi"/>
                <w:b/>
                <w:bCs/>
                <w:sz w:val="24"/>
                <w:szCs w:val="24"/>
                <w:lang w:val="ru-RU"/>
              </w:rPr>
              <w:t>Инвестиционная декларация</w:t>
            </w:r>
          </w:p>
          <w:p w14:paraId="20C6A965" w14:textId="77777777" w:rsidR="00750026" w:rsidRDefault="00750026" w:rsidP="00A007C5">
            <w:pPr>
              <w:ind w:left="284" w:hanging="284"/>
              <w:jc w:val="center"/>
              <w:rPr>
                <w:rFonts w:asciiTheme="majorHAnsi" w:hAnsiTheme="majorHAnsi"/>
                <w:sz w:val="16"/>
                <w:szCs w:val="16"/>
                <w:lang w:val="ru-RU"/>
              </w:rPr>
            </w:pPr>
          </w:p>
          <w:p w14:paraId="005D4789" w14:textId="77777777" w:rsidR="00750026" w:rsidRPr="00ED2A52" w:rsidRDefault="00750026" w:rsidP="00A007C5">
            <w:pPr>
              <w:ind w:left="284" w:hanging="284"/>
              <w:jc w:val="center"/>
              <w:rPr>
                <w:rFonts w:asciiTheme="majorHAnsi" w:hAnsiTheme="majorHAnsi"/>
                <w:sz w:val="16"/>
                <w:szCs w:val="16"/>
                <w:lang w:val="ru-RU"/>
              </w:rPr>
            </w:pPr>
          </w:p>
          <w:p w14:paraId="5F1739C7" w14:textId="0BD81538" w:rsidR="001B7A12" w:rsidRPr="001B7A12" w:rsidRDefault="001B7A12" w:rsidP="00A007C5">
            <w:pPr>
              <w:jc w:val="both"/>
              <w:rPr>
                <w:rFonts w:asciiTheme="majorHAnsi" w:hAnsiTheme="majorHAnsi"/>
                <w:sz w:val="16"/>
                <w:szCs w:val="16"/>
                <w:lang w:val="ru-RU"/>
              </w:rPr>
            </w:pPr>
            <w:r w:rsidRPr="001B7A12">
              <w:rPr>
                <w:rFonts w:asciiTheme="majorHAnsi" w:hAnsiTheme="majorHAnsi"/>
                <w:sz w:val="16"/>
                <w:szCs w:val="16"/>
                <w:lang w:val="ru-RU"/>
              </w:rPr>
              <w:t>Atlas Capital Limited (</w:t>
            </w:r>
            <w:r w:rsidR="00194FB0">
              <w:rPr>
                <w:rFonts w:asciiTheme="majorHAnsi" w:hAnsiTheme="majorHAnsi"/>
                <w:sz w:val="16"/>
                <w:szCs w:val="16"/>
                <w:lang w:val="ru-RU"/>
              </w:rPr>
              <w:t>«</w:t>
            </w:r>
            <w:r w:rsidRPr="001B7A12">
              <w:rPr>
                <w:rFonts w:asciiTheme="majorHAnsi" w:hAnsiTheme="majorHAnsi"/>
                <w:sz w:val="16"/>
                <w:szCs w:val="16"/>
                <w:lang w:val="ru-RU"/>
              </w:rPr>
              <w:t>Компания</w:t>
            </w:r>
            <w:r w:rsidR="00194FB0">
              <w:rPr>
                <w:rFonts w:asciiTheme="majorHAnsi" w:hAnsiTheme="majorHAnsi"/>
                <w:sz w:val="16"/>
                <w:szCs w:val="16"/>
                <w:lang w:val="ru-RU"/>
              </w:rPr>
              <w:t>»</w:t>
            </w:r>
            <w:r w:rsidRPr="001B7A12">
              <w:rPr>
                <w:rFonts w:asciiTheme="majorHAnsi" w:hAnsiTheme="majorHAnsi"/>
                <w:sz w:val="16"/>
                <w:szCs w:val="16"/>
                <w:lang w:val="ru-RU"/>
              </w:rPr>
              <w:t xml:space="preserve">) обладает лицензией AFSA-A-LA-2022-0019 </w:t>
            </w:r>
            <w:r w:rsidRPr="001B7A12">
              <w:rPr>
                <w:rFonts w:cs="William Text Pro"/>
                <w:sz w:val="16"/>
                <w:szCs w:val="16"/>
                <w:lang w:val="ru-RU"/>
              </w:rPr>
              <w:t>на</w:t>
            </w:r>
            <w:r w:rsidRPr="001B7A12">
              <w:rPr>
                <w:rFonts w:asciiTheme="majorHAnsi" w:hAnsiTheme="majorHAnsi"/>
                <w:sz w:val="16"/>
                <w:szCs w:val="16"/>
                <w:lang w:val="ru-RU"/>
              </w:rPr>
              <w:t xml:space="preserve"> </w:t>
            </w:r>
            <w:r w:rsidRPr="001B7A12">
              <w:rPr>
                <w:rFonts w:cs="William Text Pro"/>
                <w:sz w:val="16"/>
                <w:szCs w:val="16"/>
                <w:lang w:val="ru-RU"/>
              </w:rPr>
              <w:t>следующие</w:t>
            </w:r>
            <w:r w:rsidRPr="001B7A12">
              <w:rPr>
                <w:rFonts w:asciiTheme="majorHAnsi" w:hAnsiTheme="majorHAnsi"/>
                <w:sz w:val="16"/>
                <w:szCs w:val="16"/>
                <w:lang w:val="ru-RU"/>
              </w:rPr>
              <w:t xml:space="preserve"> </w:t>
            </w:r>
            <w:r w:rsidRPr="001B7A12">
              <w:rPr>
                <w:rFonts w:cs="William Text Pro"/>
                <w:sz w:val="16"/>
                <w:szCs w:val="16"/>
                <w:lang w:val="ru-RU"/>
              </w:rPr>
              <w:t>виды</w:t>
            </w:r>
            <w:r w:rsidRPr="001B7A12">
              <w:rPr>
                <w:rFonts w:asciiTheme="majorHAnsi" w:hAnsiTheme="majorHAnsi"/>
                <w:sz w:val="16"/>
                <w:szCs w:val="16"/>
                <w:lang w:val="ru-RU"/>
              </w:rPr>
              <w:t xml:space="preserve"> </w:t>
            </w:r>
            <w:r w:rsidRPr="001B7A12">
              <w:rPr>
                <w:rFonts w:cs="William Text Pro"/>
                <w:sz w:val="16"/>
                <w:szCs w:val="16"/>
                <w:lang w:val="ru-RU"/>
              </w:rPr>
              <w:t>деятельности</w:t>
            </w:r>
            <w:r w:rsidRPr="001B7A12">
              <w:rPr>
                <w:rFonts w:asciiTheme="majorHAnsi" w:hAnsiTheme="majorHAnsi"/>
                <w:sz w:val="16"/>
                <w:szCs w:val="16"/>
                <w:lang w:val="ru-RU"/>
              </w:rPr>
              <w:t xml:space="preserve">: </w:t>
            </w:r>
            <w:r w:rsidRPr="001B7A12">
              <w:rPr>
                <w:rFonts w:cs="William Text Pro"/>
                <w:sz w:val="16"/>
                <w:szCs w:val="16"/>
                <w:lang w:val="ru-RU"/>
              </w:rPr>
              <w:t>Управление</w:t>
            </w:r>
            <w:r w:rsidRPr="001B7A12">
              <w:rPr>
                <w:rFonts w:asciiTheme="majorHAnsi" w:hAnsiTheme="majorHAnsi"/>
                <w:sz w:val="16"/>
                <w:szCs w:val="16"/>
                <w:lang w:val="ru-RU"/>
              </w:rPr>
              <w:t xml:space="preserve"> </w:t>
            </w:r>
            <w:r w:rsidRPr="001B7A12">
              <w:rPr>
                <w:rFonts w:cs="William Text Pro"/>
                <w:sz w:val="16"/>
                <w:szCs w:val="16"/>
                <w:lang w:val="ru-RU"/>
              </w:rPr>
              <w:t>Инвестициями</w:t>
            </w:r>
            <w:r w:rsidRPr="001B7A12">
              <w:rPr>
                <w:rFonts w:asciiTheme="majorHAnsi" w:hAnsiTheme="majorHAnsi"/>
                <w:sz w:val="16"/>
                <w:szCs w:val="16"/>
                <w:lang w:val="ru-RU"/>
              </w:rPr>
              <w:t xml:space="preserve">, </w:t>
            </w:r>
            <w:r w:rsidRPr="001B7A12">
              <w:rPr>
                <w:rFonts w:cs="William Text Pro"/>
                <w:sz w:val="16"/>
                <w:szCs w:val="16"/>
                <w:lang w:val="ru-RU"/>
              </w:rPr>
              <w:t>Организацию</w:t>
            </w:r>
            <w:r w:rsidRPr="001B7A12">
              <w:rPr>
                <w:rFonts w:asciiTheme="majorHAnsi" w:hAnsiTheme="majorHAnsi"/>
                <w:sz w:val="16"/>
                <w:szCs w:val="16"/>
                <w:lang w:val="ru-RU"/>
              </w:rPr>
              <w:t xml:space="preserve"> </w:t>
            </w:r>
            <w:r w:rsidRPr="001B7A12">
              <w:rPr>
                <w:rFonts w:cs="William Text Pro"/>
                <w:sz w:val="16"/>
                <w:szCs w:val="16"/>
                <w:lang w:val="ru-RU"/>
              </w:rPr>
              <w:t>Сделок</w:t>
            </w:r>
            <w:r w:rsidRPr="001B7A12">
              <w:rPr>
                <w:rFonts w:asciiTheme="majorHAnsi" w:hAnsiTheme="majorHAnsi"/>
                <w:sz w:val="16"/>
                <w:szCs w:val="16"/>
                <w:lang w:val="ru-RU"/>
              </w:rPr>
              <w:t xml:space="preserve"> </w:t>
            </w:r>
            <w:r w:rsidRPr="001B7A12">
              <w:rPr>
                <w:rFonts w:cs="William Text Pro"/>
                <w:sz w:val="16"/>
                <w:szCs w:val="16"/>
                <w:lang w:val="ru-RU"/>
              </w:rPr>
              <w:t>в</w:t>
            </w:r>
            <w:r w:rsidRPr="001B7A12">
              <w:rPr>
                <w:rFonts w:asciiTheme="majorHAnsi" w:hAnsiTheme="majorHAnsi"/>
                <w:sz w:val="16"/>
                <w:szCs w:val="16"/>
                <w:lang w:val="ru-RU"/>
              </w:rPr>
              <w:t xml:space="preserve"> </w:t>
            </w:r>
            <w:r w:rsidRPr="001B7A12">
              <w:rPr>
                <w:rFonts w:cs="William Text Pro"/>
                <w:sz w:val="16"/>
                <w:szCs w:val="16"/>
                <w:lang w:val="ru-RU"/>
              </w:rPr>
              <w:t>Инвестициях</w:t>
            </w:r>
            <w:r w:rsidRPr="001B7A12">
              <w:rPr>
                <w:rFonts w:asciiTheme="majorHAnsi" w:hAnsiTheme="majorHAnsi"/>
                <w:sz w:val="16"/>
                <w:szCs w:val="16"/>
                <w:lang w:val="ru-RU"/>
              </w:rPr>
              <w:t xml:space="preserve">, </w:t>
            </w:r>
            <w:r w:rsidRPr="001B7A12">
              <w:rPr>
                <w:rFonts w:cs="William Text Pro"/>
                <w:sz w:val="16"/>
                <w:szCs w:val="16"/>
                <w:lang w:val="ru-RU"/>
              </w:rPr>
              <w:t>Консультирование</w:t>
            </w:r>
            <w:r w:rsidRPr="001B7A12">
              <w:rPr>
                <w:rFonts w:asciiTheme="majorHAnsi" w:hAnsiTheme="majorHAnsi"/>
                <w:sz w:val="16"/>
                <w:szCs w:val="16"/>
                <w:lang w:val="ru-RU"/>
              </w:rPr>
              <w:t xml:space="preserve"> </w:t>
            </w:r>
            <w:r w:rsidRPr="001B7A12">
              <w:rPr>
                <w:rFonts w:cs="William Text Pro"/>
                <w:sz w:val="16"/>
                <w:szCs w:val="16"/>
                <w:lang w:val="ru-RU"/>
              </w:rPr>
              <w:t>в</w:t>
            </w:r>
            <w:r w:rsidRPr="001B7A12">
              <w:rPr>
                <w:rFonts w:asciiTheme="majorHAnsi" w:hAnsiTheme="majorHAnsi"/>
                <w:sz w:val="16"/>
                <w:szCs w:val="16"/>
                <w:lang w:val="ru-RU"/>
              </w:rPr>
              <w:t xml:space="preserve"> </w:t>
            </w:r>
            <w:r w:rsidRPr="001B7A12">
              <w:rPr>
                <w:rFonts w:cs="William Text Pro"/>
                <w:sz w:val="16"/>
                <w:szCs w:val="16"/>
                <w:lang w:val="ru-RU"/>
              </w:rPr>
              <w:t>Области</w:t>
            </w:r>
            <w:r w:rsidRPr="001B7A12">
              <w:rPr>
                <w:rFonts w:asciiTheme="majorHAnsi" w:hAnsiTheme="majorHAnsi"/>
                <w:sz w:val="16"/>
                <w:szCs w:val="16"/>
                <w:lang w:val="ru-RU"/>
              </w:rPr>
              <w:t xml:space="preserve"> </w:t>
            </w:r>
            <w:r w:rsidRPr="001B7A12">
              <w:rPr>
                <w:rFonts w:cs="William Text Pro"/>
                <w:sz w:val="16"/>
                <w:szCs w:val="16"/>
                <w:lang w:val="ru-RU"/>
              </w:rPr>
              <w:t>Инвестиций</w:t>
            </w:r>
            <w:r w:rsidRPr="001B7A12">
              <w:rPr>
                <w:rFonts w:asciiTheme="majorHAnsi" w:hAnsiTheme="majorHAnsi"/>
                <w:sz w:val="16"/>
                <w:szCs w:val="16"/>
                <w:lang w:val="ru-RU"/>
              </w:rPr>
              <w:t xml:space="preserve"> </w:t>
            </w:r>
            <w:r w:rsidRPr="001B7A12">
              <w:rPr>
                <w:rFonts w:cs="William Text Pro"/>
                <w:sz w:val="16"/>
                <w:szCs w:val="16"/>
                <w:lang w:val="ru-RU"/>
              </w:rPr>
              <w:t>и</w:t>
            </w:r>
            <w:r w:rsidRPr="001B7A12">
              <w:rPr>
                <w:rFonts w:asciiTheme="majorHAnsi" w:hAnsiTheme="majorHAnsi"/>
                <w:sz w:val="16"/>
                <w:szCs w:val="16"/>
                <w:lang w:val="ru-RU"/>
              </w:rPr>
              <w:t xml:space="preserve"> </w:t>
            </w:r>
            <w:r w:rsidRPr="001B7A12">
              <w:rPr>
                <w:rFonts w:cs="William Text Pro"/>
                <w:sz w:val="16"/>
                <w:szCs w:val="16"/>
                <w:lang w:val="ru-RU"/>
              </w:rPr>
              <w:t>Управление</w:t>
            </w:r>
            <w:r w:rsidRPr="001B7A12">
              <w:rPr>
                <w:rFonts w:asciiTheme="majorHAnsi" w:hAnsiTheme="majorHAnsi"/>
                <w:sz w:val="16"/>
                <w:szCs w:val="16"/>
                <w:lang w:val="ru-RU"/>
              </w:rPr>
              <w:t xml:space="preserve"> </w:t>
            </w:r>
            <w:r w:rsidRPr="001B7A12">
              <w:rPr>
                <w:rFonts w:cs="William Text Pro"/>
                <w:sz w:val="16"/>
                <w:szCs w:val="16"/>
                <w:lang w:val="ru-RU"/>
              </w:rPr>
              <w:t>Коллективными</w:t>
            </w:r>
            <w:r w:rsidRPr="001B7A12">
              <w:rPr>
                <w:rFonts w:asciiTheme="majorHAnsi" w:hAnsiTheme="majorHAnsi"/>
                <w:sz w:val="16"/>
                <w:szCs w:val="16"/>
                <w:lang w:val="ru-RU"/>
              </w:rPr>
              <w:t xml:space="preserve"> </w:t>
            </w:r>
            <w:r w:rsidRPr="001B7A12">
              <w:rPr>
                <w:rFonts w:cs="William Text Pro"/>
                <w:sz w:val="16"/>
                <w:szCs w:val="16"/>
                <w:lang w:val="ru-RU"/>
              </w:rPr>
              <w:t>Инвестиционными</w:t>
            </w:r>
            <w:r w:rsidRPr="001B7A12">
              <w:rPr>
                <w:rFonts w:asciiTheme="majorHAnsi" w:hAnsiTheme="majorHAnsi"/>
                <w:sz w:val="16"/>
                <w:szCs w:val="16"/>
                <w:lang w:val="ru-RU"/>
              </w:rPr>
              <w:t xml:space="preserve"> </w:t>
            </w:r>
            <w:r w:rsidRPr="001B7A12">
              <w:rPr>
                <w:rFonts w:cs="William Text Pro"/>
                <w:sz w:val="16"/>
                <w:szCs w:val="16"/>
                <w:lang w:val="ru-RU"/>
              </w:rPr>
              <w:t>Схемами</w:t>
            </w:r>
            <w:r w:rsidRPr="001B7A12">
              <w:rPr>
                <w:rFonts w:asciiTheme="majorHAnsi" w:hAnsiTheme="majorHAnsi"/>
                <w:sz w:val="16"/>
                <w:szCs w:val="16"/>
                <w:lang w:val="ru-RU"/>
              </w:rPr>
              <w:t>.</w:t>
            </w:r>
          </w:p>
          <w:p w14:paraId="2F1B46EA" w14:textId="77777777" w:rsidR="001B7A12" w:rsidRDefault="001B7A12" w:rsidP="00A007C5">
            <w:pPr>
              <w:ind w:left="284" w:hanging="284"/>
              <w:jc w:val="both"/>
              <w:rPr>
                <w:rFonts w:asciiTheme="majorHAnsi" w:hAnsiTheme="majorHAnsi"/>
                <w:sz w:val="16"/>
                <w:szCs w:val="16"/>
                <w:lang w:val="ru-RU"/>
              </w:rPr>
            </w:pPr>
          </w:p>
          <w:p w14:paraId="100D7090" w14:textId="77777777" w:rsidR="00A007C5" w:rsidRPr="00A007C5" w:rsidRDefault="001B7A12" w:rsidP="00A007C5">
            <w:pPr>
              <w:pStyle w:val="a7"/>
              <w:numPr>
                <w:ilvl w:val="3"/>
                <w:numId w:val="7"/>
              </w:numPr>
              <w:jc w:val="both"/>
              <w:rPr>
                <w:rFonts w:asciiTheme="majorHAnsi" w:hAnsiTheme="majorHAnsi"/>
                <w:sz w:val="16"/>
                <w:szCs w:val="16"/>
                <w:lang w:val="ru-RU"/>
              </w:rPr>
            </w:pPr>
            <w:r w:rsidRPr="001B7A12">
              <w:rPr>
                <w:rFonts w:asciiTheme="majorHAnsi" w:hAnsiTheme="majorHAnsi"/>
                <w:sz w:val="16"/>
                <w:szCs w:val="16"/>
                <w:lang w:val="ru-RU"/>
              </w:rPr>
              <w:t>АВТОРИЗАЦИЯ</w:t>
            </w:r>
          </w:p>
          <w:p w14:paraId="21A8461A" w14:textId="77777777" w:rsidR="00A007C5" w:rsidRPr="00A007C5" w:rsidRDefault="00A007C5" w:rsidP="00A007C5">
            <w:pPr>
              <w:pStyle w:val="a7"/>
              <w:ind w:left="284" w:hanging="284"/>
              <w:jc w:val="both"/>
              <w:rPr>
                <w:rFonts w:asciiTheme="majorHAnsi" w:hAnsiTheme="majorHAnsi"/>
                <w:sz w:val="16"/>
                <w:szCs w:val="16"/>
                <w:lang w:val="ru-RU"/>
              </w:rPr>
            </w:pPr>
          </w:p>
          <w:p w14:paraId="1B4B3FD1" w14:textId="77777777" w:rsidR="00A007C5" w:rsidRPr="00A007C5" w:rsidRDefault="00F07A15" w:rsidP="00A007C5">
            <w:pPr>
              <w:pStyle w:val="a7"/>
              <w:numPr>
                <w:ilvl w:val="4"/>
                <w:numId w:val="7"/>
              </w:numPr>
              <w:jc w:val="both"/>
              <w:rPr>
                <w:rFonts w:asciiTheme="majorHAnsi" w:hAnsiTheme="majorHAnsi"/>
                <w:sz w:val="16"/>
                <w:szCs w:val="16"/>
                <w:lang w:val="ru-RU"/>
              </w:rPr>
            </w:pPr>
            <w:r w:rsidRPr="00A007C5">
              <w:rPr>
                <w:rFonts w:asciiTheme="majorHAnsi" w:hAnsiTheme="majorHAnsi"/>
                <w:sz w:val="16"/>
                <w:szCs w:val="16"/>
                <w:lang w:val="ru-RU"/>
              </w:rPr>
              <w:t xml:space="preserve">Подписывая данную Инвестиционную Декларацию, Клиент уполномочивает Компанию по своему усмотрению оказывать услуги по Управлению Инвестициями, Инвестиционному Консультированию и Организации Сделок на рынках ценных бумаг от имени Клиента. </w:t>
            </w:r>
          </w:p>
          <w:p w14:paraId="7FB1A61D" w14:textId="77777777" w:rsidR="00A007C5" w:rsidRPr="00A007C5" w:rsidRDefault="00A007C5" w:rsidP="00A007C5">
            <w:pPr>
              <w:pStyle w:val="a7"/>
              <w:ind w:left="284" w:hanging="284"/>
              <w:jc w:val="both"/>
              <w:rPr>
                <w:rFonts w:asciiTheme="majorHAnsi" w:hAnsiTheme="majorHAnsi"/>
                <w:sz w:val="16"/>
                <w:szCs w:val="16"/>
                <w:lang w:val="ru-RU"/>
              </w:rPr>
            </w:pPr>
          </w:p>
          <w:p w14:paraId="17BC8AB9" w14:textId="7BB2B61E" w:rsidR="00AE7BDA" w:rsidRPr="000D24BD" w:rsidRDefault="007B65F4" w:rsidP="00A007C5">
            <w:pPr>
              <w:pStyle w:val="a7"/>
              <w:numPr>
                <w:ilvl w:val="4"/>
                <w:numId w:val="7"/>
              </w:numPr>
              <w:jc w:val="both"/>
              <w:rPr>
                <w:rFonts w:asciiTheme="majorHAnsi" w:hAnsiTheme="majorHAnsi"/>
                <w:sz w:val="16"/>
                <w:szCs w:val="16"/>
                <w:lang w:val="ru-RU"/>
              </w:rPr>
            </w:pPr>
            <w:r w:rsidRPr="007B65F4">
              <w:rPr>
                <w:rFonts w:asciiTheme="majorHAnsi" w:hAnsiTheme="majorHAnsi"/>
                <w:sz w:val="16"/>
                <w:szCs w:val="16"/>
                <w:lang w:val="ru-RU"/>
              </w:rPr>
              <w:t xml:space="preserve">Инвестиционная стратегия выбирается из перечня существующих стратегий, опубликованных на сайте Инвестиционного </w:t>
            </w:r>
            <w:r w:rsidR="00210367">
              <w:rPr>
                <w:rFonts w:asciiTheme="majorHAnsi" w:hAnsiTheme="majorHAnsi"/>
                <w:sz w:val="16"/>
                <w:szCs w:val="16"/>
                <w:lang w:val="ru-RU"/>
              </w:rPr>
              <w:t>М</w:t>
            </w:r>
            <w:r w:rsidRPr="007B65F4">
              <w:rPr>
                <w:rFonts w:asciiTheme="majorHAnsi" w:hAnsiTheme="majorHAnsi"/>
                <w:sz w:val="16"/>
                <w:szCs w:val="16"/>
                <w:lang w:val="ru-RU"/>
              </w:rPr>
              <w:t>енеджера, или составляется отдельная стратегия для Клиента.</w:t>
            </w:r>
            <w:r w:rsidR="00AE7BDA">
              <w:rPr>
                <w:rFonts w:asciiTheme="majorHAnsi" w:hAnsiTheme="majorHAnsi"/>
                <w:sz w:val="16"/>
                <w:szCs w:val="16"/>
                <w:lang w:val="ru-RU"/>
              </w:rPr>
              <w:t xml:space="preserve"> </w:t>
            </w:r>
            <w:r w:rsidR="00532269">
              <w:rPr>
                <w:rFonts w:asciiTheme="majorHAnsi" w:hAnsiTheme="majorHAnsi"/>
                <w:sz w:val="16"/>
                <w:szCs w:val="16"/>
                <w:lang w:val="ru-RU"/>
              </w:rPr>
              <w:t xml:space="preserve">Детали существующей или </w:t>
            </w:r>
            <w:r w:rsidR="000D24BD">
              <w:rPr>
                <w:rFonts w:asciiTheme="majorHAnsi" w:hAnsiTheme="majorHAnsi"/>
                <w:sz w:val="16"/>
                <w:szCs w:val="16"/>
                <w:lang w:val="ru-RU"/>
              </w:rPr>
              <w:t>отдельной стратегии излагаются в Приложении 5.</w:t>
            </w:r>
            <w:r w:rsidR="00532269">
              <w:rPr>
                <w:rFonts w:asciiTheme="majorHAnsi" w:hAnsiTheme="majorHAnsi"/>
                <w:sz w:val="16"/>
                <w:szCs w:val="16"/>
                <w:lang w:val="ru-RU"/>
              </w:rPr>
              <w:t xml:space="preserve"> </w:t>
            </w:r>
          </w:p>
          <w:p w14:paraId="45C9D48D" w14:textId="77777777" w:rsidR="00F07A15" w:rsidRPr="00F07A15" w:rsidRDefault="00F07A15" w:rsidP="00A007C5">
            <w:pPr>
              <w:ind w:left="284" w:hanging="284"/>
              <w:jc w:val="both"/>
              <w:rPr>
                <w:rFonts w:asciiTheme="majorHAnsi" w:hAnsiTheme="majorHAnsi"/>
                <w:sz w:val="16"/>
                <w:szCs w:val="16"/>
                <w:lang w:val="ru-RU"/>
              </w:rPr>
            </w:pPr>
          </w:p>
          <w:p w14:paraId="4C3C46A4" w14:textId="77777777" w:rsidR="00A007C5" w:rsidRPr="00A007C5" w:rsidRDefault="00426B97" w:rsidP="00A007C5">
            <w:pPr>
              <w:pStyle w:val="a7"/>
              <w:numPr>
                <w:ilvl w:val="3"/>
                <w:numId w:val="7"/>
              </w:numPr>
              <w:jc w:val="both"/>
              <w:rPr>
                <w:rFonts w:asciiTheme="majorHAnsi" w:hAnsiTheme="majorHAnsi"/>
                <w:sz w:val="16"/>
                <w:szCs w:val="16"/>
                <w:lang w:val="ru-RU"/>
              </w:rPr>
            </w:pPr>
            <w:r w:rsidRPr="00426B97">
              <w:rPr>
                <w:rFonts w:asciiTheme="majorHAnsi" w:hAnsiTheme="majorHAnsi"/>
                <w:sz w:val="16"/>
                <w:szCs w:val="16"/>
                <w:lang w:val="ru-RU"/>
              </w:rPr>
              <w:t>ВСТУПЛЕНИЕ В СИЛУ И ПРЕКРАЩЕНИЕ ДЕКЛАРАЦИИ</w:t>
            </w:r>
          </w:p>
          <w:p w14:paraId="1C1ADB94" w14:textId="77777777" w:rsidR="00A007C5" w:rsidRPr="00A007C5" w:rsidRDefault="00A007C5" w:rsidP="00A007C5">
            <w:pPr>
              <w:pStyle w:val="a7"/>
              <w:ind w:left="284" w:hanging="284"/>
              <w:jc w:val="both"/>
              <w:rPr>
                <w:rFonts w:asciiTheme="majorHAnsi" w:hAnsiTheme="majorHAnsi"/>
                <w:sz w:val="16"/>
                <w:szCs w:val="16"/>
                <w:lang w:val="ru-RU"/>
              </w:rPr>
            </w:pPr>
          </w:p>
          <w:p w14:paraId="36CC749E" w14:textId="77777777" w:rsidR="00A007C5" w:rsidRPr="00A007C5" w:rsidRDefault="00B33F40" w:rsidP="00A007C5">
            <w:pPr>
              <w:pStyle w:val="a7"/>
              <w:numPr>
                <w:ilvl w:val="4"/>
                <w:numId w:val="7"/>
              </w:numPr>
              <w:jc w:val="both"/>
              <w:rPr>
                <w:rFonts w:asciiTheme="majorHAnsi" w:hAnsiTheme="majorHAnsi"/>
                <w:sz w:val="16"/>
                <w:szCs w:val="16"/>
                <w:lang w:val="ru-RU"/>
              </w:rPr>
            </w:pPr>
            <w:r w:rsidRPr="001B7A12">
              <w:rPr>
                <w:rFonts w:asciiTheme="majorHAnsi" w:hAnsiTheme="majorHAnsi"/>
                <w:sz w:val="16"/>
                <w:szCs w:val="16"/>
                <w:lang w:val="ru-RU"/>
              </w:rPr>
              <w:t>Инвестиционная Декларация вступает в силу с даты последней подписи.</w:t>
            </w:r>
          </w:p>
          <w:p w14:paraId="636B648D" w14:textId="77777777" w:rsidR="00A007C5" w:rsidRPr="00A007C5" w:rsidRDefault="00A007C5" w:rsidP="00A007C5">
            <w:pPr>
              <w:pStyle w:val="a7"/>
              <w:ind w:left="284"/>
              <w:jc w:val="both"/>
              <w:rPr>
                <w:rFonts w:asciiTheme="majorHAnsi" w:hAnsiTheme="majorHAnsi"/>
                <w:sz w:val="16"/>
                <w:szCs w:val="16"/>
                <w:lang w:val="ru-RU"/>
              </w:rPr>
            </w:pPr>
          </w:p>
          <w:p w14:paraId="03F2320E" w14:textId="11E25DEF" w:rsidR="00B33F40" w:rsidRPr="00A007C5" w:rsidRDefault="003405A2" w:rsidP="00A007C5">
            <w:pPr>
              <w:pStyle w:val="a7"/>
              <w:numPr>
                <w:ilvl w:val="4"/>
                <w:numId w:val="7"/>
              </w:numPr>
              <w:jc w:val="both"/>
              <w:rPr>
                <w:rFonts w:asciiTheme="majorHAnsi" w:hAnsiTheme="majorHAnsi"/>
                <w:sz w:val="16"/>
                <w:szCs w:val="16"/>
                <w:lang w:val="ru-RU"/>
              </w:rPr>
            </w:pPr>
            <w:r>
              <w:rPr>
                <w:rFonts w:asciiTheme="majorHAnsi" w:hAnsiTheme="majorHAnsi"/>
                <w:sz w:val="16"/>
                <w:szCs w:val="16"/>
                <w:lang w:val="ru-RU"/>
              </w:rPr>
              <w:t>И</w:t>
            </w:r>
            <w:r w:rsidR="00B33F40" w:rsidRPr="00A007C5">
              <w:rPr>
                <w:rFonts w:asciiTheme="majorHAnsi" w:hAnsiTheme="majorHAnsi"/>
                <w:sz w:val="16"/>
                <w:szCs w:val="16"/>
                <w:lang w:val="ru-RU"/>
              </w:rPr>
              <w:t>зменение положени</w:t>
            </w:r>
            <w:r w:rsidR="00852BBD">
              <w:rPr>
                <w:rFonts w:asciiTheme="majorHAnsi" w:hAnsiTheme="majorHAnsi"/>
                <w:sz w:val="16"/>
                <w:szCs w:val="16"/>
                <w:lang w:val="ru-RU"/>
              </w:rPr>
              <w:t>й</w:t>
            </w:r>
            <w:r w:rsidR="00B33F40" w:rsidRPr="00A007C5">
              <w:rPr>
                <w:rFonts w:asciiTheme="majorHAnsi" w:hAnsiTheme="majorHAnsi"/>
                <w:sz w:val="16"/>
                <w:szCs w:val="16"/>
                <w:lang w:val="ru-RU"/>
              </w:rPr>
              <w:t xml:space="preserve"> </w:t>
            </w:r>
            <w:r>
              <w:rPr>
                <w:rFonts w:asciiTheme="majorHAnsi" w:hAnsiTheme="majorHAnsi"/>
                <w:sz w:val="16"/>
                <w:szCs w:val="16"/>
                <w:lang w:val="ru-RU"/>
              </w:rPr>
              <w:t xml:space="preserve">настоящей </w:t>
            </w:r>
            <w:r w:rsidR="00B33F40" w:rsidRPr="00A007C5">
              <w:rPr>
                <w:rFonts w:asciiTheme="majorHAnsi" w:hAnsiTheme="majorHAnsi"/>
                <w:sz w:val="16"/>
                <w:szCs w:val="16"/>
                <w:lang w:val="ru-RU"/>
              </w:rPr>
              <w:t xml:space="preserve">Инвестиционной Декларации должно быть в письменной форме и подписано Компанией и Клиентом. </w:t>
            </w:r>
            <w:r w:rsidR="00852BBD">
              <w:rPr>
                <w:rFonts w:asciiTheme="majorHAnsi" w:hAnsiTheme="majorHAnsi"/>
                <w:sz w:val="16"/>
                <w:szCs w:val="16"/>
                <w:lang w:val="ru-RU"/>
              </w:rPr>
              <w:t>Стороны</w:t>
            </w:r>
            <w:r w:rsidR="00B33F40" w:rsidRPr="00A007C5">
              <w:rPr>
                <w:rFonts w:asciiTheme="majorHAnsi" w:hAnsiTheme="majorHAnsi"/>
                <w:sz w:val="16"/>
                <w:szCs w:val="16"/>
                <w:lang w:val="ru-RU"/>
              </w:rPr>
              <w:t xml:space="preserve"> имеют право прекратить действие настоящей Инвестиционной Декларации, направив письменное уведомление за 30 дней.</w:t>
            </w:r>
          </w:p>
          <w:p w14:paraId="607DC905" w14:textId="77777777" w:rsidR="00B33F40" w:rsidRPr="00B33F40" w:rsidRDefault="00B33F40" w:rsidP="00A007C5">
            <w:pPr>
              <w:pStyle w:val="a7"/>
              <w:ind w:left="284" w:hanging="284"/>
              <w:jc w:val="both"/>
              <w:rPr>
                <w:rFonts w:asciiTheme="majorHAnsi" w:hAnsiTheme="majorHAnsi"/>
                <w:sz w:val="16"/>
                <w:szCs w:val="16"/>
                <w:lang w:val="ru-RU"/>
              </w:rPr>
            </w:pPr>
          </w:p>
          <w:p w14:paraId="7933B84A" w14:textId="77777777" w:rsidR="00A007C5" w:rsidRPr="00A007C5" w:rsidRDefault="00621385" w:rsidP="00A007C5">
            <w:pPr>
              <w:pStyle w:val="a7"/>
              <w:numPr>
                <w:ilvl w:val="3"/>
                <w:numId w:val="7"/>
              </w:numPr>
              <w:jc w:val="both"/>
              <w:rPr>
                <w:rFonts w:asciiTheme="majorHAnsi" w:hAnsiTheme="majorHAnsi"/>
                <w:sz w:val="16"/>
                <w:szCs w:val="16"/>
                <w:lang w:val="ru-RU"/>
              </w:rPr>
            </w:pPr>
            <w:r>
              <w:rPr>
                <w:rFonts w:asciiTheme="majorHAnsi" w:hAnsiTheme="majorHAnsi"/>
                <w:sz w:val="16"/>
                <w:szCs w:val="16"/>
                <w:lang w:val="ru-RU"/>
              </w:rPr>
              <w:t xml:space="preserve">СООТВЕТСТВИЕ </w:t>
            </w:r>
            <w:r w:rsidR="003C4B42">
              <w:rPr>
                <w:rFonts w:asciiTheme="majorHAnsi" w:hAnsiTheme="majorHAnsi"/>
                <w:sz w:val="16"/>
                <w:szCs w:val="16"/>
                <w:lang w:val="ru-RU"/>
              </w:rPr>
              <w:t>ИНВЕСТИЦИОННОЙ СТРАТЕГИИ ИНВЕСТОРУ</w:t>
            </w:r>
          </w:p>
          <w:p w14:paraId="2491890E" w14:textId="77777777" w:rsidR="00A007C5" w:rsidRPr="00A007C5" w:rsidRDefault="00A007C5" w:rsidP="00A007C5">
            <w:pPr>
              <w:pStyle w:val="a7"/>
              <w:ind w:left="284"/>
              <w:jc w:val="both"/>
              <w:rPr>
                <w:rFonts w:asciiTheme="majorHAnsi" w:hAnsiTheme="majorHAnsi"/>
                <w:sz w:val="16"/>
                <w:szCs w:val="16"/>
                <w:lang w:val="ru-RU"/>
              </w:rPr>
            </w:pPr>
          </w:p>
          <w:p w14:paraId="7D36D8D8" w14:textId="343A5937" w:rsidR="00A007C5" w:rsidRPr="00A007C5" w:rsidRDefault="002A7356" w:rsidP="00A007C5">
            <w:pPr>
              <w:pStyle w:val="a7"/>
              <w:numPr>
                <w:ilvl w:val="4"/>
                <w:numId w:val="7"/>
              </w:numPr>
              <w:jc w:val="both"/>
              <w:rPr>
                <w:rFonts w:asciiTheme="majorHAnsi" w:hAnsiTheme="majorHAnsi"/>
                <w:sz w:val="16"/>
                <w:szCs w:val="16"/>
                <w:lang w:val="ru-RU"/>
              </w:rPr>
            </w:pPr>
            <w:r w:rsidRPr="00A007C5">
              <w:rPr>
                <w:rFonts w:asciiTheme="majorHAnsi" w:hAnsiTheme="majorHAnsi"/>
                <w:sz w:val="16"/>
                <w:szCs w:val="16"/>
                <w:lang w:val="ru-RU"/>
              </w:rPr>
              <w:t>В</w:t>
            </w:r>
            <w:r w:rsidR="006F4209" w:rsidRPr="00A007C5">
              <w:rPr>
                <w:rFonts w:asciiTheme="majorHAnsi" w:hAnsiTheme="majorHAnsi"/>
                <w:sz w:val="16"/>
                <w:szCs w:val="16"/>
                <w:lang w:val="ru-RU"/>
              </w:rPr>
              <w:t xml:space="preserve"> анкете ниже ответы </w:t>
            </w:r>
            <w:r w:rsidR="006042BB">
              <w:rPr>
                <w:rFonts w:asciiTheme="majorHAnsi" w:hAnsiTheme="majorHAnsi"/>
                <w:sz w:val="16"/>
                <w:szCs w:val="16"/>
                <w:lang w:val="ru-RU"/>
              </w:rPr>
              <w:t>Клиента</w:t>
            </w:r>
            <w:r w:rsidR="006042BB" w:rsidRPr="00A007C5">
              <w:rPr>
                <w:rFonts w:asciiTheme="majorHAnsi" w:hAnsiTheme="majorHAnsi"/>
                <w:sz w:val="16"/>
                <w:szCs w:val="16"/>
                <w:lang w:val="ru-RU"/>
              </w:rPr>
              <w:t xml:space="preserve"> </w:t>
            </w:r>
            <w:r w:rsidR="006F4209" w:rsidRPr="00A007C5">
              <w:rPr>
                <w:rFonts w:asciiTheme="majorHAnsi" w:hAnsiTheme="majorHAnsi"/>
                <w:sz w:val="16"/>
                <w:szCs w:val="16"/>
                <w:lang w:val="ru-RU"/>
              </w:rPr>
              <w:t xml:space="preserve">будут использованы для определения </w:t>
            </w:r>
            <w:r w:rsidR="006150CD" w:rsidRPr="00A007C5">
              <w:rPr>
                <w:rFonts w:asciiTheme="majorHAnsi" w:hAnsiTheme="majorHAnsi"/>
                <w:sz w:val="16"/>
                <w:szCs w:val="16"/>
                <w:lang w:val="ru-RU"/>
              </w:rPr>
              <w:t xml:space="preserve">его целей, риск-аппетита и возможностей. С учетом этого производится оценка </w:t>
            </w:r>
            <w:r w:rsidR="006F4209" w:rsidRPr="00A007C5">
              <w:rPr>
                <w:rFonts w:asciiTheme="majorHAnsi" w:hAnsiTheme="majorHAnsi"/>
                <w:sz w:val="16"/>
                <w:szCs w:val="16"/>
                <w:lang w:val="ru-RU"/>
              </w:rPr>
              <w:t>соответствия выбранной стратегии</w:t>
            </w:r>
            <w:r w:rsidR="003C4B42" w:rsidRPr="00A007C5">
              <w:rPr>
                <w:rFonts w:asciiTheme="majorHAnsi" w:hAnsiTheme="majorHAnsi"/>
                <w:sz w:val="16"/>
                <w:szCs w:val="16"/>
                <w:lang w:val="ru-RU"/>
              </w:rPr>
              <w:t xml:space="preserve">. </w:t>
            </w:r>
          </w:p>
          <w:p w14:paraId="0A75BEA7" w14:textId="77777777" w:rsidR="00A007C5" w:rsidRPr="00A007C5" w:rsidRDefault="00A007C5" w:rsidP="00A007C5">
            <w:pPr>
              <w:pStyle w:val="a7"/>
              <w:ind w:left="284"/>
              <w:jc w:val="both"/>
              <w:rPr>
                <w:rFonts w:asciiTheme="majorHAnsi" w:hAnsiTheme="majorHAnsi"/>
                <w:sz w:val="16"/>
                <w:szCs w:val="16"/>
                <w:lang w:val="ru-RU"/>
              </w:rPr>
            </w:pPr>
          </w:p>
          <w:p w14:paraId="15409C10" w14:textId="5F0D293B" w:rsidR="003C4B42" w:rsidRPr="00A007C5" w:rsidRDefault="003C4B42" w:rsidP="00A007C5">
            <w:pPr>
              <w:pStyle w:val="a7"/>
              <w:numPr>
                <w:ilvl w:val="4"/>
                <w:numId w:val="7"/>
              </w:numPr>
              <w:jc w:val="both"/>
              <w:rPr>
                <w:rFonts w:asciiTheme="majorHAnsi" w:hAnsiTheme="majorHAnsi"/>
                <w:sz w:val="16"/>
                <w:szCs w:val="16"/>
                <w:lang w:val="ru-RU"/>
              </w:rPr>
            </w:pPr>
            <w:r w:rsidRPr="00A007C5">
              <w:rPr>
                <w:rFonts w:asciiTheme="majorHAnsi" w:hAnsiTheme="majorHAnsi"/>
                <w:sz w:val="16"/>
                <w:szCs w:val="16"/>
                <w:lang w:val="ru-RU"/>
              </w:rPr>
              <w:t>В случае, если определенный риск-</w:t>
            </w:r>
            <w:r w:rsidR="0038156E" w:rsidRPr="00A007C5">
              <w:rPr>
                <w:rFonts w:asciiTheme="majorHAnsi" w:hAnsiTheme="majorHAnsi"/>
                <w:sz w:val="16"/>
                <w:szCs w:val="16"/>
                <w:lang w:val="ru-RU"/>
              </w:rPr>
              <w:t>профиль</w:t>
            </w:r>
            <w:r w:rsidRPr="00A007C5">
              <w:rPr>
                <w:rFonts w:asciiTheme="majorHAnsi" w:hAnsiTheme="majorHAnsi"/>
                <w:sz w:val="16"/>
                <w:szCs w:val="16"/>
                <w:lang w:val="ru-RU"/>
              </w:rPr>
              <w:t xml:space="preserve"> </w:t>
            </w:r>
            <w:r w:rsidR="006042BB">
              <w:rPr>
                <w:rFonts w:asciiTheme="majorHAnsi" w:hAnsiTheme="majorHAnsi"/>
                <w:sz w:val="16"/>
                <w:szCs w:val="16"/>
                <w:lang w:val="ru-RU"/>
              </w:rPr>
              <w:t>Клиента</w:t>
            </w:r>
            <w:r w:rsidR="006042BB" w:rsidRPr="00A007C5">
              <w:rPr>
                <w:rFonts w:asciiTheme="majorHAnsi" w:hAnsiTheme="majorHAnsi"/>
                <w:sz w:val="16"/>
                <w:szCs w:val="16"/>
                <w:lang w:val="ru-RU"/>
              </w:rPr>
              <w:t xml:space="preserve"> </w:t>
            </w:r>
            <w:r w:rsidRPr="00A007C5">
              <w:rPr>
                <w:rFonts w:asciiTheme="majorHAnsi" w:hAnsiTheme="majorHAnsi"/>
                <w:sz w:val="16"/>
                <w:szCs w:val="16"/>
                <w:lang w:val="ru-RU"/>
              </w:rPr>
              <w:t xml:space="preserve">не соответствует </w:t>
            </w:r>
            <w:r w:rsidR="004E53BB" w:rsidRPr="00A007C5">
              <w:rPr>
                <w:rFonts w:asciiTheme="majorHAnsi" w:hAnsiTheme="majorHAnsi"/>
                <w:sz w:val="16"/>
                <w:szCs w:val="16"/>
                <w:lang w:val="ru-RU"/>
              </w:rPr>
              <w:t xml:space="preserve">выбранной стратегии, </w:t>
            </w:r>
            <w:r w:rsidR="006042BB">
              <w:rPr>
                <w:rFonts w:asciiTheme="majorHAnsi" w:hAnsiTheme="majorHAnsi"/>
                <w:sz w:val="16"/>
                <w:szCs w:val="16"/>
                <w:lang w:val="ru-RU"/>
              </w:rPr>
              <w:t>Клиенту</w:t>
            </w:r>
            <w:r w:rsidR="006042BB" w:rsidRPr="00A007C5">
              <w:rPr>
                <w:rFonts w:asciiTheme="majorHAnsi" w:hAnsiTheme="majorHAnsi"/>
                <w:sz w:val="16"/>
                <w:szCs w:val="16"/>
                <w:lang w:val="ru-RU"/>
              </w:rPr>
              <w:t xml:space="preserve"> </w:t>
            </w:r>
            <w:r w:rsidR="004E53BB" w:rsidRPr="00A007C5">
              <w:rPr>
                <w:rFonts w:asciiTheme="majorHAnsi" w:hAnsiTheme="majorHAnsi"/>
                <w:sz w:val="16"/>
                <w:szCs w:val="16"/>
                <w:lang w:val="ru-RU"/>
              </w:rPr>
              <w:t xml:space="preserve">рекомендуется пересмотреть свой выбор. В противном случае необходимо указать, что </w:t>
            </w:r>
            <w:r w:rsidR="006042BB">
              <w:rPr>
                <w:rFonts w:asciiTheme="majorHAnsi" w:hAnsiTheme="majorHAnsi"/>
                <w:sz w:val="16"/>
                <w:szCs w:val="16"/>
                <w:lang w:val="ru-RU"/>
              </w:rPr>
              <w:t>Клиент</w:t>
            </w:r>
            <w:r w:rsidR="006042BB" w:rsidRPr="00A007C5">
              <w:rPr>
                <w:rFonts w:asciiTheme="majorHAnsi" w:hAnsiTheme="majorHAnsi"/>
                <w:sz w:val="16"/>
                <w:szCs w:val="16"/>
                <w:lang w:val="ru-RU"/>
              </w:rPr>
              <w:t xml:space="preserve"> </w:t>
            </w:r>
            <w:r w:rsidR="004E53BB" w:rsidRPr="00A007C5">
              <w:rPr>
                <w:rFonts w:asciiTheme="majorHAnsi" w:hAnsiTheme="majorHAnsi"/>
                <w:sz w:val="16"/>
                <w:szCs w:val="16"/>
                <w:lang w:val="ru-RU"/>
              </w:rPr>
              <w:t>готов к рискам и целям выбранной стратегии</w:t>
            </w:r>
            <w:r w:rsidR="00F44CEE" w:rsidRPr="00A007C5">
              <w:rPr>
                <w:rFonts w:asciiTheme="majorHAnsi" w:hAnsiTheme="majorHAnsi"/>
                <w:sz w:val="16"/>
                <w:szCs w:val="16"/>
                <w:lang w:val="ru-RU"/>
              </w:rPr>
              <w:t xml:space="preserve">, несмотря на оценку </w:t>
            </w:r>
            <w:r w:rsidR="00A007C5" w:rsidRPr="00A007C5">
              <w:rPr>
                <w:rFonts w:asciiTheme="majorHAnsi" w:hAnsiTheme="majorHAnsi"/>
                <w:sz w:val="16"/>
                <w:szCs w:val="16"/>
                <w:lang w:val="ru-RU"/>
              </w:rPr>
              <w:t>риск-</w:t>
            </w:r>
            <w:r w:rsidR="00F44CEE" w:rsidRPr="00A007C5">
              <w:rPr>
                <w:rFonts w:asciiTheme="majorHAnsi" w:hAnsiTheme="majorHAnsi"/>
                <w:sz w:val="16"/>
                <w:szCs w:val="16"/>
                <w:lang w:val="ru-RU"/>
              </w:rPr>
              <w:t xml:space="preserve">профиля. </w:t>
            </w:r>
          </w:p>
          <w:p w14:paraId="54832EAD" w14:textId="77777777" w:rsidR="00621385" w:rsidRDefault="00621385" w:rsidP="00A007C5">
            <w:pPr>
              <w:pStyle w:val="a7"/>
              <w:ind w:left="284" w:hanging="284"/>
              <w:jc w:val="both"/>
              <w:rPr>
                <w:rFonts w:asciiTheme="majorHAnsi" w:hAnsiTheme="majorHAnsi"/>
                <w:sz w:val="16"/>
                <w:szCs w:val="16"/>
                <w:lang w:val="ru-RU"/>
              </w:rPr>
            </w:pPr>
          </w:p>
          <w:p w14:paraId="4F3197E5" w14:textId="4CEE56E6" w:rsidR="00C5307C" w:rsidRDefault="00C5307C" w:rsidP="00A007C5">
            <w:pPr>
              <w:pStyle w:val="a7"/>
              <w:numPr>
                <w:ilvl w:val="3"/>
                <w:numId w:val="7"/>
              </w:numPr>
              <w:jc w:val="both"/>
              <w:rPr>
                <w:rFonts w:asciiTheme="majorHAnsi" w:hAnsiTheme="majorHAnsi"/>
                <w:sz w:val="16"/>
                <w:szCs w:val="16"/>
                <w:lang w:val="ru-RU"/>
              </w:rPr>
            </w:pPr>
            <w:r>
              <w:rPr>
                <w:rFonts w:asciiTheme="majorHAnsi" w:hAnsiTheme="majorHAnsi"/>
                <w:sz w:val="16"/>
                <w:szCs w:val="16"/>
                <w:lang w:val="ru-RU"/>
              </w:rPr>
              <w:t xml:space="preserve">МИНИМАЛЬНЫЕ </w:t>
            </w:r>
            <w:r w:rsidR="00F3183E">
              <w:rPr>
                <w:rFonts w:asciiTheme="majorHAnsi" w:hAnsiTheme="majorHAnsi"/>
                <w:sz w:val="16"/>
                <w:szCs w:val="16"/>
                <w:lang w:val="ru-RU"/>
              </w:rPr>
              <w:t>ТРЕБОВАНИЯ</w:t>
            </w:r>
            <w:r>
              <w:rPr>
                <w:rFonts w:asciiTheme="majorHAnsi" w:hAnsiTheme="majorHAnsi"/>
                <w:sz w:val="16"/>
                <w:szCs w:val="16"/>
                <w:lang w:val="ru-RU"/>
              </w:rPr>
              <w:t xml:space="preserve"> ПО СТРАТЕГИ</w:t>
            </w:r>
            <w:r w:rsidR="00AE3BEF">
              <w:rPr>
                <w:rFonts w:asciiTheme="majorHAnsi" w:hAnsiTheme="majorHAnsi"/>
                <w:sz w:val="16"/>
                <w:szCs w:val="16"/>
                <w:lang w:val="ru-RU"/>
              </w:rPr>
              <w:t>ЯМ</w:t>
            </w:r>
          </w:p>
          <w:p w14:paraId="065C999A" w14:textId="77777777" w:rsidR="00AE3BEF" w:rsidRDefault="00AE3BEF" w:rsidP="00A007C5">
            <w:pPr>
              <w:pStyle w:val="a7"/>
              <w:ind w:left="284" w:hanging="284"/>
              <w:jc w:val="both"/>
              <w:rPr>
                <w:rFonts w:asciiTheme="majorHAnsi" w:hAnsiTheme="majorHAnsi"/>
                <w:sz w:val="16"/>
                <w:szCs w:val="16"/>
                <w:lang w:val="ru-RU"/>
              </w:rPr>
            </w:pPr>
          </w:p>
          <w:p w14:paraId="49980DC8" w14:textId="6A48772D" w:rsidR="004C6047" w:rsidRPr="004C6047" w:rsidRDefault="00FB6995" w:rsidP="00A007C5">
            <w:pPr>
              <w:pStyle w:val="a7"/>
              <w:numPr>
                <w:ilvl w:val="4"/>
                <w:numId w:val="7"/>
              </w:numPr>
              <w:jc w:val="both"/>
              <w:rPr>
                <w:rFonts w:asciiTheme="majorHAnsi" w:hAnsiTheme="majorHAnsi"/>
                <w:sz w:val="16"/>
                <w:szCs w:val="16"/>
                <w:lang w:val="ru-RU"/>
              </w:rPr>
            </w:pPr>
            <w:r>
              <w:rPr>
                <w:rFonts w:asciiTheme="majorHAnsi" w:hAnsiTheme="majorHAnsi"/>
                <w:sz w:val="16"/>
                <w:szCs w:val="16"/>
              </w:rPr>
              <w:t>Macro-Balanced Qualit</w:t>
            </w:r>
            <w:r w:rsidR="004C6047">
              <w:rPr>
                <w:rFonts w:asciiTheme="majorHAnsi" w:hAnsiTheme="majorHAnsi"/>
                <w:sz w:val="16"/>
                <w:szCs w:val="16"/>
              </w:rPr>
              <w:t>y</w:t>
            </w:r>
          </w:p>
          <w:p w14:paraId="179F11CD" w14:textId="72B9D8D3" w:rsidR="004C6047" w:rsidRDefault="004C6047"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 xml:space="preserve">Сумма инвестиций </w:t>
            </w:r>
            <w:r>
              <w:rPr>
                <w:rFonts w:asciiTheme="majorHAnsi" w:hAnsiTheme="majorHAnsi"/>
                <w:sz w:val="16"/>
                <w:szCs w:val="16"/>
                <w:lang w:val="ru-RU"/>
              </w:rPr>
              <w:tab/>
            </w:r>
            <w:r w:rsidRPr="00C34411">
              <w:rPr>
                <w:rFonts w:asciiTheme="majorHAnsi" w:hAnsiTheme="majorHAnsi"/>
                <w:sz w:val="16"/>
                <w:szCs w:val="16"/>
                <w:lang w:val="ru-RU"/>
              </w:rPr>
              <w:t xml:space="preserve">200 000 </w:t>
            </w:r>
            <w:r>
              <w:rPr>
                <w:rFonts w:asciiTheme="majorHAnsi" w:hAnsiTheme="majorHAnsi"/>
                <w:sz w:val="16"/>
                <w:szCs w:val="16"/>
              </w:rPr>
              <w:t>USD</w:t>
            </w:r>
          </w:p>
          <w:p w14:paraId="78548A4A" w14:textId="2708EB08" w:rsidR="00243ECF" w:rsidRDefault="00243ECF"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Риск-</w:t>
            </w:r>
            <w:r w:rsidR="001841F9">
              <w:rPr>
                <w:rFonts w:asciiTheme="majorHAnsi" w:hAnsiTheme="majorHAnsi"/>
                <w:sz w:val="16"/>
                <w:szCs w:val="16"/>
                <w:lang w:val="ru-RU"/>
              </w:rPr>
              <w:t>аппетит</w:t>
            </w:r>
            <w:r>
              <w:rPr>
                <w:rFonts w:asciiTheme="majorHAnsi" w:hAnsiTheme="majorHAnsi"/>
                <w:sz w:val="16"/>
                <w:szCs w:val="16"/>
                <w:lang w:val="ru-RU"/>
              </w:rPr>
              <w:tab/>
            </w:r>
            <w:r w:rsidR="00C34411">
              <w:rPr>
                <w:rFonts w:asciiTheme="majorHAnsi" w:hAnsiTheme="majorHAnsi"/>
                <w:sz w:val="16"/>
                <w:szCs w:val="16"/>
                <w:lang w:val="ru-RU"/>
              </w:rPr>
              <w:tab/>
            </w:r>
            <w:r w:rsidR="001841F9">
              <w:rPr>
                <w:rFonts w:asciiTheme="majorHAnsi" w:hAnsiTheme="majorHAnsi"/>
                <w:sz w:val="16"/>
                <w:szCs w:val="16"/>
                <w:lang w:val="ru-RU"/>
              </w:rPr>
              <w:t>Высокий</w:t>
            </w:r>
            <w:r>
              <w:rPr>
                <w:rFonts w:asciiTheme="majorHAnsi" w:hAnsiTheme="majorHAnsi"/>
                <w:sz w:val="16"/>
                <w:szCs w:val="16"/>
                <w:lang w:val="ru-RU"/>
              </w:rPr>
              <w:t xml:space="preserve"> </w:t>
            </w:r>
          </w:p>
          <w:p w14:paraId="18BF6F80" w14:textId="4859A73B" w:rsidR="00AE7BDA" w:rsidRPr="00CE412F" w:rsidRDefault="00AE7BDA"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Горизонт</w:t>
            </w:r>
            <w:r w:rsidR="00A007C5">
              <w:rPr>
                <w:rFonts w:asciiTheme="majorHAnsi" w:hAnsiTheme="majorHAnsi"/>
                <w:sz w:val="16"/>
                <w:szCs w:val="16"/>
                <w:lang w:val="ru-RU"/>
              </w:rPr>
              <w:t xml:space="preserve"> инвестиций</w:t>
            </w:r>
            <w:r w:rsidR="00A007C5">
              <w:rPr>
                <w:rFonts w:asciiTheme="majorHAnsi" w:hAnsiTheme="majorHAnsi"/>
                <w:sz w:val="16"/>
                <w:szCs w:val="16"/>
                <w:lang w:val="ru-RU"/>
              </w:rPr>
              <w:tab/>
            </w:r>
            <w:r>
              <w:rPr>
                <w:rFonts w:asciiTheme="majorHAnsi" w:hAnsiTheme="majorHAnsi"/>
                <w:sz w:val="16"/>
                <w:szCs w:val="16"/>
                <w:lang w:val="ru-RU"/>
              </w:rPr>
              <w:t>От 5 лет</w:t>
            </w:r>
          </w:p>
          <w:p w14:paraId="6FE6081A" w14:textId="110DD238" w:rsidR="00C5307C" w:rsidRDefault="004C6047" w:rsidP="00A007C5">
            <w:pPr>
              <w:pStyle w:val="a7"/>
              <w:numPr>
                <w:ilvl w:val="4"/>
                <w:numId w:val="7"/>
              </w:numPr>
              <w:jc w:val="both"/>
              <w:rPr>
                <w:rFonts w:asciiTheme="majorHAnsi" w:hAnsiTheme="majorHAnsi"/>
                <w:sz w:val="16"/>
                <w:szCs w:val="16"/>
                <w:lang w:val="ru-RU"/>
              </w:rPr>
            </w:pPr>
            <w:r>
              <w:rPr>
                <w:rFonts w:asciiTheme="majorHAnsi" w:hAnsiTheme="majorHAnsi"/>
                <w:sz w:val="16"/>
                <w:szCs w:val="16"/>
              </w:rPr>
              <w:t>Atlas Income</w:t>
            </w:r>
          </w:p>
          <w:p w14:paraId="77F4DDBD" w14:textId="48C5625B" w:rsidR="00CE412F" w:rsidRDefault="00CE412F" w:rsidP="00A007C5">
            <w:pPr>
              <w:pStyle w:val="a7"/>
              <w:ind w:left="284" w:hanging="284"/>
              <w:jc w:val="both"/>
              <w:rPr>
                <w:rFonts w:asciiTheme="majorHAnsi" w:hAnsiTheme="majorHAnsi"/>
                <w:sz w:val="16"/>
                <w:szCs w:val="16"/>
              </w:rPr>
            </w:pPr>
            <w:r>
              <w:rPr>
                <w:rFonts w:asciiTheme="majorHAnsi" w:hAnsiTheme="majorHAnsi"/>
                <w:sz w:val="16"/>
                <w:szCs w:val="16"/>
                <w:lang w:val="ru-RU"/>
              </w:rPr>
              <w:t>Сумма инвестиций</w:t>
            </w:r>
            <w:r>
              <w:rPr>
                <w:rFonts w:asciiTheme="majorHAnsi" w:hAnsiTheme="majorHAnsi"/>
                <w:sz w:val="16"/>
                <w:szCs w:val="16"/>
                <w:lang w:val="ru-RU"/>
              </w:rPr>
              <w:tab/>
              <w:t xml:space="preserve">1 000 000 </w:t>
            </w:r>
            <w:r>
              <w:rPr>
                <w:rFonts w:asciiTheme="majorHAnsi" w:hAnsiTheme="majorHAnsi"/>
                <w:sz w:val="16"/>
                <w:szCs w:val="16"/>
              </w:rPr>
              <w:t>USD</w:t>
            </w:r>
          </w:p>
          <w:p w14:paraId="2190383E" w14:textId="28F8DDBA" w:rsidR="00AE7BDA" w:rsidRDefault="00CE412F"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Риск</w:t>
            </w:r>
            <w:r w:rsidR="001841F9">
              <w:rPr>
                <w:rFonts w:asciiTheme="majorHAnsi" w:hAnsiTheme="majorHAnsi"/>
                <w:sz w:val="16"/>
                <w:szCs w:val="16"/>
                <w:lang w:val="ru-RU"/>
              </w:rPr>
              <w:t>-аппетит</w:t>
            </w:r>
            <w:r>
              <w:rPr>
                <w:rFonts w:asciiTheme="majorHAnsi" w:hAnsiTheme="majorHAnsi"/>
                <w:sz w:val="16"/>
                <w:szCs w:val="16"/>
                <w:lang w:val="ru-RU"/>
              </w:rPr>
              <w:tab/>
            </w:r>
            <w:r w:rsidR="00C34411">
              <w:rPr>
                <w:rFonts w:asciiTheme="majorHAnsi" w:hAnsiTheme="majorHAnsi"/>
                <w:sz w:val="16"/>
                <w:szCs w:val="16"/>
                <w:lang w:val="ru-RU"/>
              </w:rPr>
              <w:tab/>
            </w:r>
            <w:r>
              <w:rPr>
                <w:rFonts w:asciiTheme="majorHAnsi" w:hAnsiTheme="majorHAnsi"/>
                <w:sz w:val="16"/>
                <w:szCs w:val="16"/>
                <w:lang w:val="ru-RU"/>
              </w:rPr>
              <w:t>Низкий</w:t>
            </w:r>
          </w:p>
          <w:p w14:paraId="5AEC59D9" w14:textId="12049F04" w:rsidR="00CE412F" w:rsidRPr="00AE7BDA" w:rsidRDefault="00AE7BDA"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Горизонт</w:t>
            </w:r>
            <w:r w:rsidR="00A007C5">
              <w:rPr>
                <w:rFonts w:asciiTheme="majorHAnsi" w:hAnsiTheme="majorHAnsi"/>
                <w:sz w:val="16"/>
                <w:szCs w:val="16"/>
                <w:lang w:val="ru-RU"/>
              </w:rPr>
              <w:t xml:space="preserve"> инвестиций</w:t>
            </w:r>
            <w:r w:rsidR="00A007C5">
              <w:rPr>
                <w:rFonts w:asciiTheme="majorHAnsi" w:hAnsiTheme="majorHAnsi"/>
                <w:sz w:val="16"/>
                <w:szCs w:val="16"/>
                <w:lang w:val="ru-RU"/>
              </w:rPr>
              <w:tab/>
            </w:r>
            <w:r>
              <w:rPr>
                <w:rFonts w:asciiTheme="majorHAnsi" w:hAnsiTheme="majorHAnsi"/>
                <w:sz w:val="16"/>
                <w:szCs w:val="16"/>
                <w:lang w:val="ru-RU"/>
              </w:rPr>
              <w:t>От 2 лет</w:t>
            </w:r>
          </w:p>
          <w:p w14:paraId="587CCE76" w14:textId="480635F9" w:rsidR="00CE412F" w:rsidRDefault="009F24A0" w:rsidP="00A007C5">
            <w:pPr>
              <w:pStyle w:val="a7"/>
              <w:numPr>
                <w:ilvl w:val="4"/>
                <w:numId w:val="7"/>
              </w:numPr>
              <w:jc w:val="both"/>
              <w:rPr>
                <w:rFonts w:asciiTheme="majorHAnsi" w:hAnsiTheme="majorHAnsi"/>
                <w:sz w:val="16"/>
                <w:szCs w:val="16"/>
                <w:lang w:val="ru-RU"/>
              </w:rPr>
            </w:pPr>
            <w:r>
              <w:rPr>
                <w:rFonts w:asciiTheme="majorHAnsi" w:hAnsiTheme="majorHAnsi"/>
                <w:sz w:val="16"/>
                <w:szCs w:val="16"/>
                <w:lang w:val="ru-RU"/>
              </w:rPr>
              <w:t>Отдельная стратегия по акциям</w:t>
            </w:r>
            <w:r w:rsidR="00AE7BDA">
              <w:rPr>
                <w:rFonts w:asciiTheme="majorHAnsi" w:hAnsiTheme="majorHAnsi"/>
                <w:sz w:val="16"/>
                <w:szCs w:val="16"/>
                <w:lang w:val="ru-RU"/>
              </w:rPr>
              <w:t xml:space="preserve"> и </w:t>
            </w:r>
            <w:r w:rsidR="00AE7BDA">
              <w:rPr>
                <w:rFonts w:asciiTheme="majorHAnsi" w:hAnsiTheme="majorHAnsi"/>
                <w:sz w:val="16"/>
                <w:szCs w:val="16"/>
              </w:rPr>
              <w:t>ETF</w:t>
            </w:r>
          </w:p>
          <w:p w14:paraId="51FFE369" w14:textId="1FDCD7D8" w:rsidR="009F24A0" w:rsidRPr="000D1A3A" w:rsidRDefault="00A251F2"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 xml:space="preserve">Сумма инвестиций </w:t>
            </w:r>
            <w:r>
              <w:rPr>
                <w:rFonts w:asciiTheme="majorHAnsi" w:hAnsiTheme="majorHAnsi"/>
                <w:sz w:val="16"/>
                <w:szCs w:val="16"/>
                <w:lang w:val="ru-RU"/>
              </w:rPr>
              <w:tab/>
            </w:r>
            <w:r w:rsidR="00A207D8" w:rsidRPr="000D1A3A">
              <w:rPr>
                <w:rFonts w:asciiTheme="majorHAnsi" w:hAnsiTheme="majorHAnsi"/>
                <w:sz w:val="16"/>
                <w:szCs w:val="16"/>
                <w:lang w:val="ru-RU"/>
              </w:rPr>
              <w:t xml:space="preserve">1 000 000 </w:t>
            </w:r>
            <w:r w:rsidR="00A207D8">
              <w:rPr>
                <w:rFonts w:asciiTheme="majorHAnsi" w:hAnsiTheme="majorHAnsi"/>
                <w:sz w:val="16"/>
                <w:szCs w:val="16"/>
              </w:rPr>
              <w:t>USD</w:t>
            </w:r>
          </w:p>
          <w:p w14:paraId="34E7BD60" w14:textId="31F1EC09" w:rsidR="00AE7BDA" w:rsidRDefault="00A207D8"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Риск</w:t>
            </w:r>
            <w:r w:rsidR="001841F9">
              <w:rPr>
                <w:rFonts w:asciiTheme="majorHAnsi" w:hAnsiTheme="majorHAnsi"/>
                <w:sz w:val="16"/>
                <w:szCs w:val="16"/>
                <w:lang w:val="ru-RU"/>
              </w:rPr>
              <w:t>-аппетит</w:t>
            </w:r>
            <w:r>
              <w:rPr>
                <w:rFonts w:asciiTheme="majorHAnsi" w:hAnsiTheme="majorHAnsi"/>
                <w:sz w:val="16"/>
                <w:szCs w:val="16"/>
                <w:lang w:val="ru-RU"/>
              </w:rPr>
              <w:tab/>
            </w:r>
            <w:r w:rsidR="00C34411">
              <w:rPr>
                <w:rFonts w:asciiTheme="majorHAnsi" w:hAnsiTheme="majorHAnsi"/>
                <w:sz w:val="16"/>
                <w:szCs w:val="16"/>
                <w:lang w:val="ru-RU"/>
              </w:rPr>
              <w:tab/>
            </w:r>
            <w:r>
              <w:rPr>
                <w:rFonts w:asciiTheme="majorHAnsi" w:hAnsiTheme="majorHAnsi"/>
                <w:sz w:val="16"/>
                <w:szCs w:val="16"/>
                <w:lang w:val="ru-RU"/>
              </w:rPr>
              <w:t>Умеренный</w:t>
            </w:r>
          </w:p>
          <w:p w14:paraId="280FD9B8" w14:textId="2A7FDE05" w:rsidR="00A207D8" w:rsidRPr="00AE7BDA" w:rsidRDefault="00AE7BDA"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Горизонт</w:t>
            </w:r>
            <w:r w:rsidR="00A007C5">
              <w:rPr>
                <w:rFonts w:asciiTheme="majorHAnsi" w:hAnsiTheme="majorHAnsi"/>
                <w:sz w:val="16"/>
                <w:szCs w:val="16"/>
                <w:lang w:val="ru-RU"/>
              </w:rPr>
              <w:t xml:space="preserve"> инвестиций</w:t>
            </w:r>
            <w:r w:rsidR="00A007C5">
              <w:rPr>
                <w:rFonts w:asciiTheme="majorHAnsi" w:hAnsiTheme="majorHAnsi"/>
                <w:sz w:val="16"/>
                <w:szCs w:val="16"/>
                <w:lang w:val="ru-RU"/>
              </w:rPr>
              <w:tab/>
            </w:r>
            <w:r>
              <w:rPr>
                <w:rFonts w:asciiTheme="majorHAnsi" w:hAnsiTheme="majorHAnsi"/>
                <w:sz w:val="16"/>
                <w:szCs w:val="16"/>
                <w:lang w:val="ru-RU"/>
              </w:rPr>
              <w:t xml:space="preserve">От </w:t>
            </w:r>
            <w:r w:rsidR="00A007C5">
              <w:rPr>
                <w:rFonts w:asciiTheme="majorHAnsi" w:hAnsiTheme="majorHAnsi"/>
                <w:sz w:val="16"/>
                <w:szCs w:val="16"/>
              </w:rPr>
              <w:t>2</w:t>
            </w:r>
            <w:r>
              <w:rPr>
                <w:rFonts w:asciiTheme="majorHAnsi" w:hAnsiTheme="majorHAnsi"/>
                <w:sz w:val="16"/>
                <w:szCs w:val="16"/>
                <w:lang w:val="ru-RU"/>
              </w:rPr>
              <w:t xml:space="preserve"> лет</w:t>
            </w:r>
          </w:p>
          <w:p w14:paraId="385A0C62" w14:textId="7691E97F" w:rsidR="00AE7BDA" w:rsidRPr="00AE7BDA" w:rsidRDefault="009F24A0" w:rsidP="00A007C5">
            <w:pPr>
              <w:pStyle w:val="a7"/>
              <w:numPr>
                <w:ilvl w:val="4"/>
                <w:numId w:val="7"/>
              </w:numPr>
              <w:jc w:val="both"/>
              <w:rPr>
                <w:rFonts w:asciiTheme="majorHAnsi" w:hAnsiTheme="majorHAnsi"/>
                <w:sz w:val="16"/>
                <w:szCs w:val="16"/>
                <w:lang w:val="ru-RU"/>
              </w:rPr>
            </w:pPr>
            <w:r>
              <w:rPr>
                <w:rFonts w:asciiTheme="majorHAnsi" w:hAnsiTheme="majorHAnsi"/>
                <w:sz w:val="16"/>
                <w:szCs w:val="16"/>
                <w:lang w:val="ru-RU"/>
              </w:rPr>
              <w:t>Отдельная стратегия по облигациям</w:t>
            </w:r>
            <w:r w:rsidR="00AE7BDA">
              <w:rPr>
                <w:rFonts w:asciiTheme="majorHAnsi" w:hAnsiTheme="majorHAnsi"/>
                <w:sz w:val="16"/>
                <w:szCs w:val="16"/>
                <w:lang w:val="ru-RU"/>
              </w:rPr>
              <w:t xml:space="preserve"> и/или мульти классовая стратегия</w:t>
            </w:r>
          </w:p>
          <w:p w14:paraId="7199CD76" w14:textId="77777777" w:rsidR="00AE7BDA" w:rsidRPr="00AE7BDA" w:rsidRDefault="00AE7BDA"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 xml:space="preserve">Сумма инвестиций </w:t>
            </w:r>
            <w:r>
              <w:rPr>
                <w:rFonts w:asciiTheme="majorHAnsi" w:hAnsiTheme="majorHAnsi"/>
                <w:sz w:val="16"/>
                <w:szCs w:val="16"/>
                <w:lang w:val="ru-RU"/>
              </w:rPr>
              <w:tab/>
              <w:t>3</w:t>
            </w:r>
            <w:r w:rsidRPr="00AE7BDA">
              <w:rPr>
                <w:rFonts w:asciiTheme="majorHAnsi" w:hAnsiTheme="majorHAnsi"/>
                <w:sz w:val="16"/>
                <w:szCs w:val="16"/>
                <w:lang w:val="ru-RU"/>
              </w:rPr>
              <w:t xml:space="preserve"> 000 000 </w:t>
            </w:r>
            <w:r>
              <w:rPr>
                <w:rFonts w:asciiTheme="majorHAnsi" w:hAnsiTheme="majorHAnsi"/>
                <w:sz w:val="16"/>
                <w:szCs w:val="16"/>
              </w:rPr>
              <w:t>USD</w:t>
            </w:r>
          </w:p>
          <w:p w14:paraId="346C1B1C" w14:textId="04C3182F" w:rsidR="00AE7BDA" w:rsidRDefault="00AE7BDA"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Риск</w:t>
            </w:r>
            <w:r w:rsidR="001841F9">
              <w:rPr>
                <w:rFonts w:asciiTheme="majorHAnsi" w:hAnsiTheme="majorHAnsi"/>
                <w:sz w:val="16"/>
                <w:szCs w:val="16"/>
                <w:lang w:val="ru-RU"/>
              </w:rPr>
              <w:t>-аппетит</w:t>
            </w:r>
            <w:r>
              <w:rPr>
                <w:rFonts w:asciiTheme="majorHAnsi" w:hAnsiTheme="majorHAnsi"/>
                <w:sz w:val="16"/>
                <w:szCs w:val="16"/>
                <w:lang w:val="ru-RU"/>
              </w:rPr>
              <w:tab/>
            </w:r>
            <w:r w:rsidR="00C34411">
              <w:rPr>
                <w:rFonts w:asciiTheme="majorHAnsi" w:hAnsiTheme="majorHAnsi"/>
                <w:sz w:val="16"/>
                <w:szCs w:val="16"/>
                <w:lang w:val="ru-RU"/>
              </w:rPr>
              <w:tab/>
            </w:r>
            <w:r>
              <w:rPr>
                <w:rFonts w:asciiTheme="majorHAnsi" w:hAnsiTheme="majorHAnsi"/>
                <w:sz w:val="16"/>
                <w:szCs w:val="16"/>
                <w:lang w:val="ru-RU"/>
              </w:rPr>
              <w:t>Любой</w:t>
            </w:r>
          </w:p>
          <w:p w14:paraId="6AC8E730" w14:textId="71DDB600" w:rsidR="00AE7BDA" w:rsidRPr="00AE7BDA" w:rsidRDefault="00AE7BDA" w:rsidP="00A007C5">
            <w:pPr>
              <w:pStyle w:val="a7"/>
              <w:ind w:left="284" w:hanging="284"/>
              <w:jc w:val="both"/>
              <w:rPr>
                <w:rFonts w:asciiTheme="majorHAnsi" w:hAnsiTheme="majorHAnsi"/>
                <w:sz w:val="16"/>
                <w:szCs w:val="16"/>
                <w:lang w:val="ru-RU"/>
              </w:rPr>
            </w:pPr>
            <w:r>
              <w:rPr>
                <w:rFonts w:asciiTheme="majorHAnsi" w:hAnsiTheme="majorHAnsi"/>
                <w:sz w:val="16"/>
                <w:szCs w:val="16"/>
                <w:lang w:val="ru-RU"/>
              </w:rPr>
              <w:t>Горизонт</w:t>
            </w:r>
            <w:r w:rsidR="00A007C5">
              <w:rPr>
                <w:rFonts w:asciiTheme="majorHAnsi" w:hAnsiTheme="majorHAnsi"/>
                <w:sz w:val="16"/>
                <w:szCs w:val="16"/>
                <w:lang w:val="ru-RU"/>
              </w:rPr>
              <w:t xml:space="preserve"> инвестиций</w:t>
            </w:r>
            <w:r w:rsidR="00A007C5">
              <w:rPr>
                <w:rFonts w:asciiTheme="majorHAnsi" w:hAnsiTheme="majorHAnsi"/>
                <w:sz w:val="16"/>
                <w:szCs w:val="16"/>
                <w:lang w:val="ru-RU"/>
              </w:rPr>
              <w:tab/>
            </w:r>
            <w:r>
              <w:rPr>
                <w:rFonts w:asciiTheme="majorHAnsi" w:hAnsiTheme="majorHAnsi"/>
                <w:sz w:val="16"/>
                <w:szCs w:val="16"/>
                <w:lang w:val="ru-RU"/>
              </w:rPr>
              <w:t>Любой</w:t>
            </w:r>
          </w:p>
          <w:p w14:paraId="74E5BAC0" w14:textId="3DD018D2" w:rsidR="009F24A0" w:rsidRPr="00A007C5" w:rsidRDefault="00AE7BDA" w:rsidP="00A007C5">
            <w:pPr>
              <w:pStyle w:val="a7"/>
              <w:numPr>
                <w:ilvl w:val="4"/>
                <w:numId w:val="7"/>
              </w:numPr>
              <w:jc w:val="both"/>
              <w:rPr>
                <w:rFonts w:asciiTheme="majorHAnsi" w:hAnsiTheme="majorHAnsi"/>
                <w:sz w:val="16"/>
                <w:szCs w:val="16"/>
                <w:lang w:val="ru-RU"/>
              </w:rPr>
            </w:pPr>
            <w:r>
              <w:rPr>
                <w:rFonts w:asciiTheme="majorHAnsi" w:hAnsiTheme="majorHAnsi"/>
                <w:sz w:val="16"/>
                <w:szCs w:val="16"/>
                <w:lang w:val="ru-RU"/>
              </w:rPr>
              <w:t xml:space="preserve">Минимальные требования не применяются для </w:t>
            </w:r>
            <w:r w:rsidR="00561963">
              <w:rPr>
                <w:rFonts w:asciiTheme="majorHAnsi" w:hAnsiTheme="majorHAnsi"/>
                <w:sz w:val="16"/>
                <w:szCs w:val="16"/>
              </w:rPr>
              <w:t>endowment</w:t>
            </w:r>
            <w:r>
              <w:rPr>
                <w:rFonts w:asciiTheme="majorHAnsi" w:hAnsiTheme="majorHAnsi"/>
                <w:sz w:val="16"/>
                <w:szCs w:val="16"/>
                <w:lang w:val="ru-RU"/>
              </w:rPr>
              <w:t xml:space="preserve"> фондов. </w:t>
            </w:r>
          </w:p>
          <w:p w14:paraId="7E2E245D" w14:textId="77777777" w:rsidR="00852BBD" w:rsidRPr="002915A0" w:rsidRDefault="00852BBD" w:rsidP="002915A0">
            <w:pPr>
              <w:pStyle w:val="a7"/>
              <w:ind w:left="284"/>
              <w:jc w:val="both"/>
              <w:rPr>
                <w:rFonts w:asciiTheme="majorHAnsi" w:hAnsiTheme="majorHAnsi"/>
                <w:sz w:val="16"/>
                <w:szCs w:val="16"/>
                <w:lang w:val="ru-RU"/>
              </w:rPr>
            </w:pPr>
          </w:p>
          <w:p w14:paraId="2DF1AC45" w14:textId="37BA391F" w:rsidR="008B7D4E" w:rsidRDefault="008B7D4E" w:rsidP="00A007C5">
            <w:pPr>
              <w:pStyle w:val="a7"/>
              <w:numPr>
                <w:ilvl w:val="3"/>
                <w:numId w:val="7"/>
              </w:numPr>
              <w:jc w:val="both"/>
              <w:rPr>
                <w:rFonts w:asciiTheme="majorHAnsi" w:hAnsiTheme="majorHAnsi"/>
                <w:sz w:val="16"/>
                <w:szCs w:val="16"/>
                <w:lang w:val="ru-RU"/>
              </w:rPr>
            </w:pPr>
            <w:r>
              <w:rPr>
                <w:rFonts w:asciiTheme="majorHAnsi" w:hAnsiTheme="majorHAnsi"/>
                <w:sz w:val="16"/>
                <w:szCs w:val="16"/>
                <w:lang w:val="ru-RU"/>
              </w:rPr>
              <w:lastRenderedPageBreak/>
              <w:t>СТОИМОСТЬ ПОРТФЕЛЯ</w:t>
            </w:r>
          </w:p>
          <w:p w14:paraId="037D5E83" w14:textId="77777777" w:rsidR="008B7D4E" w:rsidRPr="008B7D4E" w:rsidRDefault="008B7D4E" w:rsidP="00A007C5">
            <w:pPr>
              <w:pStyle w:val="a7"/>
              <w:ind w:left="284" w:hanging="284"/>
              <w:jc w:val="both"/>
              <w:rPr>
                <w:rFonts w:asciiTheme="majorHAnsi" w:hAnsiTheme="majorHAnsi"/>
                <w:sz w:val="16"/>
                <w:szCs w:val="16"/>
                <w:lang w:val="ru-RU"/>
              </w:rPr>
            </w:pPr>
          </w:p>
          <w:p w14:paraId="7FAF1CB9" w14:textId="6C4D7823" w:rsidR="008B7D4E" w:rsidRDefault="008B7D4E" w:rsidP="00A007C5">
            <w:pPr>
              <w:pStyle w:val="a7"/>
              <w:numPr>
                <w:ilvl w:val="4"/>
                <w:numId w:val="7"/>
              </w:numPr>
              <w:jc w:val="both"/>
              <w:rPr>
                <w:rFonts w:asciiTheme="majorHAnsi" w:hAnsiTheme="majorHAnsi"/>
                <w:sz w:val="16"/>
                <w:szCs w:val="16"/>
                <w:lang w:val="ru-RU"/>
              </w:rPr>
            </w:pPr>
            <w:r w:rsidRPr="008B7D4E">
              <w:rPr>
                <w:rFonts w:asciiTheme="majorHAnsi" w:hAnsiTheme="majorHAnsi"/>
                <w:sz w:val="16"/>
                <w:szCs w:val="16"/>
                <w:lang w:val="ru-RU"/>
              </w:rPr>
              <w:t xml:space="preserve">В случае, если управление портфелем </w:t>
            </w:r>
            <w:r>
              <w:rPr>
                <w:rFonts w:asciiTheme="majorHAnsi" w:hAnsiTheme="majorHAnsi"/>
                <w:sz w:val="16"/>
                <w:szCs w:val="16"/>
                <w:lang w:val="ru-RU"/>
              </w:rPr>
              <w:t xml:space="preserve">производится с использованием только одного брокерского счёта, стоимость портфеля рассчитывается брокером. </w:t>
            </w:r>
          </w:p>
          <w:p w14:paraId="0364196C" w14:textId="7306C741" w:rsidR="008B7D4E" w:rsidRDefault="008B7D4E" w:rsidP="00A007C5">
            <w:pPr>
              <w:pStyle w:val="a7"/>
              <w:numPr>
                <w:ilvl w:val="4"/>
                <w:numId w:val="7"/>
              </w:numPr>
              <w:jc w:val="both"/>
              <w:rPr>
                <w:rFonts w:asciiTheme="majorHAnsi" w:hAnsiTheme="majorHAnsi"/>
                <w:sz w:val="16"/>
                <w:szCs w:val="16"/>
                <w:lang w:val="ru-RU"/>
              </w:rPr>
            </w:pPr>
            <w:r>
              <w:rPr>
                <w:rFonts w:asciiTheme="majorHAnsi" w:hAnsiTheme="majorHAnsi"/>
                <w:sz w:val="16"/>
                <w:szCs w:val="16"/>
                <w:lang w:val="ru-RU"/>
              </w:rPr>
              <w:t xml:space="preserve">В случае, если </w:t>
            </w:r>
            <w:r w:rsidRPr="008B7D4E">
              <w:rPr>
                <w:rFonts w:asciiTheme="majorHAnsi" w:hAnsiTheme="majorHAnsi"/>
                <w:sz w:val="16"/>
                <w:szCs w:val="16"/>
                <w:lang w:val="ru-RU"/>
              </w:rPr>
              <w:t xml:space="preserve">управление портфелем </w:t>
            </w:r>
            <w:r>
              <w:rPr>
                <w:rFonts w:asciiTheme="majorHAnsi" w:hAnsiTheme="majorHAnsi"/>
                <w:sz w:val="16"/>
                <w:szCs w:val="16"/>
                <w:lang w:val="ru-RU"/>
              </w:rPr>
              <w:t xml:space="preserve">производится с использованием нескольких финансовых институтов, расчет стоимости портфеля делает Инвестиционный Менеджер. </w:t>
            </w:r>
          </w:p>
          <w:p w14:paraId="4E0B0DE6" w14:textId="4811ACE8" w:rsidR="008B7D4E" w:rsidRPr="008B7D4E" w:rsidRDefault="008B7D4E" w:rsidP="00A007C5">
            <w:pPr>
              <w:pStyle w:val="a7"/>
              <w:numPr>
                <w:ilvl w:val="4"/>
                <w:numId w:val="7"/>
              </w:numPr>
              <w:jc w:val="both"/>
              <w:rPr>
                <w:rFonts w:asciiTheme="majorHAnsi" w:hAnsiTheme="majorHAnsi"/>
                <w:sz w:val="16"/>
                <w:szCs w:val="16"/>
                <w:lang w:val="ru-RU"/>
              </w:rPr>
            </w:pPr>
            <w:r>
              <w:rPr>
                <w:rFonts w:asciiTheme="majorHAnsi" w:hAnsiTheme="majorHAnsi"/>
                <w:sz w:val="16"/>
                <w:szCs w:val="16"/>
                <w:lang w:val="ru-RU"/>
              </w:rPr>
              <w:t xml:space="preserve">При расчете стоимости портфеля Инвестиционный Менеджер использует рыночные данные информационных систем, данные брокера и официальные курсы валют Национально Банка Республики Казахстан. </w:t>
            </w:r>
          </w:p>
          <w:p w14:paraId="5A0D4988" w14:textId="042EF13A" w:rsidR="009B0EF9" w:rsidRPr="00C34411" w:rsidRDefault="009B0EF9" w:rsidP="00A007C5">
            <w:pPr>
              <w:ind w:left="284" w:hanging="284"/>
              <w:jc w:val="both"/>
              <w:rPr>
                <w:rFonts w:asciiTheme="majorHAnsi" w:hAnsiTheme="majorHAnsi"/>
                <w:sz w:val="16"/>
                <w:szCs w:val="16"/>
                <w:lang w:val="ru-RU"/>
              </w:rPr>
            </w:pPr>
          </w:p>
        </w:tc>
      </w:tr>
    </w:tbl>
    <w:p w14:paraId="67970538" w14:textId="77777777" w:rsidR="000D24BD" w:rsidRDefault="000D24BD">
      <w:pPr>
        <w:rPr>
          <w:b/>
          <w:bCs/>
          <w:sz w:val="16"/>
          <w:szCs w:val="18"/>
          <w:lang w:val="ru-RU"/>
        </w:rPr>
      </w:pPr>
    </w:p>
    <w:p w14:paraId="61CC21D3" w14:textId="16F39F6B" w:rsidR="00A007C5" w:rsidRDefault="006042BB">
      <w:pPr>
        <w:rPr>
          <w:b/>
          <w:bCs/>
          <w:sz w:val="16"/>
          <w:szCs w:val="18"/>
        </w:rPr>
      </w:pPr>
      <w:r>
        <w:rPr>
          <w:b/>
          <w:bCs/>
          <w:sz w:val="16"/>
          <w:szCs w:val="18"/>
        </w:rPr>
        <w:t xml:space="preserve">CLIENT </w:t>
      </w:r>
      <w:r w:rsidR="00A007C5">
        <w:rPr>
          <w:b/>
          <w:bCs/>
          <w:sz w:val="16"/>
          <w:szCs w:val="18"/>
        </w:rPr>
        <w:t xml:space="preserve">PROFILE QUESTIONNAIRE </w:t>
      </w:r>
    </w:p>
    <w:p w14:paraId="6D537CFB" w14:textId="1B377D54" w:rsidR="000D24BD" w:rsidRPr="000D1A3A" w:rsidRDefault="000D24BD">
      <w:pPr>
        <w:rPr>
          <w:color w:val="5F5E5A" w:themeColor="accent1"/>
          <w:sz w:val="16"/>
          <w:szCs w:val="18"/>
        </w:rPr>
      </w:pPr>
      <w:r w:rsidRPr="00A007C5">
        <w:rPr>
          <w:b/>
          <w:bCs/>
          <w:color w:val="5F5E5A" w:themeColor="accent1"/>
          <w:sz w:val="16"/>
          <w:szCs w:val="18"/>
          <w:lang w:val="ru-RU"/>
        </w:rPr>
        <w:t>АНКЕТА</w:t>
      </w:r>
      <w:r w:rsidRPr="000D1A3A">
        <w:rPr>
          <w:b/>
          <w:bCs/>
          <w:color w:val="5F5E5A" w:themeColor="accent1"/>
          <w:sz w:val="16"/>
          <w:szCs w:val="18"/>
        </w:rPr>
        <w:t xml:space="preserve"> </w:t>
      </w:r>
      <w:r w:rsidRPr="00A007C5">
        <w:rPr>
          <w:b/>
          <w:bCs/>
          <w:color w:val="5F5E5A" w:themeColor="accent1"/>
          <w:sz w:val="16"/>
          <w:szCs w:val="18"/>
          <w:lang w:val="ru-RU"/>
        </w:rPr>
        <w:t>ПРОФИЛЯ</w:t>
      </w:r>
      <w:r w:rsidRPr="000D1A3A">
        <w:rPr>
          <w:b/>
          <w:bCs/>
          <w:color w:val="5F5E5A" w:themeColor="accent1"/>
          <w:sz w:val="16"/>
          <w:szCs w:val="18"/>
        </w:rPr>
        <w:t xml:space="preserve"> </w:t>
      </w:r>
      <w:r w:rsidR="006042BB">
        <w:rPr>
          <w:b/>
          <w:bCs/>
          <w:color w:val="5F5E5A" w:themeColor="accent1"/>
          <w:sz w:val="16"/>
          <w:szCs w:val="18"/>
          <w:lang w:val="ru-RU"/>
        </w:rPr>
        <w:t>КЛИЕНТА</w:t>
      </w:r>
    </w:p>
    <w:p w14:paraId="26D19463" w14:textId="77777777" w:rsidR="000D24BD" w:rsidRDefault="000D24BD">
      <w:pPr>
        <w:rPr>
          <w:sz w:val="16"/>
          <w:szCs w:val="18"/>
        </w:rPr>
      </w:pPr>
    </w:p>
    <w:tbl>
      <w:tblPr>
        <w:tblStyle w:val="af0"/>
        <w:tblW w:w="10814" w:type="dxa"/>
        <w:tblLook w:val="04A0" w:firstRow="1" w:lastRow="0" w:firstColumn="1" w:lastColumn="0" w:noHBand="0" w:noVBand="1"/>
      </w:tblPr>
      <w:tblGrid>
        <w:gridCol w:w="3823"/>
        <w:gridCol w:w="2306"/>
        <w:gridCol w:w="2372"/>
        <w:gridCol w:w="2306"/>
        <w:gridCol w:w="7"/>
      </w:tblGrid>
      <w:tr w:rsidR="006C30DB" w14:paraId="3B2578DA" w14:textId="77777777" w:rsidTr="006C30DB">
        <w:tc>
          <w:tcPr>
            <w:tcW w:w="3823" w:type="dxa"/>
            <w:vAlign w:val="center"/>
          </w:tcPr>
          <w:p w14:paraId="2695E1C8" w14:textId="77777777" w:rsidR="00A007C5" w:rsidRDefault="006C30DB" w:rsidP="00A007C5">
            <w:pPr>
              <w:pStyle w:val="a7"/>
              <w:numPr>
                <w:ilvl w:val="0"/>
                <w:numId w:val="14"/>
              </w:numPr>
              <w:ind w:left="284" w:hanging="284"/>
              <w:rPr>
                <w:b/>
                <w:bCs/>
                <w:sz w:val="16"/>
                <w:szCs w:val="18"/>
              </w:rPr>
            </w:pPr>
            <w:r w:rsidRPr="006C30DB">
              <w:rPr>
                <w:b/>
                <w:bCs/>
                <w:sz w:val="16"/>
                <w:szCs w:val="18"/>
              </w:rPr>
              <w:t>Full name</w:t>
            </w:r>
          </w:p>
          <w:p w14:paraId="5A2F471F" w14:textId="3ACFAE7F" w:rsidR="006C30DB" w:rsidRPr="00A007C5" w:rsidRDefault="003405A2" w:rsidP="00A007C5">
            <w:pPr>
              <w:pStyle w:val="a7"/>
              <w:ind w:left="284"/>
              <w:rPr>
                <w:b/>
                <w:bCs/>
                <w:sz w:val="16"/>
                <w:szCs w:val="18"/>
              </w:rPr>
            </w:pPr>
            <w:r>
              <w:rPr>
                <w:sz w:val="16"/>
                <w:szCs w:val="18"/>
                <w:lang w:val="ru-RU"/>
              </w:rPr>
              <w:t>ФИО</w:t>
            </w:r>
          </w:p>
        </w:tc>
        <w:tc>
          <w:tcPr>
            <w:tcW w:w="6991" w:type="dxa"/>
            <w:gridSpan w:val="4"/>
            <w:vAlign w:val="center"/>
          </w:tcPr>
          <w:p w14:paraId="107D8A0B" w14:textId="26099F41" w:rsidR="006C30DB" w:rsidRDefault="006C30DB" w:rsidP="006C30DB">
            <w:pPr>
              <w:rPr>
                <w:sz w:val="16"/>
                <w:szCs w:val="18"/>
              </w:rPr>
            </w:pPr>
          </w:p>
        </w:tc>
      </w:tr>
      <w:tr w:rsidR="003C4C12" w14:paraId="551B67D8" w14:textId="77777777" w:rsidTr="006C30DB">
        <w:trPr>
          <w:gridAfter w:val="1"/>
          <w:wAfter w:w="7" w:type="dxa"/>
        </w:trPr>
        <w:tc>
          <w:tcPr>
            <w:tcW w:w="3823" w:type="dxa"/>
            <w:vAlign w:val="center"/>
          </w:tcPr>
          <w:p w14:paraId="2C838728" w14:textId="17004C49" w:rsidR="00A007C5" w:rsidRDefault="003C4C12" w:rsidP="00A007C5">
            <w:pPr>
              <w:pStyle w:val="a7"/>
              <w:numPr>
                <w:ilvl w:val="0"/>
                <w:numId w:val="14"/>
              </w:numPr>
              <w:ind w:left="284" w:hanging="284"/>
              <w:rPr>
                <w:b/>
                <w:bCs/>
                <w:sz w:val="16"/>
                <w:szCs w:val="18"/>
              </w:rPr>
            </w:pPr>
            <w:r w:rsidRPr="006C30DB">
              <w:rPr>
                <w:b/>
                <w:bCs/>
                <w:sz w:val="16"/>
                <w:szCs w:val="18"/>
              </w:rPr>
              <w:t>Email</w:t>
            </w:r>
            <w:r w:rsidR="003405A2">
              <w:rPr>
                <w:b/>
                <w:bCs/>
                <w:sz w:val="16"/>
                <w:szCs w:val="18"/>
                <w:lang w:val="ru-RU"/>
              </w:rPr>
              <w:t xml:space="preserve"> </w:t>
            </w:r>
            <w:r w:rsidR="003405A2">
              <w:rPr>
                <w:b/>
                <w:bCs/>
                <w:sz w:val="16"/>
                <w:szCs w:val="18"/>
              </w:rPr>
              <w:t>address</w:t>
            </w:r>
          </w:p>
          <w:p w14:paraId="2088EA2E" w14:textId="4C6613B4" w:rsidR="003C4C12" w:rsidRPr="002915A0" w:rsidRDefault="003405A2" w:rsidP="00A007C5">
            <w:pPr>
              <w:pStyle w:val="a7"/>
              <w:ind w:left="284"/>
              <w:rPr>
                <w:b/>
                <w:bCs/>
                <w:sz w:val="16"/>
                <w:szCs w:val="18"/>
                <w:lang w:val="ru-RU"/>
              </w:rPr>
            </w:pPr>
            <w:r>
              <w:rPr>
                <w:sz w:val="16"/>
                <w:szCs w:val="18"/>
                <w:lang w:val="ru-RU"/>
              </w:rPr>
              <w:t>Адрес электронной почты</w:t>
            </w:r>
          </w:p>
        </w:tc>
        <w:tc>
          <w:tcPr>
            <w:tcW w:w="2306" w:type="dxa"/>
            <w:vAlign w:val="center"/>
          </w:tcPr>
          <w:p w14:paraId="3F8C97B7" w14:textId="77777777" w:rsidR="003C4C12" w:rsidRDefault="003C4C12" w:rsidP="006C30DB">
            <w:pPr>
              <w:rPr>
                <w:sz w:val="16"/>
                <w:szCs w:val="18"/>
              </w:rPr>
            </w:pPr>
          </w:p>
        </w:tc>
        <w:tc>
          <w:tcPr>
            <w:tcW w:w="2372" w:type="dxa"/>
            <w:vAlign w:val="center"/>
          </w:tcPr>
          <w:p w14:paraId="1EB8A9DC" w14:textId="77777777" w:rsidR="00A007C5" w:rsidRDefault="003C4C12" w:rsidP="00A007C5">
            <w:pPr>
              <w:pStyle w:val="a7"/>
              <w:numPr>
                <w:ilvl w:val="0"/>
                <w:numId w:val="14"/>
              </w:numPr>
              <w:rPr>
                <w:b/>
                <w:bCs/>
                <w:sz w:val="16"/>
                <w:szCs w:val="18"/>
              </w:rPr>
            </w:pPr>
            <w:r w:rsidRPr="006C30DB">
              <w:rPr>
                <w:b/>
                <w:bCs/>
                <w:sz w:val="16"/>
                <w:szCs w:val="18"/>
              </w:rPr>
              <w:t>Phone number</w:t>
            </w:r>
          </w:p>
          <w:p w14:paraId="0FA51961" w14:textId="0BF059FB" w:rsidR="003C4C12" w:rsidRPr="00A007C5" w:rsidRDefault="003C4C12" w:rsidP="00A007C5">
            <w:pPr>
              <w:pStyle w:val="a7"/>
              <w:ind w:left="227"/>
              <w:rPr>
                <w:b/>
                <w:bCs/>
                <w:sz w:val="16"/>
                <w:szCs w:val="18"/>
              </w:rPr>
            </w:pPr>
            <w:r w:rsidRPr="00A007C5">
              <w:rPr>
                <w:sz w:val="16"/>
                <w:szCs w:val="18"/>
                <w:lang w:val="ru-RU"/>
              </w:rPr>
              <w:t>Номер телефона</w:t>
            </w:r>
          </w:p>
        </w:tc>
        <w:tc>
          <w:tcPr>
            <w:tcW w:w="2306" w:type="dxa"/>
            <w:vAlign w:val="center"/>
          </w:tcPr>
          <w:p w14:paraId="4BCB662B" w14:textId="77777777" w:rsidR="003C4C12" w:rsidRDefault="003C4C12" w:rsidP="006C30DB">
            <w:pPr>
              <w:rPr>
                <w:sz w:val="16"/>
                <w:szCs w:val="18"/>
              </w:rPr>
            </w:pPr>
          </w:p>
        </w:tc>
      </w:tr>
      <w:tr w:rsidR="003C4C12" w:rsidRPr="002F324B" w14:paraId="36D5F038" w14:textId="77777777" w:rsidTr="006C30DB">
        <w:trPr>
          <w:gridAfter w:val="1"/>
          <w:wAfter w:w="7" w:type="dxa"/>
        </w:trPr>
        <w:tc>
          <w:tcPr>
            <w:tcW w:w="3823" w:type="dxa"/>
            <w:vAlign w:val="center"/>
          </w:tcPr>
          <w:p w14:paraId="49990FDF" w14:textId="13C799D4" w:rsidR="00A007C5" w:rsidRDefault="003C4C12" w:rsidP="00A007C5">
            <w:pPr>
              <w:pStyle w:val="a7"/>
              <w:numPr>
                <w:ilvl w:val="0"/>
                <w:numId w:val="14"/>
              </w:numPr>
              <w:ind w:left="284" w:hanging="284"/>
              <w:rPr>
                <w:b/>
                <w:bCs/>
                <w:sz w:val="16"/>
                <w:szCs w:val="18"/>
              </w:rPr>
            </w:pPr>
            <w:r w:rsidRPr="006C30DB">
              <w:rPr>
                <w:b/>
                <w:bCs/>
                <w:sz w:val="16"/>
                <w:szCs w:val="18"/>
              </w:rPr>
              <w:t>Current age</w:t>
            </w:r>
          </w:p>
          <w:p w14:paraId="1ABBB374" w14:textId="6B65132F" w:rsidR="003C4C12" w:rsidRPr="00A007C5" w:rsidRDefault="003C4C12" w:rsidP="00A007C5">
            <w:pPr>
              <w:pStyle w:val="a7"/>
              <w:ind w:left="284"/>
              <w:rPr>
                <w:b/>
                <w:bCs/>
                <w:sz w:val="16"/>
                <w:szCs w:val="18"/>
              </w:rPr>
            </w:pPr>
            <w:r w:rsidRPr="00A007C5">
              <w:rPr>
                <w:sz w:val="16"/>
                <w:szCs w:val="18"/>
                <w:lang w:val="ru-RU"/>
              </w:rPr>
              <w:t>Ваш возраст</w:t>
            </w:r>
          </w:p>
        </w:tc>
        <w:tc>
          <w:tcPr>
            <w:tcW w:w="2306" w:type="dxa"/>
            <w:vAlign w:val="center"/>
          </w:tcPr>
          <w:p w14:paraId="2DE03066" w14:textId="77777777" w:rsidR="003C4C12" w:rsidRDefault="003C4C12" w:rsidP="006C30DB">
            <w:pPr>
              <w:rPr>
                <w:sz w:val="16"/>
                <w:szCs w:val="18"/>
              </w:rPr>
            </w:pPr>
          </w:p>
        </w:tc>
        <w:tc>
          <w:tcPr>
            <w:tcW w:w="2372" w:type="dxa"/>
            <w:vAlign w:val="center"/>
          </w:tcPr>
          <w:p w14:paraId="593935BC" w14:textId="77777777" w:rsidR="00A007C5" w:rsidRDefault="003C4C12" w:rsidP="00A007C5">
            <w:pPr>
              <w:pStyle w:val="a7"/>
              <w:numPr>
                <w:ilvl w:val="0"/>
                <w:numId w:val="14"/>
              </w:numPr>
              <w:rPr>
                <w:b/>
                <w:bCs/>
                <w:sz w:val="16"/>
                <w:szCs w:val="18"/>
                <w:lang w:val="en-GB"/>
              </w:rPr>
            </w:pPr>
            <w:r w:rsidRPr="006C30DB">
              <w:rPr>
                <w:b/>
                <w:bCs/>
                <w:sz w:val="16"/>
                <w:szCs w:val="18"/>
                <w:lang w:val="en-GB"/>
              </w:rPr>
              <w:t>Planned retirement age</w:t>
            </w:r>
          </w:p>
          <w:p w14:paraId="0CAD88EF" w14:textId="6907133B" w:rsidR="003C4C12" w:rsidRPr="009605CB" w:rsidRDefault="009605CB" w:rsidP="00A007C5">
            <w:pPr>
              <w:pStyle w:val="a7"/>
              <w:ind w:left="227"/>
              <w:rPr>
                <w:b/>
                <w:bCs/>
                <w:sz w:val="16"/>
                <w:szCs w:val="18"/>
                <w:lang w:val="ru-RU"/>
              </w:rPr>
            </w:pPr>
            <w:r>
              <w:rPr>
                <w:sz w:val="16"/>
                <w:szCs w:val="18"/>
                <w:lang w:val="ru-RU"/>
              </w:rPr>
              <w:t>Планируемый в</w:t>
            </w:r>
            <w:r w:rsidR="006C30DB" w:rsidRPr="00A007C5">
              <w:rPr>
                <w:sz w:val="16"/>
                <w:szCs w:val="18"/>
                <w:lang w:val="ru-RU"/>
              </w:rPr>
              <w:t xml:space="preserve">озраст выхода </w:t>
            </w:r>
            <w:r w:rsidR="003C4C12" w:rsidRPr="00A007C5">
              <w:rPr>
                <w:sz w:val="16"/>
                <w:szCs w:val="18"/>
                <w:lang w:val="ru-RU"/>
              </w:rPr>
              <w:t>на пенсию</w:t>
            </w:r>
          </w:p>
        </w:tc>
        <w:tc>
          <w:tcPr>
            <w:tcW w:w="2306" w:type="dxa"/>
            <w:vAlign w:val="center"/>
          </w:tcPr>
          <w:p w14:paraId="786ADE0F" w14:textId="77777777" w:rsidR="003C4C12" w:rsidRPr="003C4C12" w:rsidRDefault="003C4C12" w:rsidP="006C30DB">
            <w:pPr>
              <w:rPr>
                <w:sz w:val="16"/>
                <w:szCs w:val="18"/>
                <w:lang w:val="ru-RU"/>
              </w:rPr>
            </w:pPr>
          </w:p>
        </w:tc>
      </w:tr>
      <w:tr w:rsidR="006C30DB" w:rsidRPr="002F324B" w14:paraId="2DDB80FF" w14:textId="77777777" w:rsidTr="00950F08">
        <w:trPr>
          <w:trHeight w:val="989"/>
        </w:trPr>
        <w:tc>
          <w:tcPr>
            <w:tcW w:w="3823" w:type="dxa"/>
            <w:vAlign w:val="center"/>
          </w:tcPr>
          <w:p w14:paraId="359DDC9B" w14:textId="77777777" w:rsidR="00A007C5" w:rsidRDefault="006C30DB" w:rsidP="00A007C5">
            <w:pPr>
              <w:pStyle w:val="a7"/>
              <w:numPr>
                <w:ilvl w:val="0"/>
                <w:numId w:val="14"/>
              </w:numPr>
              <w:ind w:left="284" w:hanging="284"/>
              <w:rPr>
                <w:b/>
                <w:bCs/>
                <w:sz w:val="16"/>
                <w:szCs w:val="18"/>
              </w:rPr>
            </w:pPr>
            <w:r w:rsidRPr="006C30DB">
              <w:rPr>
                <w:b/>
                <w:bCs/>
                <w:sz w:val="16"/>
                <w:szCs w:val="18"/>
              </w:rPr>
              <w:t>Occupation</w:t>
            </w:r>
          </w:p>
          <w:p w14:paraId="5BC1EB92" w14:textId="21D2F8C2" w:rsidR="006C30DB" w:rsidRPr="00A007C5" w:rsidRDefault="006C30DB" w:rsidP="00A007C5">
            <w:pPr>
              <w:pStyle w:val="a7"/>
              <w:ind w:left="284"/>
              <w:rPr>
                <w:b/>
                <w:bCs/>
                <w:sz w:val="16"/>
                <w:szCs w:val="18"/>
              </w:rPr>
            </w:pPr>
            <w:r w:rsidRPr="00A007C5">
              <w:rPr>
                <w:sz w:val="16"/>
                <w:szCs w:val="18"/>
                <w:lang w:val="ru-RU"/>
              </w:rPr>
              <w:t>Род занятости</w:t>
            </w:r>
          </w:p>
        </w:tc>
        <w:tc>
          <w:tcPr>
            <w:tcW w:w="6991" w:type="dxa"/>
            <w:gridSpan w:val="4"/>
            <w:vAlign w:val="center"/>
          </w:tcPr>
          <w:p w14:paraId="44EE6AB0" w14:textId="6E2B3F05" w:rsidR="006C30DB" w:rsidRDefault="00000000" w:rsidP="006C30DB">
            <w:pPr>
              <w:rPr>
                <w:rFonts w:asciiTheme="majorHAnsi" w:hAnsiTheme="majorHAnsi"/>
                <w:sz w:val="16"/>
                <w:szCs w:val="16"/>
                <w:lang w:val="ru-RU"/>
              </w:rPr>
            </w:pPr>
            <w:sdt>
              <w:sdtPr>
                <w:rPr>
                  <w:rFonts w:asciiTheme="majorHAnsi" w:hAnsiTheme="majorHAnsi"/>
                  <w:sz w:val="16"/>
                  <w:szCs w:val="16"/>
                </w:rPr>
                <w:id w:val="507099766"/>
                <w14:checkbox>
                  <w14:checked w14:val="0"/>
                  <w14:checkedState w14:val="2612" w14:font="MS Gothic"/>
                  <w14:uncheckedState w14:val="2610" w14:font="MS Gothic"/>
                </w14:checkbox>
              </w:sdtPr>
              <w:sdtContent>
                <w:r w:rsidR="006C30DB" w:rsidRPr="00DD68EA">
                  <w:rPr>
                    <w:rFonts w:ascii="Segoe UI Symbol" w:eastAsia="MS Gothic" w:hAnsi="Segoe UI Symbol" w:cs="Segoe UI Symbol"/>
                    <w:sz w:val="16"/>
                    <w:szCs w:val="16"/>
                  </w:rPr>
                  <w:t>☐</w:t>
                </w:r>
              </w:sdtContent>
            </w:sdt>
            <w:r w:rsidR="006C30DB">
              <w:rPr>
                <w:rFonts w:asciiTheme="majorHAnsi" w:hAnsiTheme="majorHAnsi"/>
                <w:sz w:val="16"/>
                <w:szCs w:val="16"/>
              </w:rPr>
              <w:t xml:space="preserve"> </w:t>
            </w:r>
            <w:r w:rsidR="00950F08">
              <w:rPr>
                <w:rFonts w:asciiTheme="majorHAnsi" w:hAnsiTheme="majorHAnsi"/>
                <w:sz w:val="16"/>
                <w:szCs w:val="16"/>
              </w:rPr>
              <w:t xml:space="preserve">Entrepreneurship </w:t>
            </w:r>
            <w:r w:rsidR="00950F08">
              <w:rPr>
                <w:rFonts w:asciiTheme="majorHAnsi" w:hAnsiTheme="majorHAnsi"/>
                <w:sz w:val="16"/>
                <w:szCs w:val="16"/>
              </w:rPr>
              <w:tab/>
            </w:r>
            <w:r w:rsidR="00950F08">
              <w:rPr>
                <w:rFonts w:asciiTheme="majorHAnsi" w:hAnsiTheme="majorHAnsi"/>
                <w:sz w:val="16"/>
                <w:szCs w:val="16"/>
              </w:rPr>
              <w:tab/>
            </w:r>
            <w:r w:rsidR="006C30DB" w:rsidRPr="00950F08">
              <w:rPr>
                <w:rFonts w:asciiTheme="majorHAnsi" w:hAnsiTheme="majorHAnsi"/>
                <w:color w:val="5F5E5A" w:themeColor="accent1"/>
                <w:sz w:val="16"/>
                <w:szCs w:val="16"/>
                <w:lang w:val="ru-RU"/>
              </w:rPr>
              <w:t xml:space="preserve">Предпринимательство </w:t>
            </w:r>
          </w:p>
          <w:p w14:paraId="5EBF6B68" w14:textId="0C1D8C5B" w:rsidR="006C30DB" w:rsidRDefault="00000000" w:rsidP="006C30DB">
            <w:pPr>
              <w:rPr>
                <w:rFonts w:asciiTheme="majorHAnsi" w:hAnsiTheme="majorHAnsi"/>
                <w:sz w:val="16"/>
                <w:szCs w:val="16"/>
                <w:lang w:val="ru-RU"/>
              </w:rPr>
            </w:pPr>
            <w:sdt>
              <w:sdtPr>
                <w:rPr>
                  <w:rFonts w:asciiTheme="majorHAnsi" w:hAnsiTheme="majorHAnsi"/>
                  <w:sz w:val="16"/>
                  <w:szCs w:val="16"/>
                </w:rPr>
                <w:id w:val="318702777"/>
                <w14:checkbox>
                  <w14:checked w14:val="0"/>
                  <w14:checkedState w14:val="2612" w14:font="MS Gothic"/>
                  <w14:uncheckedState w14:val="2610" w14:font="MS Gothic"/>
                </w14:checkbox>
              </w:sdtPr>
              <w:sdtContent>
                <w:r w:rsidR="006C30DB" w:rsidRPr="00DD68EA">
                  <w:rPr>
                    <w:rFonts w:ascii="Segoe UI Symbol" w:eastAsia="MS Gothic" w:hAnsi="Segoe UI Symbol" w:cs="Segoe UI Symbol"/>
                    <w:sz w:val="16"/>
                    <w:szCs w:val="16"/>
                  </w:rPr>
                  <w:t>☐</w:t>
                </w:r>
              </w:sdtContent>
            </w:sdt>
            <w:r w:rsidR="006C30DB">
              <w:rPr>
                <w:rFonts w:asciiTheme="majorHAnsi" w:hAnsiTheme="majorHAnsi"/>
                <w:sz w:val="16"/>
                <w:szCs w:val="16"/>
                <w:lang w:val="ru-RU"/>
              </w:rPr>
              <w:t xml:space="preserve"> </w:t>
            </w:r>
            <w:r w:rsidR="00950F08">
              <w:rPr>
                <w:rFonts w:asciiTheme="majorHAnsi" w:hAnsiTheme="majorHAnsi"/>
                <w:sz w:val="16"/>
                <w:szCs w:val="16"/>
              </w:rPr>
              <w:t xml:space="preserve">Large firm / government entity </w:t>
            </w:r>
            <w:r w:rsidR="00950F08">
              <w:rPr>
                <w:rFonts w:asciiTheme="majorHAnsi" w:hAnsiTheme="majorHAnsi"/>
                <w:sz w:val="16"/>
                <w:szCs w:val="16"/>
              </w:rPr>
              <w:tab/>
            </w:r>
            <w:r w:rsidR="006C30DB" w:rsidRPr="00950F08">
              <w:rPr>
                <w:rFonts w:asciiTheme="majorHAnsi" w:hAnsiTheme="majorHAnsi"/>
                <w:color w:val="5F5E5A" w:themeColor="accent1"/>
                <w:sz w:val="16"/>
                <w:szCs w:val="16"/>
                <w:lang w:val="ru-RU"/>
              </w:rPr>
              <w:t>Крупная компания</w:t>
            </w:r>
            <w:r w:rsidR="00950F08" w:rsidRPr="00950F08">
              <w:rPr>
                <w:rFonts w:asciiTheme="majorHAnsi" w:hAnsiTheme="majorHAnsi"/>
                <w:color w:val="5F5E5A" w:themeColor="accent1"/>
                <w:sz w:val="16"/>
                <w:szCs w:val="16"/>
                <w:lang w:val="ru-RU"/>
              </w:rPr>
              <w:t xml:space="preserve"> / госучреждение</w:t>
            </w:r>
          </w:p>
          <w:p w14:paraId="0556CD6B" w14:textId="25FF6CAF" w:rsidR="00950F08" w:rsidRDefault="00000000" w:rsidP="006C30DB">
            <w:pPr>
              <w:rPr>
                <w:rFonts w:asciiTheme="majorHAnsi" w:hAnsiTheme="majorHAnsi"/>
                <w:sz w:val="16"/>
                <w:szCs w:val="16"/>
                <w:lang w:val="ru-RU"/>
              </w:rPr>
            </w:pPr>
            <w:sdt>
              <w:sdtPr>
                <w:rPr>
                  <w:rFonts w:asciiTheme="majorHAnsi" w:hAnsiTheme="majorHAnsi"/>
                  <w:sz w:val="16"/>
                  <w:szCs w:val="16"/>
                  <w:lang w:val="ru-RU"/>
                </w:rPr>
                <w:id w:val="-519082070"/>
                <w14:checkbox>
                  <w14:checked w14:val="0"/>
                  <w14:checkedState w14:val="2612" w14:font="MS Gothic"/>
                  <w14:uncheckedState w14:val="2610" w14:font="MS Gothic"/>
                </w14:checkbox>
              </w:sdtPr>
              <w:sdtContent>
                <w:r w:rsidR="00950F08" w:rsidRPr="00950F08">
                  <w:rPr>
                    <w:rFonts w:ascii="Segoe UI Symbol" w:eastAsia="MS Gothic" w:hAnsi="Segoe UI Symbol" w:cs="Segoe UI Symbol"/>
                    <w:sz w:val="16"/>
                    <w:szCs w:val="16"/>
                    <w:lang w:val="ru-RU"/>
                  </w:rPr>
                  <w:t>☐</w:t>
                </w:r>
              </w:sdtContent>
            </w:sdt>
            <w:r w:rsidR="00950F08">
              <w:rPr>
                <w:rFonts w:asciiTheme="majorHAnsi" w:hAnsiTheme="majorHAnsi"/>
                <w:sz w:val="16"/>
                <w:szCs w:val="16"/>
                <w:lang w:val="ru-RU"/>
              </w:rPr>
              <w:t xml:space="preserve"> </w:t>
            </w:r>
            <w:r w:rsidR="00950F08">
              <w:rPr>
                <w:rFonts w:asciiTheme="majorHAnsi" w:hAnsiTheme="majorHAnsi"/>
                <w:sz w:val="16"/>
                <w:szCs w:val="16"/>
              </w:rPr>
              <w:t>Small</w:t>
            </w:r>
            <w:r w:rsidR="00950F08" w:rsidRPr="00950F08">
              <w:rPr>
                <w:rFonts w:asciiTheme="majorHAnsi" w:hAnsiTheme="majorHAnsi"/>
                <w:sz w:val="16"/>
                <w:szCs w:val="16"/>
                <w:lang w:val="ru-RU"/>
              </w:rPr>
              <w:t xml:space="preserve"> </w:t>
            </w:r>
            <w:r w:rsidR="00950F08">
              <w:rPr>
                <w:rFonts w:asciiTheme="majorHAnsi" w:hAnsiTheme="majorHAnsi"/>
                <w:sz w:val="16"/>
                <w:szCs w:val="16"/>
              </w:rPr>
              <w:t>firm</w:t>
            </w:r>
            <w:r w:rsidR="00950F08" w:rsidRPr="00950F08">
              <w:rPr>
                <w:rFonts w:asciiTheme="majorHAnsi" w:hAnsiTheme="majorHAnsi"/>
                <w:sz w:val="16"/>
                <w:szCs w:val="16"/>
                <w:lang w:val="ru-RU"/>
              </w:rPr>
              <w:t xml:space="preserve"> / </w:t>
            </w:r>
            <w:r w:rsidR="00950F08">
              <w:rPr>
                <w:rFonts w:asciiTheme="majorHAnsi" w:hAnsiTheme="majorHAnsi"/>
                <w:sz w:val="16"/>
                <w:szCs w:val="16"/>
              </w:rPr>
              <w:t>startup</w:t>
            </w:r>
            <w:r w:rsidR="00950F08" w:rsidRPr="00950F08">
              <w:rPr>
                <w:rFonts w:asciiTheme="majorHAnsi" w:hAnsiTheme="majorHAnsi"/>
                <w:sz w:val="16"/>
                <w:szCs w:val="16"/>
                <w:lang w:val="ru-RU"/>
              </w:rPr>
              <w:t xml:space="preserve"> </w:t>
            </w:r>
            <w:r w:rsidR="00950F08" w:rsidRPr="000D1A3A">
              <w:rPr>
                <w:rFonts w:asciiTheme="majorHAnsi" w:hAnsiTheme="majorHAnsi"/>
                <w:sz w:val="16"/>
                <w:szCs w:val="16"/>
                <w:lang w:val="ru-RU"/>
              </w:rPr>
              <w:tab/>
            </w:r>
            <w:r w:rsidR="00950F08" w:rsidRPr="000D1A3A">
              <w:rPr>
                <w:rFonts w:asciiTheme="majorHAnsi" w:hAnsiTheme="majorHAnsi"/>
                <w:sz w:val="16"/>
                <w:szCs w:val="16"/>
                <w:lang w:val="ru-RU"/>
              </w:rPr>
              <w:tab/>
            </w:r>
            <w:r w:rsidR="00950F08" w:rsidRPr="00950F08">
              <w:rPr>
                <w:rFonts w:asciiTheme="majorHAnsi" w:hAnsiTheme="majorHAnsi"/>
                <w:color w:val="5F5E5A" w:themeColor="accent1"/>
                <w:sz w:val="16"/>
                <w:szCs w:val="16"/>
                <w:lang w:val="ru-RU"/>
              </w:rPr>
              <w:t>Небольшая компания / стартап</w:t>
            </w:r>
          </w:p>
          <w:p w14:paraId="1001BDD0" w14:textId="3C2163F7" w:rsidR="00950F08" w:rsidRPr="00950F08" w:rsidRDefault="00000000" w:rsidP="006C30DB">
            <w:pPr>
              <w:rPr>
                <w:sz w:val="16"/>
                <w:szCs w:val="18"/>
                <w:lang w:val="ru-RU"/>
              </w:rPr>
            </w:pPr>
            <w:sdt>
              <w:sdtPr>
                <w:rPr>
                  <w:rFonts w:asciiTheme="majorHAnsi" w:hAnsiTheme="majorHAnsi"/>
                  <w:sz w:val="16"/>
                  <w:szCs w:val="16"/>
                  <w:lang w:val="ru-RU"/>
                </w:rPr>
                <w:id w:val="-601495231"/>
                <w14:checkbox>
                  <w14:checked w14:val="0"/>
                  <w14:checkedState w14:val="2612" w14:font="MS Gothic"/>
                  <w14:uncheckedState w14:val="2610" w14:font="MS Gothic"/>
                </w14:checkbox>
              </w:sdtPr>
              <w:sdtContent>
                <w:r w:rsidR="00950F08" w:rsidRPr="00950F08">
                  <w:rPr>
                    <w:rFonts w:ascii="Segoe UI Symbol" w:eastAsia="MS Gothic" w:hAnsi="Segoe UI Symbol" w:cs="Segoe UI Symbol"/>
                    <w:sz w:val="16"/>
                    <w:szCs w:val="16"/>
                    <w:lang w:val="ru-RU"/>
                  </w:rPr>
                  <w:t>☐</w:t>
                </w:r>
              </w:sdtContent>
            </w:sdt>
            <w:r w:rsidR="00950F08">
              <w:rPr>
                <w:rFonts w:asciiTheme="majorHAnsi" w:hAnsiTheme="majorHAnsi"/>
                <w:sz w:val="16"/>
                <w:szCs w:val="16"/>
                <w:lang w:val="ru-RU"/>
              </w:rPr>
              <w:t xml:space="preserve"> </w:t>
            </w:r>
            <w:r w:rsidR="00950F08">
              <w:rPr>
                <w:rFonts w:asciiTheme="majorHAnsi" w:hAnsiTheme="majorHAnsi"/>
                <w:sz w:val="16"/>
                <w:szCs w:val="16"/>
              </w:rPr>
              <w:t>Unemployed</w:t>
            </w:r>
            <w:r w:rsidR="00950F08" w:rsidRPr="00950F08">
              <w:rPr>
                <w:rFonts w:asciiTheme="majorHAnsi" w:hAnsiTheme="majorHAnsi"/>
                <w:sz w:val="16"/>
                <w:szCs w:val="16"/>
                <w:lang w:val="ru-RU"/>
              </w:rPr>
              <w:t xml:space="preserve"> / </w:t>
            </w:r>
            <w:r w:rsidR="00950F08">
              <w:rPr>
                <w:rFonts w:asciiTheme="majorHAnsi" w:hAnsiTheme="majorHAnsi"/>
                <w:sz w:val="16"/>
                <w:szCs w:val="16"/>
              </w:rPr>
              <w:t>retired</w:t>
            </w:r>
            <w:r w:rsidR="00950F08" w:rsidRPr="00950F08">
              <w:rPr>
                <w:rFonts w:asciiTheme="majorHAnsi" w:hAnsiTheme="majorHAnsi"/>
                <w:sz w:val="16"/>
                <w:szCs w:val="16"/>
                <w:lang w:val="ru-RU"/>
              </w:rPr>
              <w:t xml:space="preserve"> </w:t>
            </w:r>
            <w:r w:rsidR="00950F08" w:rsidRPr="000D1A3A">
              <w:rPr>
                <w:rFonts w:asciiTheme="majorHAnsi" w:hAnsiTheme="majorHAnsi"/>
                <w:sz w:val="16"/>
                <w:szCs w:val="16"/>
                <w:lang w:val="ru-RU"/>
              </w:rPr>
              <w:tab/>
            </w:r>
            <w:r w:rsidR="00950F08" w:rsidRPr="000D1A3A">
              <w:rPr>
                <w:rFonts w:asciiTheme="majorHAnsi" w:hAnsiTheme="majorHAnsi"/>
                <w:sz w:val="16"/>
                <w:szCs w:val="16"/>
                <w:lang w:val="ru-RU"/>
              </w:rPr>
              <w:tab/>
            </w:r>
            <w:r w:rsidR="00950F08" w:rsidRPr="00950F08">
              <w:rPr>
                <w:rFonts w:asciiTheme="majorHAnsi" w:hAnsiTheme="majorHAnsi"/>
                <w:color w:val="5F5E5A" w:themeColor="accent1"/>
                <w:sz w:val="16"/>
                <w:szCs w:val="16"/>
                <w:lang w:val="ru-RU"/>
              </w:rPr>
              <w:t>Нет работы / на пенсии</w:t>
            </w:r>
          </w:p>
        </w:tc>
      </w:tr>
      <w:tr w:rsidR="006C30DB" w:rsidRPr="003C4C12" w14:paraId="625B2C31" w14:textId="77777777" w:rsidTr="00950F08">
        <w:trPr>
          <w:trHeight w:val="1131"/>
        </w:trPr>
        <w:tc>
          <w:tcPr>
            <w:tcW w:w="3823" w:type="dxa"/>
            <w:vAlign w:val="center"/>
          </w:tcPr>
          <w:p w14:paraId="2E533593" w14:textId="77777777" w:rsidR="00A007C5" w:rsidRDefault="006C30DB" w:rsidP="00A007C5">
            <w:pPr>
              <w:pStyle w:val="a7"/>
              <w:numPr>
                <w:ilvl w:val="0"/>
                <w:numId w:val="14"/>
              </w:numPr>
              <w:ind w:left="284" w:hanging="284"/>
              <w:rPr>
                <w:b/>
                <w:bCs/>
                <w:sz w:val="16"/>
                <w:szCs w:val="18"/>
              </w:rPr>
            </w:pPr>
            <w:r w:rsidRPr="006C30DB">
              <w:rPr>
                <w:b/>
                <w:bCs/>
                <w:sz w:val="16"/>
                <w:szCs w:val="18"/>
              </w:rPr>
              <w:t>Understanding of investments</w:t>
            </w:r>
          </w:p>
          <w:p w14:paraId="6DF363C4" w14:textId="0A2E53D8" w:rsidR="006C30DB" w:rsidRPr="00A007C5" w:rsidRDefault="006C30DB" w:rsidP="00A007C5">
            <w:pPr>
              <w:pStyle w:val="a7"/>
              <w:ind w:left="284"/>
              <w:rPr>
                <w:b/>
                <w:bCs/>
                <w:sz w:val="16"/>
                <w:szCs w:val="18"/>
              </w:rPr>
            </w:pPr>
            <w:r w:rsidRPr="00A007C5">
              <w:rPr>
                <w:sz w:val="16"/>
                <w:szCs w:val="18"/>
                <w:lang w:val="ru-RU"/>
              </w:rPr>
              <w:t>Понимание инвестиций</w:t>
            </w:r>
          </w:p>
        </w:tc>
        <w:tc>
          <w:tcPr>
            <w:tcW w:w="6991" w:type="dxa"/>
            <w:gridSpan w:val="4"/>
            <w:vAlign w:val="center"/>
          </w:tcPr>
          <w:p w14:paraId="31429E4E" w14:textId="77777777" w:rsidR="006C30DB" w:rsidRDefault="00000000" w:rsidP="006C30DB">
            <w:pPr>
              <w:rPr>
                <w:rFonts w:asciiTheme="majorHAnsi" w:hAnsiTheme="majorHAnsi"/>
                <w:sz w:val="16"/>
                <w:szCs w:val="16"/>
              </w:rPr>
            </w:pPr>
            <w:sdt>
              <w:sdtPr>
                <w:rPr>
                  <w:rFonts w:asciiTheme="majorHAnsi" w:hAnsiTheme="majorHAnsi"/>
                  <w:sz w:val="16"/>
                  <w:szCs w:val="16"/>
                </w:rPr>
                <w:id w:val="-804769102"/>
                <w14:checkbox>
                  <w14:checked w14:val="0"/>
                  <w14:checkedState w14:val="2612" w14:font="MS Gothic"/>
                  <w14:uncheckedState w14:val="2610" w14:font="MS Gothic"/>
                </w14:checkbox>
              </w:sdtPr>
              <w:sdtContent>
                <w:r w:rsidR="00950F08" w:rsidRPr="00DD68EA">
                  <w:rPr>
                    <w:rFonts w:ascii="Segoe UI Symbol" w:eastAsia="MS Gothic" w:hAnsi="Segoe UI Symbol" w:cs="Segoe UI Symbol"/>
                    <w:sz w:val="16"/>
                    <w:szCs w:val="16"/>
                  </w:rPr>
                  <w:t>☐</w:t>
                </w:r>
              </w:sdtContent>
            </w:sdt>
            <w:r w:rsidR="00950F08">
              <w:rPr>
                <w:rFonts w:asciiTheme="majorHAnsi" w:hAnsiTheme="majorHAnsi"/>
                <w:sz w:val="16"/>
                <w:szCs w:val="16"/>
              </w:rPr>
              <w:t xml:space="preserve"> Expert </w:t>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sidRPr="00950F08">
              <w:rPr>
                <w:rFonts w:asciiTheme="majorHAnsi" w:hAnsiTheme="majorHAnsi"/>
                <w:color w:val="5F5E5A" w:themeColor="accent1"/>
                <w:sz w:val="16"/>
                <w:szCs w:val="16"/>
                <w:lang w:val="ru-RU"/>
              </w:rPr>
              <w:t>Экспертное</w:t>
            </w:r>
          </w:p>
          <w:p w14:paraId="2E264E10" w14:textId="38A72063" w:rsidR="00950F08" w:rsidRDefault="00000000" w:rsidP="006C30DB">
            <w:pPr>
              <w:rPr>
                <w:rFonts w:asciiTheme="majorHAnsi" w:hAnsiTheme="majorHAnsi"/>
                <w:sz w:val="16"/>
                <w:szCs w:val="16"/>
                <w:lang w:val="ru-RU"/>
              </w:rPr>
            </w:pPr>
            <w:sdt>
              <w:sdtPr>
                <w:rPr>
                  <w:rFonts w:asciiTheme="majorHAnsi" w:hAnsiTheme="majorHAnsi"/>
                  <w:sz w:val="16"/>
                  <w:szCs w:val="16"/>
                </w:rPr>
                <w:id w:val="-948001550"/>
                <w14:checkbox>
                  <w14:checked w14:val="0"/>
                  <w14:checkedState w14:val="2612" w14:font="MS Gothic"/>
                  <w14:uncheckedState w14:val="2610" w14:font="MS Gothic"/>
                </w14:checkbox>
              </w:sdtPr>
              <w:sdtContent>
                <w:r w:rsidR="00950F08" w:rsidRPr="00DD68EA">
                  <w:rPr>
                    <w:rFonts w:ascii="Segoe UI Symbol" w:eastAsia="MS Gothic" w:hAnsi="Segoe UI Symbol" w:cs="Segoe UI Symbol"/>
                    <w:sz w:val="16"/>
                    <w:szCs w:val="16"/>
                  </w:rPr>
                  <w:t>☐</w:t>
                </w:r>
              </w:sdtContent>
            </w:sdt>
            <w:r w:rsidR="00950F08">
              <w:rPr>
                <w:rFonts w:asciiTheme="majorHAnsi" w:hAnsiTheme="majorHAnsi"/>
                <w:sz w:val="16"/>
                <w:szCs w:val="16"/>
              </w:rPr>
              <w:t xml:space="preserve"> Confident</w:t>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sidRPr="00950F08">
              <w:rPr>
                <w:rFonts w:asciiTheme="majorHAnsi" w:hAnsiTheme="majorHAnsi"/>
                <w:color w:val="5F5E5A" w:themeColor="accent1"/>
                <w:sz w:val="16"/>
                <w:szCs w:val="16"/>
                <w:lang w:val="ru-RU"/>
              </w:rPr>
              <w:t>Уверенное</w:t>
            </w:r>
          </w:p>
          <w:p w14:paraId="10EA59E1" w14:textId="77777777" w:rsidR="00950F08" w:rsidRDefault="00000000" w:rsidP="006C30DB">
            <w:pPr>
              <w:rPr>
                <w:rFonts w:asciiTheme="majorHAnsi" w:hAnsiTheme="majorHAnsi"/>
                <w:sz w:val="16"/>
                <w:szCs w:val="16"/>
                <w:lang w:val="ru-RU"/>
              </w:rPr>
            </w:pPr>
            <w:sdt>
              <w:sdtPr>
                <w:rPr>
                  <w:rFonts w:asciiTheme="majorHAnsi" w:hAnsiTheme="majorHAnsi"/>
                  <w:sz w:val="16"/>
                  <w:szCs w:val="16"/>
                </w:rPr>
                <w:id w:val="488294919"/>
                <w14:checkbox>
                  <w14:checked w14:val="0"/>
                  <w14:checkedState w14:val="2612" w14:font="MS Gothic"/>
                  <w14:uncheckedState w14:val="2610" w14:font="MS Gothic"/>
                </w14:checkbox>
              </w:sdtPr>
              <w:sdtContent>
                <w:r w:rsidR="00950F08" w:rsidRPr="00DD68EA">
                  <w:rPr>
                    <w:rFonts w:ascii="Segoe UI Symbol" w:eastAsia="MS Gothic" w:hAnsi="Segoe UI Symbol" w:cs="Segoe UI Symbol"/>
                    <w:sz w:val="16"/>
                    <w:szCs w:val="16"/>
                  </w:rPr>
                  <w:t>☐</w:t>
                </w:r>
              </w:sdtContent>
            </w:sdt>
            <w:r w:rsidR="00950F08">
              <w:rPr>
                <w:rFonts w:asciiTheme="majorHAnsi" w:hAnsiTheme="majorHAnsi"/>
                <w:sz w:val="16"/>
                <w:szCs w:val="16"/>
                <w:lang w:val="ru-RU"/>
              </w:rPr>
              <w:t xml:space="preserve"> Good</w:t>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sidRPr="00950F08">
              <w:rPr>
                <w:rFonts w:asciiTheme="majorHAnsi" w:hAnsiTheme="majorHAnsi"/>
                <w:color w:val="5F5E5A" w:themeColor="accent1"/>
                <w:sz w:val="16"/>
                <w:szCs w:val="16"/>
                <w:lang w:val="ru-RU"/>
              </w:rPr>
              <w:t>Хорошее</w:t>
            </w:r>
          </w:p>
          <w:p w14:paraId="418CF3C7" w14:textId="77777777" w:rsidR="00950F08" w:rsidRDefault="00000000" w:rsidP="006C30DB">
            <w:pPr>
              <w:rPr>
                <w:rFonts w:asciiTheme="majorHAnsi" w:hAnsiTheme="majorHAnsi"/>
                <w:sz w:val="16"/>
                <w:szCs w:val="16"/>
                <w:lang w:val="ru-RU"/>
              </w:rPr>
            </w:pPr>
            <w:sdt>
              <w:sdtPr>
                <w:rPr>
                  <w:rFonts w:asciiTheme="majorHAnsi" w:hAnsiTheme="majorHAnsi"/>
                  <w:sz w:val="16"/>
                  <w:szCs w:val="16"/>
                </w:rPr>
                <w:id w:val="319627891"/>
                <w14:checkbox>
                  <w14:checked w14:val="0"/>
                  <w14:checkedState w14:val="2612" w14:font="MS Gothic"/>
                  <w14:uncheckedState w14:val="2610" w14:font="MS Gothic"/>
                </w14:checkbox>
              </w:sdtPr>
              <w:sdtContent>
                <w:r w:rsidR="00950F08" w:rsidRPr="00DD68EA">
                  <w:rPr>
                    <w:rFonts w:ascii="Segoe UI Symbol" w:eastAsia="MS Gothic" w:hAnsi="Segoe UI Symbol" w:cs="Segoe UI Symbol"/>
                    <w:sz w:val="16"/>
                    <w:szCs w:val="16"/>
                  </w:rPr>
                  <w:t>☐</w:t>
                </w:r>
              </w:sdtContent>
            </w:sdt>
            <w:r w:rsidR="00950F08">
              <w:rPr>
                <w:rFonts w:asciiTheme="majorHAnsi" w:hAnsiTheme="majorHAnsi"/>
                <w:sz w:val="16"/>
                <w:szCs w:val="16"/>
                <w:lang w:val="ru-RU"/>
              </w:rPr>
              <w:t xml:space="preserve"> </w:t>
            </w:r>
            <w:r w:rsidR="00950F08">
              <w:rPr>
                <w:rFonts w:asciiTheme="majorHAnsi" w:hAnsiTheme="majorHAnsi"/>
                <w:sz w:val="16"/>
                <w:szCs w:val="16"/>
              </w:rPr>
              <w:t>Partial</w:t>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sidRPr="00950F08">
              <w:rPr>
                <w:rFonts w:asciiTheme="majorHAnsi" w:hAnsiTheme="majorHAnsi"/>
                <w:color w:val="5F5E5A" w:themeColor="accent1"/>
                <w:sz w:val="16"/>
                <w:szCs w:val="16"/>
                <w:lang w:val="ru-RU"/>
              </w:rPr>
              <w:t>Неполное</w:t>
            </w:r>
          </w:p>
          <w:p w14:paraId="3C96056E" w14:textId="4F43AC40" w:rsidR="00950F08" w:rsidRPr="00950F08" w:rsidRDefault="00000000" w:rsidP="006C30DB">
            <w:pPr>
              <w:rPr>
                <w:sz w:val="16"/>
                <w:szCs w:val="18"/>
                <w:lang w:val="ru-RU"/>
              </w:rPr>
            </w:pPr>
            <w:sdt>
              <w:sdtPr>
                <w:rPr>
                  <w:rFonts w:asciiTheme="majorHAnsi" w:hAnsiTheme="majorHAnsi"/>
                  <w:sz w:val="16"/>
                  <w:szCs w:val="16"/>
                </w:rPr>
                <w:id w:val="-1360968972"/>
                <w14:checkbox>
                  <w14:checked w14:val="0"/>
                  <w14:checkedState w14:val="2612" w14:font="MS Gothic"/>
                  <w14:uncheckedState w14:val="2610" w14:font="MS Gothic"/>
                </w14:checkbox>
              </w:sdtPr>
              <w:sdtContent>
                <w:r w:rsidR="00950F08" w:rsidRPr="00DD68EA">
                  <w:rPr>
                    <w:rFonts w:ascii="Segoe UI Symbol" w:eastAsia="MS Gothic" w:hAnsi="Segoe UI Symbol" w:cs="Segoe UI Symbol"/>
                    <w:sz w:val="16"/>
                    <w:szCs w:val="16"/>
                  </w:rPr>
                  <w:t>☐</w:t>
                </w:r>
              </w:sdtContent>
            </w:sdt>
            <w:r w:rsidR="00950F08">
              <w:rPr>
                <w:rFonts w:asciiTheme="majorHAnsi" w:hAnsiTheme="majorHAnsi"/>
                <w:sz w:val="16"/>
                <w:szCs w:val="16"/>
                <w:lang w:val="ru-RU"/>
              </w:rPr>
              <w:t xml:space="preserve"> </w:t>
            </w:r>
            <w:r w:rsidR="00950F08">
              <w:rPr>
                <w:rFonts w:asciiTheme="majorHAnsi" w:hAnsiTheme="majorHAnsi"/>
                <w:sz w:val="16"/>
                <w:szCs w:val="16"/>
              </w:rPr>
              <w:t>Basic</w:t>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sidRPr="00950F08">
              <w:rPr>
                <w:rFonts w:asciiTheme="majorHAnsi" w:hAnsiTheme="majorHAnsi"/>
                <w:color w:val="5F5E5A" w:themeColor="accent1"/>
                <w:sz w:val="16"/>
                <w:szCs w:val="16"/>
                <w:lang w:val="ru-RU"/>
              </w:rPr>
              <w:t>Базовое</w:t>
            </w:r>
          </w:p>
        </w:tc>
      </w:tr>
      <w:tr w:rsidR="006C30DB" w:rsidRPr="002F324B" w14:paraId="1AAF80DD" w14:textId="77777777" w:rsidTr="006C30DB">
        <w:tc>
          <w:tcPr>
            <w:tcW w:w="3823" w:type="dxa"/>
            <w:vAlign w:val="center"/>
          </w:tcPr>
          <w:p w14:paraId="470BDAD6" w14:textId="77777777" w:rsidR="00A007C5" w:rsidRDefault="006C30DB" w:rsidP="00A007C5">
            <w:pPr>
              <w:pStyle w:val="a7"/>
              <w:numPr>
                <w:ilvl w:val="0"/>
                <w:numId w:val="14"/>
              </w:numPr>
              <w:ind w:left="284" w:hanging="284"/>
              <w:rPr>
                <w:b/>
                <w:bCs/>
                <w:sz w:val="16"/>
                <w:szCs w:val="18"/>
              </w:rPr>
            </w:pPr>
            <w:r w:rsidRPr="006C30DB">
              <w:rPr>
                <w:b/>
                <w:bCs/>
                <w:sz w:val="16"/>
                <w:szCs w:val="18"/>
              </w:rPr>
              <w:t>Savings level</w:t>
            </w:r>
          </w:p>
          <w:p w14:paraId="13E4E607" w14:textId="5C912380" w:rsidR="006C30DB" w:rsidRPr="00A007C5" w:rsidRDefault="006C30DB" w:rsidP="00A007C5">
            <w:pPr>
              <w:pStyle w:val="a7"/>
              <w:ind w:left="284"/>
              <w:rPr>
                <w:b/>
                <w:bCs/>
                <w:sz w:val="16"/>
                <w:szCs w:val="18"/>
              </w:rPr>
            </w:pPr>
            <w:r w:rsidRPr="00A007C5">
              <w:rPr>
                <w:sz w:val="16"/>
                <w:szCs w:val="18"/>
                <w:lang w:val="ru-RU"/>
              </w:rPr>
              <w:t>Уровень накоплений</w:t>
            </w:r>
          </w:p>
        </w:tc>
        <w:tc>
          <w:tcPr>
            <w:tcW w:w="6991" w:type="dxa"/>
            <w:gridSpan w:val="4"/>
            <w:vAlign w:val="center"/>
          </w:tcPr>
          <w:p w14:paraId="1ABD8CDB" w14:textId="6CDCFB87" w:rsidR="00950F08" w:rsidRPr="00950F08" w:rsidRDefault="00950F08" w:rsidP="006C30DB">
            <w:pPr>
              <w:rPr>
                <w:rFonts w:asciiTheme="majorHAnsi" w:hAnsiTheme="majorHAnsi"/>
                <w:sz w:val="16"/>
                <w:szCs w:val="16"/>
              </w:rPr>
            </w:pPr>
            <w:r>
              <w:rPr>
                <w:rFonts w:asciiTheme="majorHAnsi" w:hAnsiTheme="majorHAnsi"/>
                <w:sz w:val="16"/>
                <w:szCs w:val="16"/>
              </w:rPr>
              <w:t>My savings* can cover all my expected expenses for the next</w:t>
            </w:r>
          </w:p>
          <w:p w14:paraId="433C1BE1" w14:textId="74DD679E" w:rsidR="00950F08" w:rsidRPr="00E5159F" w:rsidRDefault="00950F08" w:rsidP="006C30DB">
            <w:pPr>
              <w:rPr>
                <w:rFonts w:asciiTheme="majorHAnsi" w:hAnsiTheme="majorHAnsi"/>
                <w:color w:val="5F5E5A" w:themeColor="accent1"/>
                <w:sz w:val="16"/>
                <w:szCs w:val="16"/>
                <w:lang w:val="ru-RU"/>
              </w:rPr>
            </w:pPr>
            <w:r w:rsidRPr="00E5159F">
              <w:rPr>
                <w:rFonts w:asciiTheme="majorHAnsi" w:hAnsiTheme="majorHAnsi"/>
                <w:color w:val="5F5E5A" w:themeColor="accent1"/>
                <w:sz w:val="16"/>
                <w:szCs w:val="16"/>
                <w:lang w:val="ru-RU"/>
              </w:rPr>
              <w:t xml:space="preserve">Мои накопления* могут закрыть все мои ожидаемые расходы на следующие </w:t>
            </w:r>
          </w:p>
          <w:p w14:paraId="40C0382F" w14:textId="77777777" w:rsidR="006C30DB" w:rsidRPr="000D1A3A" w:rsidRDefault="00000000" w:rsidP="006C30DB">
            <w:pPr>
              <w:rPr>
                <w:rFonts w:asciiTheme="majorHAnsi" w:hAnsiTheme="majorHAnsi"/>
                <w:sz w:val="16"/>
                <w:szCs w:val="16"/>
              </w:rPr>
            </w:pPr>
            <w:sdt>
              <w:sdtPr>
                <w:rPr>
                  <w:rFonts w:asciiTheme="majorHAnsi" w:hAnsiTheme="majorHAnsi"/>
                  <w:sz w:val="16"/>
                  <w:szCs w:val="16"/>
                </w:rPr>
                <w:id w:val="-1509364801"/>
                <w14:checkbox>
                  <w14:checked w14:val="0"/>
                  <w14:checkedState w14:val="2612" w14:font="MS Gothic"/>
                  <w14:uncheckedState w14:val="2610" w14:font="MS Gothic"/>
                </w14:checkbox>
              </w:sdtPr>
              <w:sdtContent>
                <w:r w:rsidR="00950F08" w:rsidRPr="00DD68EA">
                  <w:rPr>
                    <w:rFonts w:ascii="Segoe UI Symbol" w:eastAsia="MS Gothic" w:hAnsi="Segoe UI Symbol" w:cs="Segoe UI Symbol"/>
                    <w:sz w:val="16"/>
                    <w:szCs w:val="16"/>
                  </w:rPr>
                  <w:t>☐</w:t>
                </w:r>
              </w:sdtContent>
            </w:sdt>
            <w:r w:rsidR="00950F08" w:rsidRPr="000D1A3A">
              <w:rPr>
                <w:rFonts w:asciiTheme="majorHAnsi" w:hAnsiTheme="majorHAnsi"/>
                <w:sz w:val="16"/>
                <w:szCs w:val="16"/>
              </w:rPr>
              <w:t xml:space="preserve"> </w:t>
            </w:r>
            <w:r w:rsidR="00950F08">
              <w:rPr>
                <w:rFonts w:asciiTheme="majorHAnsi" w:hAnsiTheme="majorHAnsi"/>
                <w:sz w:val="16"/>
                <w:szCs w:val="16"/>
              </w:rPr>
              <w:t>12 months</w:t>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sidRPr="00E5159F">
              <w:rPr>
                <w:rFonts w:asciiTheme="majorHAnsi" w:hAnsiTheme="majorHAnsi"/>
                <w:color w:val="5F5E5A" w:themeColor="accent1"/>
                <w:sz w:val="16"/>
                <w:szCs w:val="16"/>
              </w:rPr>
              <w:t xml:space="preserve">12 </w:t>
            </w:r>
            <w:r w:rsidR="00950F08" w:rsidRPr="00E5159F">
              <w:rPr>
                <w:rFonts w:asciiTheme="majorHAnsi" w:hAnsiTheme="majorHAnsi"/>
                <w:color w:val="5F5E5A" w:themeColor="accent1"/>
                <w:sz w:val="16"/>
                <w:szCs w:val="16"/>
                <w:lang w:val="ru-RU"/>
              </w:rPr>
              <w:t>месяцев</w:t>
            </w:r>
          </w:p>
          <w:p w14:paraId="1C2D74F7" w14:textId="77777777" w:rsidR="00950F08" w:rsidRPr="000D1A3A" w:rsidRDefault="00000000" w:rsidP="00950F08">
            <w:pPr>
              <w:rPr>
                <w:rFonts w:asciiTheme="majorHAnsi" w:hAnsiTheme="majorHAnsi"/>
                <w:sz w:val="16"/>
                <w:szCs w:val="16"/>
              </w:rPr>
            </w:pPr>
            <w:sdt>
              <w:sdtPr>
                <w:rPr>
                  <w:rFonts w:asciiTheme="majorHAnsi" w:hAnsiTheme="majorHAnsi"/>
                  <w:sz w:val="16"/>
                  <w:szCs w:val="16"/>
                </w:rPr>
                <w:id w:val="-1780246485"/>
                <w14:checkbox>
                  <w14:checked w14:val="0"/>
                  <w14:checkedState w14:val="2612" w14:font="MS Gothic"/>
                  <w14:uncheckedState w14:val="2610" w14:font="MS Gothic"/>
                </w14:checkbox>
              </w:sdtPr>
              <w:sdtContent>
                <w:r w:rsidR="00950F08" w:rsidRPr="00DD68EA">
                  <w:rPr>
                    <w:rFonts w:ascii="Segoe UI Symbol" w:eastAsia="MS Gothic" w:hAnsi="Segoe UI Symbol" w:cs="Segoe UI Symbol"/>
                    <w:sz w:val="16"/>
                    <w:szCs w:val="16"/>
                  </w:rPr>
                  <w:t>☐</w:t>
                </w:r>
              </w:sdtContent>
            </w:sdt>
            <w:r w:rsidR="00950F08" w:rsidRPr="000D1A3A">
              <w:rPr>
                <w:rFonts w:asciiTheme="majorHAnsi" w:hAnsiTheme="majorHAnsi"/>
                <w:sz w:val="16"/>
                <w:szCs w:val="16"/>
              </w:rPr>
              <w:t xml:space="preserve"> 3 </w:t>
            </w:r>
            <w:r w:rsidR="00950F08">
              <w:rPr>
                <w:rFonts w:asciiTheme="majorHAnsi" w:hAnsiTheme="majorHAnsi"/>
                <w:sz w:val="16"/>
                <w:szCs w:val="16"/>
              </w:rPr>
              <w:t>months</w:t>
            </w:r>
            <w:r w:rsidR="00950F08">
              <w:rPr>
                <w:rFonts w:asciiTheme="majorHAnsi" w:hAnsiTheme="majorHAnsi"/>
                <w:sz w:val="16"/>
                <w:szCs w:val="16"/>
              </w:rPr>
              <w:tab/>
            </w:r>
            <w:r w:rsidR="00950F08">
              <w:rPr>
                <w:rFonts w:asciiTheme="majorHAnsi" w:hAnsiTheme="majorHAnsi"/>
                <w:sz w:val="16"/>
                <w:szCs w:val="16"/>
              </w:rPr>
              <w:tab/>
            </w:r>
            <w:r w:rsidR="00950F08">
              <w:rPr>
                <w:rFonts w:asciiTheme="majorHAnsi" w:hAnsiTheme="majorHAnsi"/>
                <w:sz w:val="16"/>
                <w:szCs w:val="16"/>
              </w:rPr>
              <w:tab/>
            </w:r>
            <w:r w:rsidR="00950F08" w:rsidRPr="000D1A3A">
              <w:rPr>
                <w:rFonts w:asciiTheme="majorHAnsi" w:hAnsiTheme="majorHAnsi"/>
                <w:color w:val="5F5E5A" w:themeColor="accent1"/>
                <w:sz w:val="16"/>
                <w:szCs w:val="16"/>
              </w:rPr>
              <w:t xml:space="preserve">3 </w:t>
            </w:r>
            <w:r w:rsidR="00950F08" w:rsidRPr="00E5159F">
              <w:rPr>
                <w:rFonts w:asciiTheme="majorHAnsi" w:hAnsiTheme="majorHAnsi"/>
                <w:color w:val="5F5E5A" w:themeColor="accent1"/>
                <w:sz w:val="16"/>
                <w:szCs w:val="16"/>
                <w:lang w:val="ru-RU"/>
              </w:rPr>
              <w:t>месяца</w:t>
            </w:r>
          </w:p>
          <w:p w14:paraId="22299CCF" w14:textId="55F513D0" w:rsidR="00950F08" w:rsidRPr="00950F08" w:rsidRDefault="00000000" w:rsidP="00950F08">
            <w:pPr>
              <w:rPr>
                <w:rFonts w:asciiTheme="majorHAnsi" w:hAnsiTheme="majorHAnsi"/>
                <w:sz w:val="16"/>
                <w:szCs w:val="16"/>
              </w:rPr>
            </w:pPr>
            <w:sdt>
              <w:sdtPr>
                <w:rPr>
                  <w:rFonts w:asciiTheme="majorHAnsi" w:hAnsiTheme="majorHAnsi"/>
                  <w:sz w:val="16"/>
                  <w:szCs w:val="16"/>
                </w:rPr>
                <w:id w:val="-1083603514"/>
                <w14:checkbox>
                  <w14:checked w14:val="0"/>
                  <w14:checkedState w14:val="2612" w14:font="MS Gothic"/>
                  <w14:uncheckedState w14:val="2610" w14:font="MS Gothic"/>
                </w14:checkbox>
              </w:sdtPr>
              <w:sdtContent>
                <w:r w:rsidR="00950F08" w:rsidRPr="00DD68EA">
                  <w:rPr>
                    <w:rFonts w:ascii="Segoe UI Symbol" w:eastAsia="MS Gothic" w:hAnsi="Segoe UI Symbol" w:cs="Segoe UI Symbol"/>
                    <w:sz w:val="16"/>
                    <w:szCs w:val="16"/>
                  </w:rPr>
                  <w:t>☐</w:t>
                </w:r>
              </w:sdtContent>
            </w:sdt>
            <w:r w:rsidR="00950F08" w:rsidRPr="00950F08">
              <w:rPr>
                <w:rFonts w:asciiTheme="majorHAnsi" w:hAnsiTheme="majorHAnsi"/>
                <w:sz w:val="16"/>
                <w:szCs w:val="16"/>
              </w:rPr>
              <w:t xml:space="preserve"> less than 3 </w:t>
            </w:r>
            <w:r w:rsidR="00950F08">
              <w:rPr>
                <w:rFonts w:asciiTheme="majorHAnsi" w:hAnsiTheme="majorHAnsi"/>
                <w:sz w:val="16"/>
                <w:szCs w:val="16"/>
              </w:rPr>
              <w:t>months</w:t>
            </w:r>
            <w:r w:rsidR="00950F08">
              <w:rPr>
                <w:rFonts w:asciiTheme="majorHAnsi" w:hAnsiTheme="majorHAnsi"/>
                <w:sz w:val="16"/>
                <w:szCs w:val="16"/>
              </w:rPr>
              <w:tab/>
            </w:r>
            <w:r w:rsidR="00950F08">
              <w:rPr>
                <w:rFonts w:asciiTheme="majorHAnsi" w:hAnsiTheme="majorHAnsi"/>
                <w:sz w:val="16"/>
                <w:szCs w:val="16"/>
              </w:rPr>
              <w:tab/>
            </w:r>
            <w:r w:rsidR="00950F08" w:rsidRPr="00E5159F">
              <w:rPr>
                <w:rFonts w:asciiTheme="majorHAnsi" w:hAnsiTheme="majorHAnsi"/>
                <w:color w:val="5F5E5A" w:themeColor="accent1"/>
                <w:sz w:val="16"/>
                <w:szCs w:val="16"/>
                <w:lang w:val="ru-RU"/>
              </w:rPr>
              <w:t>менее</w:t>
            </w:r>
            <w:r w:rsidR="00950F08" w:rsidRPr="00E5159F">
              <w:rPr>
                <w:rFonts w:asciiTheme="majorHAnsi" w:hAnsiTheme="majorHAnsi"/>
                <w:color w:val="5F5E5A" w:themeColor="accent1"/>
                <w:sz w:val="16"/>
                <w:szCs w:val="16"/>
              </w:rPr>
              <w:t xml:space="preserve"> 3 </w:t>
            </w:r>
            <w:r w:rsidR="00950F08" w:rsidRPr="00E5159F">
              <w:rPr>
                <w:rFonts w:asciiTheme="majorHAnsi" w:hAnsiTheme="majorHAnsi"/>
                <w:color w:val="5F5E5A" w:themeColor="accent1"/>
                <w:sz w:val="16"/>
                <w:szCs w:val="16"/>
                <w:lang w:val="ru-RU"/>
              </w:rPr>
              <w:t>месяцев</w:t>
            </w:r>
          </w:p>
          <w:p w14:paraId="4BABCF5E" w14:textId="77777777" w:rsidR="00950F08" w:rsidRDefault="00950F08" w:rsidP="00950F08">
            <w:pPr>
              <w:rPr>
                <w:rFonts w:asciiTheme="majorHAnsi" w:hAnsiTheme="majorHAnsi"/>
                <w:sz w:val="16"/>
                <w:szCs w:val="16"/>
              </w:rPr>
            </w:pPr>
          </w:p>
          <w:p w14:paraId="4B6B254B" w14:textId="679351ED" w:rsidR="00950F08" w:rsidRPr="00950F08" w:rsidRDefault="00950F08" w:rsidP="00950F08">
            <w:pPr>
              <w:rPr>
                <w:rFonts w:asciiTheme="majorHAnsi" w:hAnsiTheme="majorHAnsi"/>
                <w:i/>
                <w:iCs/>
                <w:sz w:val="14"/>
                <w:szCs w:val="14"/>
              </w:rPr>
            </w:pPr>
            <w:r w:rsidRPr="00950F08">
              <w:rPr>
                <w:rFonts w:asciiTheme="majorHAnsi" w:hAnsiTheme="majorHAnsi"/>
                <w:i/>
                <w:iCs/>
                <w:sz w:val="14"/>
                <w:szCs w:val="14"/>
              </w:rPr>
              <w:t xml:space="preserve">* </w:t>
            </w:r>
            <w:r>
              <w:rPr>
                <w:rFonts w:asciiTheme="majorHAnsi" w:hAnsiTheme="majorHAnsi"/>
                <w:i/>
                <w:iCs/>
                <w:sz w:val="14"/>
                <w:szCs w:val="14"/>
              </w:rPr>
              <w:t>Cash</w:t>
            </w:r>
            <w:r w:rsidRPr="00950F08">
              <w:rPr>
                <w:rFonts w:asciiTheme="majorHAnsi" w:hAnsiTheme="majorHAnsi"/>
                <w:i/>
                <w:iCs/>
                <w:sz w:val="14"/>
                <w:szCs w:val="14"/>
              </w:rPr>
              <w:t xml:space="preserve"> </w:t>
            </w:r>
            <w:r>
              <w:rPr>
                <w:rFonts w:asciiTheme="majorHAnsi" w:hAnsiTheme="majorHAnsi"/>
                <w:i/>
                <w:iCs/>
                <w:sz w:val="14"/>
                <w:szCs w:val="14"/>
              </w:rPr>
              <w:t>on</w:t>
            </w:r>
            <w:r w:rsidRPr="00950F08">
              <w:rPr>
                <w:rFonts w:asciiTheme="majorHAnsi" w:hAnsiTheme="majorHAnsi"/>
                <w:i/>
                <w:iCs/>
                <w:sz w:val="14"/>
                <w:szCs w:val="14"/>
              </w:rPr>
              <w:t xml:space="preserve"> </w:t>
            </w:r>
            <w:r>
              <w:rPr>
                <w:rFonts w:asciiTheme="majorHAnsi" w:hAnsiTheme="majorHAnsi"/>
                <w:i/>
                <w:iCs/>
                <w:sz w:val="14"/>
                <w:szCs w:val="14"/>
              </w:rPr>
              <w:t>hand</w:t>
            </w:r>
            <w:r w:rsidRPr="00950F08">
              <w:rPr>
                <w:rFonts w:asciiTheme="majorHAnsi" w:hAnsiTheme="majorHAnsi"/>
                <w:i/>
                <w:iCs/>
                <w:sz w:val="14"/>
                <w:szCs w:val="14"/>
              </w:rPr>
              <w:t xml:space="preserve">, </w:t>
            </w:r>
            <w:r>
              <w:rPr>
                <w:rFonts w:asciiTheme="majorHAnsi" w:hAnsiTheme="majorHAnsi"/>
                <w:i/>
                <w:iCs/>
                <w:sz w:val="14"/>
                <w:szCs w:val="14"/>
              </w:rPr>
              <w:t>current</w:t>
            </w:r>
            <w:r w:rsidRPr="00950F08">
              <w:rPr>
                <w:rFonts w:asciiTheme="majorHAnsi" w:hAnsiTheme="majorHAnsi"/>
                <w:i/>
                <w:iCs/>
                <w:sz w:val="14"/>
                <w:szCs w:val="14"/>
              </w:rPr>
              <w:t xml:space="preserve"> </w:t>
            </w:r>
            <w:r>
              <w:rPr>
                <w:rFonts w:asciiTheme="majorHAnsi" w:hAnsiTheme="majorHAnsi"/>
                <w:i/>
                <w:iCs/>
                <w:sz w:val="14"/>
                <w:szCs w:val="14"/>
              </w:rPr>
              <w:t>and savings accounts, money market instruments</w:t>
            </w:r>
          </w:p>
          <w:p w14:paraId="309336F1" w14:textId="5489A955" w:rsidR="00950F08" w:rsidRPr="00950F08" w:rsidRDefault="00A007C5" w:rsidP="00950F08">
            <w:pPr>
              <w:rPr>
                <w:sz w:val="16"/>
                <w:szCs w:val="18"/>
                <w:lang w:val="ru-RU"/>
              </w:rPr>
            </w:pPr>
            <w:r>
              <w:rPr>
                <w:rFonts w:asciiTheme="majorHAnsi" w:hAnsiTheme="majorHAnsi"/>
                <w:i/>
                <w:iCs/>
                <w:color w:val="5F5E5A" w:themeColor="accent1"/>
                <w:sz w:val="14"/>
                <w:szCs w:val="14"/>
                <w:lang w:val="ru-RU"/>
              </w:rPr>
              <w:t>Н</w:t>
            </w:r>
            <w:r w:rsidR="00950F08" w:rsidRPr="00E5159F">
              <w:rPr>
                <w:rFonts w:asciiTheme="majorHAnsi" w:hAnsiTheme="majorHAnsi"/>
                <w:i/>
                <w:iCs/>
                <w:color w:val="5F5E5A" w:themeColor="accent1"/>
                <w:sz w:val="14"/>
                <w:szCs w:val="14"/>
                <w:lang w:val="ru-RU"/>
              </w:rPr>
              <w:t>аличные деньги, текущие счета, депозиты, инструменты денежного рынка</w:t>
            </w:r>
          </w:p>
        </w:tc>
      </w:tr>
      <w:tr w:rsidR="006C30DB" w:rsidRPr="00E5159F" w14:paraId="73794E1A" w14:textId="77777777" w:rsidTr="006C30DB">
        <w:tc>
          <w:tcPr>
            <w:tcW w:w="3823" w:type="dxa"/>
            <w:vAlign w:val="center"/>
          </w:tcPr>
          <w:p w14:paraId="51D4FCB5" w14:textId="58BB62E0" w:rsidR="00A007C5" w:rsidRDefault="000A01F0" w:rsidP="00A007C5">
            <w:pPr>
              <w:pStyle w:val="a7"/>
              <w:numPr>
                <w:ilvl w:val="0"/>
                <w:numId w:val="14"/>
              </w:numPr>
              <w:ind w:left="284" w:hanging="284"/>
              <w:rPr>
                <w:b/>
                <w:bCs/>
                <w:sz w:val="16"/>
                <w:szCs w:val="18"/>
              </w:rPr>
            </w:pPr>
            <w:r w:rsidRPr="006C30DB">
              <w:rPr>
                <w:b/>
                <w:bCs/>
                <w:sz w:val="16"/>
                <w:szCs w:val="18"/>
              </w:rPr>
              <w:t>Dependence</w:t>
            </w:r>
            <w:r w:rsidR="006C30DB" w:rsidRPr="006C30DB">
              <w:rPr>
                <w:b/>
                <w:bCs/>
                <w:sz w:val="16"/>
                <w:szCs w:val="18"/>
              </w:rPr>
              <w:t xml:space="preserve"> on your wealth</w:t>
            </w:r>
          </w:p>
          <w:p w14:paraId="3971E18C" w14:textId="1A412FD7" w:rsidR="006C30DB" w:rsidRPr="00A007C5" w:rsidRDefault="006C30DB" w:rsidP="00A007C5">
            <w:pPr>
              <w:pStyle w:val="a7"/>
              <w:ind w:left="284"/>
              <w:rPr>
                <w:b/>
                <w:bCs/>
                <w:sz w:val="16"/>
                <w:szCs w:val="18"/>
              </w:rPr>
            </w:pPr>
            <w:r w:rsidRPr="00A007C5">
              <w:rPr>
                <w:sz w:val="16"/>
                <w:szCs w:val="18"/>
                <w:lang w:val="ru-RU"/>
              </w:rPr>
              <w:t>Зависимость от вашего благосостояния</w:t>
            </w:r>
          </w:p>
        </w:tc>
        <w:tc>
          <w:tcPr>
            <w:tcW w:w="6991" w:type="dxa"/>
            <w:gridSpan w:val="4"/>
            <w:vAlign w:val="center"/>
          </w:tcPr>
          <w:p w14:paraId="07445B30" w14:textId="62779EAA" w:rsidR="006C30DB" w:rsidRPr="00E5159F" w:rsidRDefault="00000000" w:rsidP="006C30DB">
            <w:pPr>
              <w:rPr>
                <w:rFonts w:asciiTheme="majorHAnsi" w:hAnsiTheme="majorHAnsi"/>
                <w:color w:val="5F5E5A" w:themeColor="accent1"/>
                <w:sz w:val="16"/>
                <w:szCs w:val="16"/>
                <w:lang w:val="ru-RU"/>
              </w:rPr>
            </w:pPr>
            <w:sdt>
              <w:sdtPr>
                <w:rPr>
                  <w:rFonts w:asciiTheme="majorHAnsi" w:hAnsiTheme="majorHAnsi"/>
                  <w:sz w:val="16"/>
                  <w:szCs w:val="16"/>
                </w:rPr>
                <w:id w:val="-1596847626"/>
                <w14:checkbox>
                  <w14:checked w14:val="0"/>
                  <w14:checkedState w14:val="2612" w14:font="MS Gothic"/>
                  <w14:uncheckedState w14:val="2610" w14:font="MS Gothic"/>
                </w14:checkbox>
              </w:sdtPr>
              <w:sdtContent>
                <w:r w:rsidR="00950F08" w:rsidRPr="00DD68EA">
                  <w:rPr>
                    <w:rFonts w:ascii="Segoe UI Symbol" w:eastAsia="MS Gothic" w:hAnsi="Segoe UI Symbol" w:cs="Segoe UI Symbol"/>
                    <w:sz w:val="16"/>
                    <w:szCs w:val="16"/>
                  </w:rPr>
                  <w:t>☐</w:t>
                </w:r>
              </w:sdtContent>
            </w:sdt>
            <w:r w:rsidR="00E5159F">
              <w:rPr>
                <w:rFonts w:asciiTheme="majorHAnsi" w:hAnsiTheme="majorHAnsi"/>
                <w:sz w:val="16"/>
                <w:szCs w:val="16"/>
                <w:lang w:val="ru-RU"/>
              </w:rPr>
              <w:t xml:space="preserve"> </w:t>
            </w:r>
            <w:r w:rsidR="00E5159F">
              <w:rPr>
                <w:rFonts w:asciiTheme="majorHAnsi" w:hAnsiTheme="majorHAnsi"/>
                <w:sz w:val="16"/>
                <w:szCs w:val="16"/>
              </w:rPr>
              <w:t>Only myself</w:t>
            </w:r>
            <w:r w:rsidR="00E5159F">
              <w:rPr>
                <w:rFonts w:asciiTheme="majorHAnsi" w:hAnsiTheme="majorHAnsi"/>
                <w:sz w:val="16"/>
                <w:szCs w:val="16"/>
              </w:rPr>
              <w:tab/>
            </w:r>
            <w:r w:rsidR="00E5159F">
              <w:rPr>
                <w:rFonts w:asciiTheme="majorHAnsi" w:hAnsiTheme="majorHAnsi"/>
                <w:sz w:val="16"/>
                <w:szCs w:val="16"/>
              </w:rPr>
              <w:tab/>
            </w:r>
            <w:r w:rsidR="00E5159F">
              <w:rPr>
                <w:rFonts w:asciiTheme="majorHAnsi" w:hAnsiTheme="majorHAnsi"/>
                <w:sz w:val="16"/>
                <w:szCs w:val="16"/>
              </w:rPr>
              <w:tab/>
            </w:r>
            <w:r w:rsidR="00E5159F" w:rsidRPr="00E5159F">
              <w:rPr>
                <w:rFonts w:asciiTheme="majorHAnsi" w:hAnsiTheme="majorHAnsi"/>
                <w:color w:val="5F5E5A" w:themeColor="accent1"/>
                <w:sz w:val="16"/>
                <w:szCs w:val="16"/>
                <w:lang w:val="ru-RU"/>
              </w:rPr>
              <w:t>Только я</w:t>
            </w:r>
          </w:p>
          <w:p w14:paraId="68E64318" w14:textId="11AB9B7C" w:rsidR="00E5159F" w:rsidRPr="00E5159F" w:rsidRDefault="00000000" w:rsidP="006C30DB">
            <w:pPr>
              <w:rPr>
                <w:rFonts w:asciiTheme="majorHAnsi" w:hAnsiTheme="majorHAnsi"/>
                <w:sz w:val="16"/>
                <w:szCs w:val="16"/>
                <w:lang w:val="ru-RU"/>
              </w:rPr>
            </w:pPr>
            <w:sdt>
              <w:sdtPr>
                <w:rPr>
                  <w:rFonts w:asciiTheme="majorHAnsi" w:hAnsiTheme="majorHAnsi"/>
                  <w:sz w:val="16"/>
                  <w:szCs w:val="16"/>
                  <w:lang w:val="ru-RU"/>
                </w:rPr>
                <w:id w:val="-925503129"/>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lang w:val="ru-RU"/>
                  </w:rPr>
                  <w:t>☐</w:t>
                </w:r>
              </w:sdtContent>
            </w:sdt>
            <w:r w:rsidR="00E5159F" w:rsidRPr="00E5159F">
              <w:rPr>
                <w:rFonts w:asciiTheme="majorHAnsi" w:hAnsiTheme="majorHAnsi"/>
                <w:sz w:val="16"/>
                <w:szCs w:val="16"/>
                <w:lang w:val="ru-RU"/>
              </w:rPr>
              <w:t xml:space="preserve"> </w:t>
            </w:r>
            <w:r w:rsidR="00E5159F">
              <w:rPr>
                <w:rFonts w:asciiTheme="majorHAnsi" w:hAnsiTheme="majorHAnsi"/>
                <w:sz w:val="16"/>
                <w:szCs w:val="16"/>
              </w:rPr>
              <w:t>Myself</w:t>
            </w:r>
            <w:r w:rsidR="00E5159F" w:rsidRPr="00E5159F">
              <w:rPr>
                <w:rFonts w:asciiTheme="majorHAnsi" w:hAnsiTheme="majorHAnsi"/>
                <w:sz w:val="16"/>
                <w:szCs w:val="16"/>
                <w:lang w:val="ru-RU"/>
              </w:rPr>
              <w:t xml:space="preserve"> </w:t>
            </w:r>
            <w:r w:rsidR="00E5159F">
              <w:rPr>
                <w:rFonts w:asciiTheme="majorHAnsi" w:hAnsiTheme="majorHAnsi"/>
                <w:sz w:val="16"/>
                <w:szCs w:val="16"/>
              </w:rPr>
              <w:t>and</w:t>
            </w:r>
            <w:r w:rsidR="00E5159F" w:rsidRPr="00E5159F">
              <w:rPr>
                <w:rFonts w:asciiTheme="majorHAnsi" w:hAnsiTheme="majorHAnsi"/>
                <w:sz w:val="16"/>
                <w:szCs w:val="16"/>
                <w:lang w:val="ru-RU"/>
              </w:rPr>
              <w:t xml:space="preserve"> </w:t>
            </w:r>
            <w:r w:rsidR="00E5159F">
              <w:rPr>
                <w:rFonts w:asciiTheme="majorHAnsi" w:hAnsiTheme="majorHAnsi"/>
                <w:sz w:val="16"/>
                <w:szCs w:val="16"/>
              </w:rPr>
              <w:t>my</w:t>
            </w:r>
            <w:r w:rsidR="00E5159F" w:rsidRPr="00E5159F">
              <w:rPr>
                <w:rFonts w:asciiTheme="majorHAnsi" w:hAnsiTheme="majorHAnsi"/>
                <w:sz w:val="16"/>
                <w:szCs w:val="16"/>
                <w:lang w:val="ru-RU"/>
              </w:rPr>
              <w:t xml:space="preserve"> </w:t>
            </w:r>
            <w:r w:rsidR="00E5159F">
              <w:rPr>
                <w:rFonts w:asciiTheme="majorHAnsi" w:hAnsiTheme="majorHAnsi"/>
                <w:sz w:val="16"/>
                <w:szCs w:val="16"/>
              </w:rPr>
              <w:t>partner</w:t>
            </w:r>
            <w:r w:rsidR="00E5159F" w:rsidRPr="00E5159F">
              <w:rPr>
                <w:rFonts w:asciiTheme="majorHAnsi" w:hAnsiTheme="majorHAnsi"/>
                <w:sz w:val="16"/>
                <w:szCs w:val="16"/>
                <w:lang w:val="ru-RU"/>
              </w:rPr>
              <w:tab/>
            </w:r>
            <w:r w:rsidR="00E5159F" w:rsidRPr="00E5159F">
              <w:rPr>
                <w:rFonts w:asciiTheme="majorHAnsi" w:hAnsiTheme="majorHAnsi"/>
                <w:sz w:val="16"/>
                <w:szCs w:val="16"/>
                <w:lang w:val="ru-RU"/>
              </w:rPr>
              <w:tab/>
            </w:r>
            <w:r w:rsidR="00E5159F" w:rsidRPr="00E5159F">
              <w:rPr>
                <w:rFonts w:asciiTheme="majorHAnsi" w:hAnsiTheme="majorHAnsi"/>
                <w:color w:val="5F5E5A" w:themeColor="accent1"/>
                <w:sz w:val="16"/>
                <w:szCs w:val="16"/>
                <w:lang w:val="ru-RU"/>
              </w:rPr>
              <w:t>Я и мой(я) супруг(а)</w:t>
            </w:r>
          </w:p>
          <w:p w14:paraId="09997008" w14:textId="4A0A824E" w:rsidR="00E5159F" w:rsidRPr="00E5159F" w:rsidRDefault="00000000" w:rsidP="006C30DB">
            <w:pPr>
              <w:rPr>
                <w:rFonts w:asciiTheme="majorHAnsi" w:hAnsiTheme="majorHAnsi"/>
                <w:sz w:val="16"/>
                <w:szCs w:val="16"/>
              </w:rPr>
            </w:pPr>
            <w:sdt>
              <w:sdtPr>
                <w:rPr>
                  <w:rFonts w:asciiTheme="majorHAnsi" w:hAnsiTheme="majorHAnsi"/>
                  <w:sz w:val="16"/>
                  <w:szCs w:val="16"/>
                </w:rPr>
                <w:id w:val="-917473980"/>
                <w14:checkbox>
                  <w14:checked w14:val="0"/>
                  <w14:checkedState w14:val="2612" w14:font="MS Gothic"/>
                  <w14:uncheckedState w14:val="2610" w14:font="MS Gothic"/>
                </w14:checkbox>
              </w:sdtPr>
              <w:sdtContent>
                <w:r w:rsidR="00E5159F" w:rsidRPr="00DD68EA">
                  <w:rPr>
                    <w:rFonts w:ascii="Segoe UI Symbol" w:eastAsia="MS Gothic" w:hAnsi="Segoe UI Symbol" w:cs="Segoe UI Symbol"/>
                    <w:sz w:val="16"/>
                    <w:szCs w:val="16"/>
                  </w:rPr>
                  <w:t>☐</w:t>
                </w:r>
              </w:sdtContent>
            </w:sdt>
            <w:r w:rsidR="00E5159F">
              <w:rPr>
                <w:rFonts w:asciiTheme="majorHAnsi" w:hAnsiTheme="majorHAnsi"/>
                <w:sz w:val="16"/>
                <w:szCs w:val="16"/>
              </w:rPr>
              <w:t xml:space="preserve"> My family</w:t>
            </w:r>
            <w:r w:rsidR="00E5159F" w:rsidRPr="000D1A3A">
              <w:rPr>
                <w:rFonts w:asciiTheme="majorHAnsi" w:hAnsiTheme="majorHAnsi"/>
                <w:sz w:val="16"/>
                <w:szCs w:val="16"/>
              </w:rPr>
              <w:tab/>
            </w:r>
            <w:r w:rsidR="00E5159F" w:rsidRPr="000D1A3A">
              <w:rPr>
                <w:rFonts w:asciiTheme="majorHAnsi" w:hAnsiTheme="majorHAnsi"/>
                <w:sz w:val="16"/>
                <w:szCs w:val="16"/>
              </w:rPr>
              <w:tab/>
            </w:r>
            <w:r w:rsidR="00E5159F" w:rsidRPr="000D1A3A">
              <w:rPr>
                <w:rFonts w:asciiTheme="majorHAnsi" w:hAnsiTheme="majorHAnsi"/>
                <w:sz w:val="16"/>
                <w:szCs w:val="16"/>
              </w:rPr>
              <w:tab/>
            </w:r>
            <w:r w:rsidR="00E5159F" w:rsidRPr="00E5159F">
              <w:rPr>
                <w:rFonts w:asciiTheme="majorHAnsi" w:hAnsiTheme="majorHAnsi"/>
                <w:color w:val="5F5E5A" w:themeColor="accent1"/>
                <w:sz w:val="16"/>
                <w:szCs w:val="16"/>
                <w:lang w:val="ru-RU"/>
              </w:rPr>
              <w:t>Моя</w:t>
            </w:r>
            <w:r w:rsidR="00E5159F" w:rsidRPr="00E5159F">
              <w:rPr>
                <w:rFonts w:asciiTheme="majorHAnsi" w:hAnsiTheme="majorHAnsi"/>
                <w:color w:val="5F5E5A" w:themeColor="accent1"/>
                <w:sz w:val="16"/>
                <w:szCs w:val="16"/>
              </w:rPr>
              <w:t xml:space="preserve"> </w:t>
            </w:r>
            <w:r w:rsidR="00E5159F" w:rsidRPr="00E5159F">
              <w:rPr>
                <w:rFonts w:asciiTheme="majorHAnsi" w:hAnsiTheme="majorHAnsi"/>
                <w:color w:val="5F5E5A" w:themeColor="accent1"/>
                <w:sz w:val="16"/>
                <w:szCs w:val="16"/>
                <w:lang w:val="ru-RU"/>
              </w:rPr>
              <w:t>семья</w:t>
            </w:r>
          </w:p>
          <w:p w14:paraId="1F008EF7" w14:textId="123B7842" w:rsidR="00E5159F" w:rsidRPr="00E5159F" w:rsidRDefault="00000000" w:rsidP="006C30DB">
            <w:pPr>
              <w:rPr>
                <w:sz w:val="16"/>
                <w:szCs w:val="18"/>
              </w:rPr>
            </w:pPr>
            <w:sdt>
              <w:sdtPr>
                <w:rPr>
                  <w:rFonts w:asciiTheme="majorHAnsi" w:hAnsiTheme="majorHAnsi"/>
                  <w:sz w:val="16"/>
                  <w:szCs w:val="16"/>
                </w:rPr>
                <w:id w:val="-1126777022"/>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rPr>
                  <w:t>☐</w:t>
                </w:r>
              </w:sdtContent>
            </w:sdt>
            <w:r w:rsidR="00E5159F" w:rsidRPr="00E5159F">
              <w:rPr>
                <w:rFonts w:asciiTheme="majorHAnsi" w:hAnsiTheme="majorHAnsi"/>
                <w:sz w:val="16"/>
                <w:szCs w:val="16"/>
              </w:rPr>
              <w:t xml:space="preserve"> </w:t>
            </w:r>
            <w:r w:rsidR="00E5159F">
              <w:rPr>
                <w:rFonts w:asciiTheme="majorHAnsi" w:hAnsiTheme="majorHAnsi"/>
                <w:sz w:val="16"/>
                <w:szCs w:val="16"/>
              </w:rPr>
              <w:t>My</w:t>
            </w:r>
            <w:r w:rsidR="00E5159F" w:rsidRPr="00E5159F">
              <w:rPr>
                <w:rFonts w:asciiTheme="majorHAnsi" w:hAnsiTheme="majorHAnsi"/>
                <w:sz w:val="16"/>
                <w:szCs w:val="16"/>
              </w:rPr>
              <w:t xml:space="preserve"> </w:t>
            </w:r>
            <w:r w:rsidR="00E5159F">
              <w:rPr>
                <w:rFonts w:asciiTheme="majorHAnsi" w:hAnsiTheme="majorHAnsi"/>
                <w:sz w:val="16"/>
                <w:szCs w:val="16"/>
              </w:rPr>
              <w:t>extended</w:t>
            </w:r>
            <w:r w:rsidR="00E5159F" w:rsidRPr="00E5159F">
              <w:rPr>
                <w:rFonts w:asciiTheme="majorHAnsi" w:hAnsiTheme="majorHAnsi"/>
                <w:sz w:val="16"/>
                <w:szCs w:val="16"/>
              </w:rPr>
              <w:t xml:space="preserve"> </w:t>
            </w:r>
            <w:r w:rsidR="00E5159F">
              <w:rPr>
                <w:rFonts w:asciiTheme="majorHAnsi" w:hAnsiTheme="majorHAnsi"/>
                <w:sz w:val="16"/>
                <w:szCs w:val="16"/>
              </w:rPr>
              <w:t>family</w:t>
            </w:r>
            <w:r w:rsidR="00E5159F" w:rsidRPr="00E5159F">
              <w:rPr>
                <w:rFonts w:asciiTheme="majorHAnsi" w:hAnsiTheme="majorHAnsi"/>
                <w:sz w:val="16"/>
                <w:szCs w:val="16"/>
              </w:rPr>
              <w:tab/>
            </w:r>
            <w:r w:rsidR="00E5159F" w:rsidRPr="00E5159F">
              <w:rPr>
                <w:rFonts w:asciiTheme="majorHAnsi" w:hAnsiTheme="majorHAnsi"/>
                <w:sz w:val="16"/>
                <w:szCs w:val="16"/>
              </w:rPr>
              <w:tab/>
            </w:r>
            <w:r w:rsidR="00E5159F" w:rsidRPr="00E5159F">
              <w:rPr>
                <w:rFonts w:asciiTheme="majorHAnsi" w:hAnsiTheme="majorHAnsi"/>
                <w:color w:val="5F5E5A" w:themeColor="accent1"/>
                <w:sz w:val="16"/>
                <w:szCs w:val="16"/>
                <w:lang w:val="ru-RU"/>
              </w:rPr>
              <w:t>Расширенная</w:t>
            </w:r>
            <w:r w:rsidR="00E5159F" w:rsidRPr="00E5159F">
              <w:rPr>
                <w:rFonts w:asciiTheme="majorHAnsi" w:hAnsiTheme="majorHAnsi"/>
                <w:color w:val="5F5E5A" w:themeColor="accent1"/>
                <w:sz w:val="16"/>
                <w:szCs w:val="16"/>
              </w:rPr>
              <w:t xml:space="preserve"> </w:t>
            </w:r>
            <w:r w:rsidR="00E5159F" w:rsidRPr="00E5159F">
              <w:rPr>
                <w:rFonts w:asciiTheme="majorHAnsi" w:hAnsiTheme="majorHAnsi"/>
                <w:color w:val="5F5E5A" w:themeColor="accent1"/>
                <w:sz w:val="16"/>
                <w:szCs w:val="16"/>
                <w:lang w:val="ru-RU"/>
              </w:rPr>
              <w:t>семья</w:t>
            </w:r>
            <w:r w:rsidR="00E5159F" w:rsidRPr="00E5159F">
              <w:rPr>
                <w:rFonts w:asciiTheme="majorHAnsi" w:hAnsiTheme="majorHAnsi"/>
                <w:sz w:val="16"/>
                <w:szCs w:val="16"/>
              </w:rPr>
              <w:tab/>
            </w:r>
            <w:r w:rsidR="00E5159F" w:rsidRPr="00E5159F">
              <w:rPr>
                <w:rFonts w:asciiTheme="majorHAnsi" w:hAnsiTheme="majorHAnsi"/>
                <w:sz w:val="16"/>
                <w:szCs w:val="16"/>
              </w:rPr>
              <w:tab/>
            </w:r>
          </w:p>
        </w:tc>
      </w:tr>
      <w:tr w:rsidR="006C30DB" w:rsidRPr="003C4C12" w14:paraId="70E31736" w14:textId="77777777" w:rsidTr="006C30DB">
        <w:tc>
          <w:tcPr>
            <w:tcW w:w="3823" w:type="dxa"/>
            <w:vAlign w:val="center"/>
          </w:tcPr>
          <w:p w14:paraId="7C55F708" w14:textId="77777777" w:rsidR="00A007C5" w:rsidRDefault="006C30DB" w:rsidP="00A007C5">
            <w:pPr>
              <w:pStyle w:val="a7"/>
              <w:numPr>
                <w:ilvl w:val="0"/>
                <w:numId w:val="14"/>
              </w:numPr>
              <w:ind w:left="284" w:hanging="284"/>
              <w:rPr>
                <w:b/>
                <w:bCs/>
                <w:sz w:val="16"/>
                <w:szCs w:val="18"/>
              </w:rPr>
            </w:pPr>
            <w:r w:rsidRPr="006C30DB">
              <w:rPr>
                <w:b/>
                <w:bCs/>
                <w:sz w:val="16"/>
                <w:szCs w:val="18"/>
              </w:rPr>
              <w:t>Loss tolerance</w:t>
            </w:r>
          </w:p>
          <w:p w14:paraId="64A40E55" w14:textId="7D8BEED2" w:rsidR="006C30DB" w:rsidRPr="00A007C5" w:rsidRDefault="006C30DB" w:rsidP="00A007C5">
            <w:pPr>
              <w:pStyle w:val="a7"/>
              <w:ind w:left="284"/>
              <w:rPr>
                <w:b/>
                <w:bCs/>
                <w:sz w:val="16"/>
                <w:szCs w:val="18"/>
              </w:rPr>
            </w:pPr>
            <w:r w:rsidRPr="00A007C5">
              <w:rPr>
                <w:sz w:val="16"/>
                <w:szCs w:val="18"/>
                <w:lang w:val="ru-RU"/>
              </w:rPr>
              <w:t>Устойчивость к потерям</w:t>
            </w:r>
          </w:p>
        </w:tc>
        <w:tc>
          <w:tcPr>
            <w:tcW w:w="6991" w:type="dxa"/>
            <w:gridSpan w:val="4"/>
            <w:vAlign w:val="center"/>
          </w:tcPr>
          <w:p w14:paraId="7DE5D305" w14:textId="0E0BA987" w:rsidR="00E5159F" w:rsidRPr="00E5159F" w:rsidRDefault="00E5159F" w:rsidP="006C30DB">
            <w:pPr>
              <w:rPr>
                <w:sz w:val="16"/>
                <w:szCs w:val="18"/>
              </w:rPr>
            </w:pPr>
            <w:r>
              <w:rPr>
                <w:sz w:val="16"/>
                <w:szCs w:val="18"/>
              </w:rPr>
              <w:t xml:space="preserve">I </w:t>
            </w:r>
            <w:r w:rsidR="001841F9">
              <w:rPr>
                <w:sz w:val="16"/>
                <w:szCs w:val="18"/>
              </w:rPr>
              <w:t>will</w:t>
            </w:r>
            <w:r>
              <w:rPr>
                <w:sz w:val="16"/>
                <w:szCs w:val="18"/>
              </w:rPr>
              <w:t xml:space="preserve"> consider withdrawing assets if my portfolio drops by X% in one year</w:t>
            </w:r>
          </w:p>
          <w:p w14:paraId="49AE221C" w14:textId="56F904AE" w:rsidR="006C30DB" w:rsidRPr="00E5159F" w:rsidRDefault="00E5159F" w:rsidP="006C30DB">
            <w:pPr>
              <w:rPr>
                <w:color w:val="5F5E5A" w:themeColor="accent1"/>
                <w:sz w:val="16"/>
                <w:szCs w:val="18"/>
                <w:lang w:val="ru-RU"/>
              </w:rPr>
            </w:pPr>
            <w:r w:rsidRPr="00E5159F">
              <w:rPr>
                <w:color w:val="5F5E5A" w:themeColor="accent1"/>
                <w:sz w:val="16"/>
                <w:szCs w:val="18"/>
                <w:lang w:val="ru-RU"/>
              </w:rPr>
              <w:t xml:space="preserve">Я буду думать об изъятии активов, если мой портфель за год упадет на </w:t>
            </w:r>
            <w:r>
              <w:rPr>
                <w:color w:val="5F5E5A" w:themeColor="accent1"/>
                <w:sz w:val="16"/>
                <w:szCs w:val="18"/>
              </w:rPr>
              <w:t>X</w:t>
            </w:r>
            <w:r w:rsidRPr="00E5159F">
              <w:rPr>
                <w:color w:val="5F5E5A" w:themeColor="accent1"/>
                <w:sz w:val="16"/>
                <w:szCs w:val="18"/>
                <w:lang w:val="ru-RU"/>
              </w:rPr>
              <w:t>%</w:t>
            </w:r>
          </w:p>
          <w:p w14:paraId="5D20779B" w14:textId="2ADFA0E1" w:rsidR="00E5159F" w:rsidRPr="000D1A3A" w:rsidRDefault="00000000" w:rsidP="00E5159F">
            <w:pPr>
              <w:rPr>
                <w:rFonts w:asciiTheme="majorHAnsi" w:hAnsiTheme="majorHAnsi"/>
                <w:color w:val="5F5E5A" w:themeColor="accent1"/>
                <w:sz w:val="16"/>
                <w:szCs w:val="16"/>
                <w:lang w:val="ru-RU"/>
              </w:rPr>
            </w:pPr>
            <w:sdt>
              <w:sdtPr>
                <w:rPr>
                  <w:rFonts w:asciiTheme="majorHAnsi" w:hAnsiTheme="majorHAnsi"/>
                  <w:sz w:val="16"/>
                  <w:szCs w:val="16"/>
                  <w:lang w:val="ru-RU"/>
                </w:rPr>
                <w:id w:val="1093050105"/>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lang w:val="ru-RU"/>
                  </w:rPr>
                  <w:t>☐</w:t>
                </w:r>
              </w:sdtContent>
            </w:sdt>
            <w:r w:rsidR="00E5159F" w:rsidRPr="000D1A3A">
              <w:rPr>
                <w:rFonts w:asciiTheme="majorHAnsi" w:hAnsiTheme="majorHAnsi"/>
                <w:sz w:val="16"/>
                <w:szCs w:val="16"/>
                <w:lang w:val="ru-RU"/>
              </w:rPr>
              <w:t xml:space="preserve"> </w:t>
            </w:r>
            <w:r w:rsidR="00E5159F">
              <w:rPr>
                <w:rFonts w:asciiTheme="majorHAnsi" w:hAnsiTheme="majorHAnsi"/>
                <w:sz w:val="16"/>
                <w:szCs w:val="16"/>
              </w:rPr>
              <w:t>I</w:t>
            </w:r>
            <w:r w:rsidR="00E5159F" w:rsidRPr="000D1A3A">
              <w:rPr>
                <w:rFonts w:asciiTheme="majorHAnsi" w:hAnsiTheme="majorHAnsi"/>
                <w:sz w:val="16"/>
                <w:szCs w:val="16"/>
                <w:lang w:val="ru-RU"/>
              </w:rPr>
              <w:t xml:space="preserve"> </w:t>
            </w:r>
            <w:r w:rsidR="00E5159F">
              <w:rPr>
                <w:rFonts w:asciiTheme="majorHAnsi" w:hAnsiTheme="majorHAnsi"/>
                <w:sz w:val="16"/>
                <w:szCs w:val="16"/>
              </w:rPr>
              <w:t>can</w:t>
            </w:r>
            <w:r w:rsidR="00E5159F" w:rsidRPr="000D1A3A">
              <w:rPr>
                <w:rFonts w:asciiTheme="majorHAnsi" w:hAnsiTheme="majorHAnsi"/>
                <w:sz w:val="16"/>
                <w:szCs w:val="16"/>
                <w:lang w:val="ru-RU"/>
              </w:rPr>
              <w:t>’</w:t>
            </w:r>
            <w:r w:rsidR="00E5159F">
              <w:rPr>
                <w:rFonts w:asciiTheme="majorHAnsi" w:hAnsiTheme="majorHAnsi"/>
                <w:sz w:val="16"/>
                <w:szCs w:val="16"/>
              </w:rPr>
              <w:t>t</w:t>
            </w:r>
            <w:r w:rsidR="00E5159F" w:rsidRPr="000D1A3A">
              <w:rPr>
                <w:rFonts w:asciiTheme="majorHAnsi" w:hAnsiTheme="majorHAnsi"/>
                <w:sz w:val="16"/>
                <w:szCs w:val="16"/>
                <w:lang w:val="ru-RU"/>
              </w:rPr>
              <w:t xml:space="preserve"> </w:t>
            </w:r>
            <w:r w:rsidR="00E5159F">
              <w:rPr>
                <w:rFonts w:asciiTheme="majorHAnsi" w:hAnsiTheme="majorHAnsi"/>
                <w:sz w:val="16"/>
                <w:szCs w:val="16"/>
              </w:rPr>
              <w:t>tolerate</w:t>
            </w:r>
            <w:r w:rsidR="00E5159F" w:rsidRPr="000D1A3A">
              <w:rPr>
                <w:rFonts w:asciiTheme="majorHAnsi" w:hAnsiTheme="majorHAnsi"/>
                <w:sz w:val="16"/>
                <w:szCs w:val="16"/>
                <w:lang w:val="ru-RU"/>
              </w:rPr>
              <w:t xml:space="preserve"> </w:t>
            </w:r>
            <w:r w:rsidR="00E5159F">
              <w:rPr>
                <w:rFonts w:asciiTheme="majorHAnsi" w:hAnsiTheme="majorHAnsi"/>
                <w:sz w:val="16"/>
                <w:szCs w:val="16"/>
              </w:rPr>
              <w:t>drawdowns</w:t>
            </w:r>
            <w:r w:rsidR="00E5159F" w:rsidRPr="000D1A3A">
              <w:rPr>
                <w:rFonts w:asciiTheme="majorHAnsi" w:hAnsiTheme="majorHAnsi"/>
                <w:sz w:val="16"/>
                <w:szCs w:val="16"/>
                <w:lang w:val="ru-RU"/>
              </w:rPr>
              <w:t xml:space="preserve"> </w:t>
            </w:r>
            <w:r w:rsidR="00E5159F" w:rsidRPr="000D1A3A">
              <w:rPr>
                <w:rFonts w:asciiTheme="majorHAnsi" w:hAnsiTheme="majorHAnsi"/>
                <w:sz w:val="16"/>
                <w:szCs w:val="16"/>
                <w:lang w:val="ru-RU"/>
              </w:rPr>
              <w:tab/>
            </w:r>
            <w:r w:rsidR="00E5159F" w:rsidRPr="00E5159F">
              <w:rPr>
                <w:rFonts w:asciiTheme="majorHAnsi" w:hAnsiTheme="majorHAnsi"/>
                <w:color w:val="5F5E5A" w:themeColor="accent1"/>
                <w:sz w:val="16"/>
                <w:szCs w:val="16"/>
                <w:lang w:val="ru-RU"/>
              </w:rPr>
              <w:t>Не готов к просадкам</w:t>
            </w:r>
          </w:p>
          <w:p w14:paraId="03B63591" w14:textId="33AC0403" w:rsidR="00E5159F" w:rsidRPr="000D1A3A" w:rsidRDefault="00000000" w:rsidP="00E5159F">
            <w:pPr>
              <w:rPr>
                <w:rFonts w:asciiTheme="majorHAnsi" w:hAnsiTheme="majorHAnsi"/>
                <w:sz w:val="16"/>
                <w:szCs w:val="16"/>
                <w:lang w:val="ru-RU"/>
              </w:rPr>
            </w:pPr>
            <w:sdt>
              <w:sdtPr>
                <w:rPr>
                  <w:rFonts w:asciiTheme="majorHAnsi" w:hAnsiTheme="majorHAnsi"/>
                  <w:sz w:val="16"/>
                  <w:szCs w:val="16"/>
                  <w:lang w:val="ru-RU"/>
                </w:rPr>
                <w:id w:val="1275600109"/>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lang w:val="ru-RU"/>
                  </w:rPr>
                  <w:t>☐</w:t>
                </w:r>
              </w:sdtContent>
            </w:sdt>
            <w:r w:rsidR="00E5159F" w:rsidRPr="000D1A3A">
              <w:rPr>
                <w:rFonts w:asciiTheme="majorHAnsi" w:hAnsiTheme="majorHAnsi"/>
                <w:sz w:val="16"/>
                <w:szCs w:val="16"/>
                <w:lang w:val="ru-RU"/>
              </w:rPr>
              <w:t xml:space="preserve"> 5%</w:t>
            </w:r>
          </w:p>
          <w:p w14:paraId="7589B98B" w14:textId="741520F7" w:rsidR="00E5159F" w:rsidRPr="000D1A3A" w:rsidRDefault="00000000" w:rsidP="00E5159F">
            <w:pPr>
              <w:rPr>
                <w:rFonts w:asciiTheme="majorHAnsi" w:hAnsiTheme="majorHAnsi"/>
                <w:sz w:val="16"/>
                <w:szCs w:val="16"/>
                <w:lang w:val="ru-RU"/>
              </w:rPr>
            </w:pPr>
            <w:sdt>
              <w:sdtPr>
                <w:rPr>
                  <w:rFonts w:asciiTheme="majorHAnsi" w:hAnsiTheme="majorHAnsi"/>
                  <w:sz w:val="16"/>
                  <w:szCs w:val="16"/>
                  <w:lang w:val="ru-RU"/>
                </w:rPr>
                <w:id w:val="2134897001"/>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lang w:val="ru-RU"/>
                  </w:rPr>
                  <w:t>☐</w:t>
                </w:r>
              </w:sdtContent>
            </w:sdt>
            <w:r w:rsidR="00E5159F" w:rsidRPr="000D1A3A">
              <w:rPr>
                <w:rFonts w:asciiTheme="majorHAnsi" w:hAnsiTheme="majorHAnsi"/>
                <w:sz w:val="16"/>
                <w:szCs w:val="16"/>
                <w:lang w:val="ru-RU"/>
              </w:rPr>
              <w:t xml:space="preserve"> 10%</w:t>
            </w:r>
          </w:p>
          <w:p w14:paraId="0779AECA" w14:textId="77777777" w:rsidR="00E5159F" w:rsidRDefault="00000000" w:rsidP="00E5159F">
            <w:pPr>
              <w:rPr>
                <w:rFonts w:asciiTheme="minorHAnsi" w:eastAsia="MS Gothic" w:hAnsiTheme="minorHAnsi" w:cs="Segoe UI Symbol"/>
                <w:sz w:val="16"/>
                <w:szCs w:val="16"/>
                <w:lang w:val="ru-RU"/>
              </w:rPr>
            </w:pPr>
            <w:sdt>
              <w:sdtPr>
                <w:rPr>
                  <w:rFonts w:asciiTheme="majorHAnsi" w:hAnsiTheme="majorHAnsi"/>
                  <w:sz w:val="16"/>
                  <w:szCs w:val="16"/>
                  <w:lang w:val="ru-RU"/>
                </w:rPr>
                <w:id w:val="-639880473"/>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lang w:val="ru-RU"/>
                  </w:rPr>
                  <w:t>☐</w:t>
                </w:r>
              </w:sdtContent>
            </w:sdt>
            <w:r w:rsidR="00E5159F">
              <w:rPr>
                <w:rFonts w:asciiTheme="majorHAnsi" w:hAnsiTheme="majorHAnsi"/>
                <w:sz w:val="16"/>
                <w:szCs w:val="16"/>
              </w:rPr>
              <w:t xml:space="preserve"> 2</w:t>
            </w:r>
            <w:r w:rsidR="00E5159F">
              <w:rPr>
                <w:rFonts w:asciiTheme="majorHAnsi" w:hAnsiTheme="majorHAnsi"/>
                <w:sz w:val="16"/>
                <w:szCs w:val="16"/>
                <w:lang w:val="ru-RU"/>
              </w:rPr>
              <w:t>5</w:t>
            </w:r>
            <w:r w:rsidR="00E5159F">
              <w:rPr>
                <w:rFonts w:asciiTheme="majorHAnsi" w:hAnsiTheme="majorHAnsi"/>
                <w:sz w:val="16"/>
                <w:szCs w:val="16"/>
              </w:rPr>
              <w:t>%</w:t>
            </w:r>
          </w:p>
          <w:p w14:paraId="3A0870FB" w14:textId="01315BBC" w:rsidR="00E5159F" w:rsidRPr="00E5159F" w:rsidRDefault="00000000" w:rsidP="00E5159F">
            <w:pPr>
              <w:rPr>
                <w:sz w:val="16"/>
                <w:szCs w:val="18"/>
                <w:lang w:val="ru-RU"/>
              </w:rPr>
            </w:pPr>
            <w:sdt>
              <w:sdtPr>
                <w:rPr>
                  <w:rFonts w:asciiTheme="majorHAnsi" w:hAnsiTheme="majorHAnsi"/>
                  <w:sz w:val="16"/>
                  <w:szCs w:val="16"/>
                  <w:lang w:val="ru-RU"/>
                </w:rPr>
                <w:id w:val="-2080038188"/>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lang w:val="ru-RU"/>
                  </w:rPr>
                  <w:t>☐</w:t>
                </w:r>
              </w:sdtContent>
            </w:sdt>
            <w:r w:rsidR="00E5159F">
              <w:rPr>
                <w:rFonts w:asciiTheme="majorHAnsi" w:hAnsiTheme="majorHAnsi"/>
                <w:sz w:val="16"/>
                <w:szCs w:val="16"/>
              </w:rPr>
              <w:t xml:space="preserve"> Over </w:t>
            </w:r>
            <w:r w:rsidR="00E5159F">
              <w:rPr>
                <w:rFonts w:asciiTheme="majorHAnsi" w:hAnsiTheme="majorHAnsi"/>
                <w:sz w:val="16"/>
                <w:szCs w:val="16"/>
                <w:lang w:val="ru-RU"/>
              </w:rPr>
              <w:t>25</w:t>
            </w:r>
            <w:r w:rsidR="00E5159F">
              <w:rPr>
                <w:rFonts w:asciiTheme="majorHAnsi" w:hAnsiTheme="majorHAnsi"/>
                <w:sz w:val="16"/>
                <w:szCs w:val="16"/>
              </w:rPr>
              <w:t>%</w:t>
            </w:r>
            <w:r w:rsidR="00E5159F">
              <w:rPr>
                <w:rFonts w:asciiTheme="majorHAnsi" w:hAnsiTheme="majorHAnsi"/>
                <w:sz w:val="16"/>
                <w:szCs w:val="16"/>
              </w:rPr>
              <w:tab/>
            </w:r>
            <w:r w:rsidR="00E5159F">
              <w:rPr>
                <w:rFonts w:asciiTheme="majorHAnsi" w:hAnsiTheme="majorHAnsi"/>
                <w:sz w:val="16"/>
                <w:szCs w:val="16"/>
              </w:rPr>
              <w:tab/>
            </w:r>
            <w:r w:rsidR="00E5159F">
              <w:rPr>
                <w:rFonts w:asciiTheme="majorHAnsi" w:hAnsiTheme="majorHAnsi"/>
                <w:sz w:val="16"/>
                <w:szCs w:val="16"/>
              </w:rPr>
              <w:tab/>
            </w:r>
            <w:r w:rsidR="00E5159F" w:rsidRPr="00E5159F">
              <w:rPr>
                <w:rFonts w:asciiTheme="majorHAnsi" w:hAnsiTheme="majorHAnsi"/>
                <w:color w:val="5F5E5A" w:themeColor="accent1"/>
                <w:sz w:val="16"/>
                <w:szCs w:val="16"/>
                <w:lang w:val="ru-RU"/>
              </w:rPr>
              <w:t xml:space="preserve">Более </w:t>
            </w:r>
            <w:r w:rsidR="00E5159F">
              <w:rPr>
                <w:rFonts w:asciiTheme="majorHAnsi" w:hAnsiTheme="majorHAnsi"/>
                <w:color w:val="5F5E5A" w:themeColor="accent1"/>
                <w:sz w:val="16"/>
                <w:szCs w:val="16"/>
                <w:lang w:val="ru-RU"/>
              </w:rPr>
              <w:t>25</w:t>
            </w:r>
            <w:r w:rsidR="00E5159F" w:rsidRPr="00E5159F">
              <w:rPr>
                <w:rFonts w:asciiTheme="majorHAnsi" w:hAnsiTheme="majorHAnsi"/>
                <w:color w:val="5F5E5A" w:themeColor="accent1"/>
                <w:sz w:val="16"/>
                <w:szCs w:val="16"/>
                <w:lang w:val="ru-RU"/>
              </w:rPr>
              <w:t>%</w:t>
            </w:r>
          </w:p>
        </w:tc>
      </w:tr>
      <w:tr w:rsidR="00950F08" w:rsidRPr="00E5159F" w14:paraId="7CD32342" w14:textId="77777777" w:rsidTr="006C30DB">
        <w:tc>
          <w:tcPr>
            <w:tcW w:w="3823" w:type="dxa"/>
            <w:vAlign w:val="center"/>
          </w:tcPr>
          <w:p w14:paraId="373BB8BB" w14:textId="77777777" w:rsidR="00A007C5" w:rsidRDefault="00950F08" w:rsidP="00A007C5">
            <w:pPr>
              <w:pStyle w:val="a7"/>
              <w:numPr>
                <w:ilvl w:val="0"/>
                <w:numId w:val="14"/>
              </w:numPr>
              <w:ind w:left="284" w:hanging="284"/>
              <w:rPr>
                <w:b/>
                <w:bCs/>
                <w:sz w:val="16"/>
                <w:szCs w:val="18"/>
              </w:rPr>
            </w:pPr>
            <w:r>
              <w:rPr>
                <w:b/>
                <w:bCs/>
                <w:sz w:val="16"/>
                <w:szCs w:val="18"/>
              </w:rPr>
              <w:t>Investment goal</w:t>
            </w:r>
          </w:p>
          <w:p w14:paraId="76BF9C5B" w14:textId="731CE9A1" w:rsidR="00950F08" w:rsidRPr="00A007C5" w:rsidRDefault="00950F08" w:rsidP="00A007C5">
            <w:pPr>
              <w:pStyle w:val="a7"/>
              <w:ind w:left="284"/>
              <w:rPr>
                <w:b/>
                <w:bCs/>
                <w:sz w:val="16"/>
                <w:szCs w:val="18"/>
              </w:rPr>
            </w:pPr>
            <w:r w:rsidRPr="00A007C5">
              <w:rPr>
                <w:sz w:val="16"/>
                <w:szCs w:val="18"/>
                <w:lang w:val="ru-RU"/>
              </w:rPr>
              <w:t>Инвестиционная цель</w:t>
            </w:r>
          </w:p>
        </w:tc>
        <w:tc>
          <w:tcPr>
            <w:tcW w:w="6991" w:type="dxa"/>
            <w:gridSpan w:val="4"/>
            <w:vAlign w:val="center"/>
          </w:tcPr>
          <w:p w14:paraId="30EBD4C6" w14:textId="4BC7EAFC" w:rsidR="00950F08" w:rsidRPr="00E5159F" w:rsidRDefault="00000000" w:rsidP="006C30DB">
            <w:pPr>
              <w:rPr>
                <w:rFonts w:asciiTheme="majorHAnsi" w:hAnsiTheme="majorHAnsi"/>
                <w:color w:val="5F5E5A" w:themeColor="accent1"/>
                <w:sz w:val="16"/>
                <w:szCs w:val="16"/>
                <w:lang w:val="ru-RU"/>
              </w:rPr>
            </w:pPr>
            <w:sdt>
              <w:sdtPr>
                <w:rPr>
                  <w:rFonts w:asciiTheme="majorHAnsi" w:hAnsiTheme="majorHAnsi"/>
                  <w:sz w:val="16"/>
                  <w:szCs w:val="16"/>
                  <w:lang w:val="ru-RU"/>
                </w:rPr>
                <w:id w:val="-1154376575"/>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lang w:val="ru-RU"/>
                  </w:rPr>
                  <w:t>☐</w:t>
                </w:r>
              </w:sdtContent>
            </w:sdt>
            <w:r w:rsidR="00E5159F">
              <w:rPr>
                <w:rFonts w:asciiTheme="majorHAnsi" w:hAnsiTheme="majorHAnsi"/>
                <w:sz w:val="16"/>
                <w:szCs w:val="16"/>
                <w:lang w:val="ru-RU"/>
              </w:rPr>
              <w:t xml:space="preserve"> </w:t>
            </w:r>
            <w:r w:rsidR="00E5159F">
              <w:rPr>
                <w:rFonts w:asciiTheme="majorHAnsi" w:hAnsiTheme="majorHAnsi"/>
                <w:sz w:val="16"/>
                <w:szCs w:val="16"/>
              </w:rPr>
              <w:t>Capital preservation</w:t>
            </w:r>
            <w:r w:rsidR="00E5159F">
              <w:rPr>
                <w:rFonts w:asciiTheme="majorHAnsi" w:hAnsiTheme="majorHAnsi"/>
                <w:sz w:val="16"/>
                <w:szCs w:val="16"/>
              </w:rPr>
              <w:tab/>
            </w:r>
            <w:r w:rsidR="00E5159F">
              <w:rPr>
                <w:rFonts w:asciiTheme="majorHAnsi" w:hAnsiTheme="majorHAnsi"/>
                <w:sz w:val="16"/>
                <w:szCs w:val="16"/>
              </w:rPr>
              <w:tab/>
            </w:r>
            <w:r w:rsidR="00E5159F">
              <w:rPr>
                <w:rFonts w:asciiTheme="majorHAnsi" w:hAnsiTheme="majorHAnsi"/>
                <w:color w:val="5F5E5A" w:themeColor="accent1"/>
                <w:sz w:val="16"/>
                <w:szCs w:val="16"/>
                <w:lang w:val="ru-RU"/>
              </w:rPr>
              <w:t>Сохранность капитала</w:t>
            </w:r>
          </w:p>
          <w:p w14:paraId="3B50E3FF" w14:textId="7C57E38A" w:rsidR="00E5159F" w:rsidRPr="00E5159F" w:rsidRDefault="00000000" w:rsidP="006C30DB">
            <w:pPr>
              <w:rPr>
                <w:rFonts w:asciiTheme="majorHAnsi" w:hAnsiTheme="majorHAnsi"/>
                <w:color w:val="5F5E5A" w:themeColor="accent1"/>
                <w:sz w:val="16"/>
                <w:szCs w:val="16"/>
                <w:lang w:val="ru-RU"/>
              </w:rPr>
            </w:pPr>
            <w:sdt>
              <w:sdtPr>
                <w:rPr>
                  <w:rFonts w:asciiTheme="majorHAnsi" w:hAnsiTheme="majorHAnsi"/>
                  <w:sz w:val="16"/>
                  <w:szCs w:val="16"/>
                  <w:lang w:val="ru-RU"/>
                </w:rPr>
                <w:id w:val="1385066707"/>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lang w:val="ru-RU"/>
                  </w:rPr>
                  <w:t>☐</w:t>
                </w:r>
              </w:sdtContent>
            </w:sdt>
            <w:r w:rsidR="00E5159F" w:rsidRPr="00E5159F">
              <w:rPr>
                <w:rFonts w:asciiTheme="majorHAnsi" w:hAnsiTheme="majorHAnsi"/>
                <w:sz w:val="16"/>
                <w:szCs w:val="16"/>
                <w:lang w:val="ru-RU"/>
              </w:rPr>
              <w:t xml:space="preserve"> </w:t>
            </w:r>
            <w:r w:rsidR="00E5159F">
              <w:rPr>
                <w:rFonts w:asciiTheme="majorHAnsi" w:hAnsiTheme="majorHAnsi"/>
                <w:sz w:val="16"/>
                <w:szCs w:val="16"/>
              </w:rPr>
              <w:t>Generating</w:t>
            </w:r>
            <w:r w:rsidR="00E5159F" w:rsidRPr="00E5159F">
              <w:rPr>
                <w:rFonts w:asciiTheme="majorHAnsi" w:hAnsiTheme="majorHAnsi"/>
                <w:sz w:val="16"/>
                <w:szCs w:val="16"/>
                <w:lang w:val="ru-RU"/>
              </w:rPr>
              <w:t xml:space="preserve"> </w:t>
            </w:r>
            <w:r w:rsidR="00E5159F">
              <w:rPr>
                <w:rFonts w:asciiTheme="majorHAnsi" w:hAnsiTheme="majorHAnsi"/>
                <w:sz w:val="16"/>
                <w:szCs w:val="16"/>
              </w:rPr>
              <w:t>income</w:t>
            </w:r>
            <w:r w:rsidR="00E5159F" w:rsidRPr="00E5159F">
              <w:rPr>
                <w:rFonts w:asciiTheme="majorHAnsi" w:hAnsiTheme="majorHAnsi"/>
                <w:sz w:val="16"/>
                <w:szCs w:val="16"/>
                <w:lang w:val="ru-RU"/>
              </w:rPr>
              <w:tab/>
            </w:r>
            <w:r w:rsidR="00E5159F" w:rsidRPr="00E5159F">
              <w:rPr>
                <w:rFonts w:asciiTheme="majorHAnsi" w:hAnsiTheme="majorHAnsi"/>
                <w:sz w:val="16"/>
                <w:szCs w:val="16"/>
                <w:lang w:val="ru-RU"/>
              </w:rPr>
              <w:tab/>
            </w:r>
            <w:r w:rsidR="00E5159F">
              <w:rPr>
                <w:rFonts w:asciiTheme="majorHAnsi" w:hAnsiTheme="majorHAnsi"/>
                <w:color w:val="5F5E5A" w:themeColor="accent1"/>
                <w:sz w:val="16"/>
                <w:szCs w:val="16"/>
                <w:lang w:val="ru-RU"/>
              </w:rPr>
              <w:t>Получение регулярного дохода</w:t>
            </w:r>
          </w:p>
          <w:p w14:paraId="4B040954" w14:textId="0E7EFBB7" w:rsidR="00E5159F" w:rsidRPr="00E5159F" w:rsidRDefault="00000000" w:rsidP="006C30DB">
            <w:pPr>
              <w:rPr>
                <w:rFonts w:asciiTheme="majorHAnsi" w:hAnsiTheme="majorHAnsi"/>
                <w:color w:val="5F5E5A" w:themeColor="accent1"/>
                <w:sz w:val="16"/>
                <w:szCs w:val="16"/>
              </w:rPr>
            </w:pPr>
            <w:sdt>
              <w:sdtPr>
                <w:rPr>
                  <w:rFonts w:asciiTheme="majorHAnsi" w:hAnsiTheme="majorHAnsi"/>
                  <w:sz w:val="16"/>
                  <w:szCs w:val="16"/>
                </w:rPr>
                <w:id w:val="-996349222"/>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rPr>
                  <w:t>☐</w:t>
                </w:r>
              </w:sdtContent>
            </w:sdt>
            <w:r w:rsidR="00E5159F">
              <w:rPr>
                <w:rFonts w:asciiTheme="majorHAnsi" w:hAnsiTheme="majorHAnsi"/>
                <w:sz w:val="16"/>
                <w:szCs w:val="16"/>
              </w:rPr>
              <w:t xml:space="preserve"> Growth of capital</w:t>
            </w:r>
            <w:r w:rsidR="00E5159F">
              <w:rPr>
                <w:rFonts w:asciiTheme="majorHAnsi" w:hAnsiTheme="majorHAnsi"/>
                <w:sz w:val="16"/>
                <w:szCs w:val="16"/>
              </w:rPr>
              <w:tab/>
            </w:r>
            <w:r w:rsidR="00E5159F">
              <w:rPr>
                <w:rFonts w:asciiTheme="majorHAnsi" w:hAnsiTheme="majorHAnsi"/>
                <w:sz w:val="16"/>
                <w:szCs w:val="16"/>
              </w:rPr>
              <w:tab/>
            </w:r>
            <w:r w:rsidR="00E5159F">
              <w:rPr>
                <w:rFonts w:asciiTheme="majorHAnsi" w:hAnsiTheme="majorHAnsi"/>
                <w:color w:val="5F5E5A" w:themeColor="accent1"/>
                <w:sz w:val="16"/>
                <w:szCs w:val="16"/>
                <w:lang w:val="ru-RU"/>
              </w:rPr>
              <w:t>Накопление</w:t>
            </w:r>
            <w:r w:rsidR="00E5159F" w:rsidRPr="00E5159F">
              <w:rPr>
                <w:rFonts w:asciiTheme="majorHAnsi" w:hAnsiTheme="majorHAnsi"/>
                <w:color w:val="5F5E5A" w:themeColor="accent1"/>
                <w:sz w:val="16"/>
                <w:szCs w:val="16"/>
              </w:rPr>
              <w:t xml:space="preserve"> </w:t>
            </w:r>
            <w:r w:rsidR="00E5159F">
              <w:rPr>
                <w:rFonts w:asciiTheme="majorHAnsi" w:hAnsiTheme="majorHAnsi"/>
                <w:color w:val="5F5E5A" w:themeColor="accent1"/>
                <w:sz w:val="16"/>
                <w:szCs w:val="16"/>
                <w:lang w:val="ru-RU"/>
              </w:rPr>
              <w:t>капитала</w:t>
            </w:r>
          </w:p>
          <w:p w14:paraId="2FDE4393" w14:textId="12393B5A" w:rsidR="00E5159F" w:rsidRPr="000D1A3A" w:rsidRDefault="00000000" w:rsidP="006C30DB">
            <w:pPr>
              <w:rPr>
                <w:rFonts w:asciiTheme="majorHAnsi" w:hAnsiTheme="majorHAnsi"/>
                <w:color w:val="5F5E5A" w:themeColor="accent1"/>
                <w:sz w:val="16"/>
                <w:szCs w:val="16"/>
              </w:rPr>
            </w:pPr>
            <w:sdt>
              <w:sdtPr>
                <w:rPr>
                  <w:rFonts w:asciiTheme="majorHAnsi" w:hAnsiTheme="majorHAnsi"/>
                  <w:sz w:val="16"/>
                  <w:szCs w:val="16"/>
                </w:rPr>
                <w:id w:val="-372465811"/>
                <w14:checkbox>
                  <w14:checked w14:val="0"/>
                  <w14:checkedState w14:val="2612" w14:font="MS Gothic"/>
                  <w14:uncheckedState w14:val="2610" w14:font="MS Gothic"/>
                </w14:checkbox>
              </w:sdtPr>
              <w:sdtContent>
                <w:r w:rsidR="00E5159F" w:rsidRPr="00E5159F">
                  <w:rPr>
                    <w:rFonts w:ascii="Segoe UI Symbol" w:eastAsia="MS Gothic" w:hAnsi="Segoe UI Symbol" w:cs="Segoe UI Symbol"/>
                    <w:sz w:val="16"/>
                    <w:szCs w:val="16"/>
                  </w:rPr>
                  <w:t>☐</w:t>
                </w:r>
              </w:sdtContent>
            </w:sdt>
            <w:r w:rsidR="00E5159F">
              <w:rPr>
                <w:rFonts w:asciiTheme="majorHAnsi" w:hAnsiTheme="majorHAnsi"/>
                <w:sz w:val="16"/>
                <w:szCs w:val="16"/>
              </w:rPr>
              <w:t xml:space="preserve"> Long-term wealth creation</w:t>
            </w:r>
            <w:r w:rsidR="00E5159F">
              <w:rPr>
                <w:rFonts w:asciiTheme="majorHAnsi" w:hAnsiTheme="majorHAnsi"/>
                <w:sz w:val="16"/>
                <w:szCs w:val="16"/>
              </w:rPr>
              <w:tab/>
            </w:r>
            <w:r w:rsidR="00E5159F">
              <w:rPr>
                <w:rFonts w:asciiTheme="majorHAnsi" w:hAnsiTheme="majorHAnsi"/>
                <w:color w:val="5F5E5A" w:themeColor="accent1"/>
                <w:sz w:val="16"/>
                <w:szCs w:val="16"/>
                <w:lang w:val="ru-RU"/>
              </w:rPr>
              <w:t>Приумножение</w:t>
            </w:r>
            <w:r w:rsidR="00E5159F" w:rsidRPr="00E5159F">
              <w:rPr>
                <w:rFonts w:asciiTheme="majorHAnsi" w:hAnsiTheme="majorHAnsi"/>
                <w:color w:val="5F5E5A" w:themeColor="accent1"/>
                <w:sz w:val="16"/>
                <w:szCs w:val="16"/>
              </w:rPr>
              <w:t xml:space="preserve"> </w:t>
            </w:r>
            <w:r w:rsidR="00E5159F">
              <w:rPr>
                <w:rFonts w:asciiTheme="majorHAnsi" w:hAnsiTheme="majorHAnsi"/>
                <w:color w:val="5F5E5A" w:themeColor="accent1"/>
                <w:sz w:val="16"/>
                <w:szCs w:val="16"/>
                <w:lang w:val="ru-RU"/>
              </w:rPr>
              <w:t>капитала</w:t>
            </w:r>
          </w:p>
        </w:tc>
      </w:tr>
    </w:tbl>
    <w:p w14:paraId="09AF0A09" w14:textId="77777777" w:rsidR="00D87AE5" w:rsidRPr="000D1A3A" w:rsidRDefault="00D87AE5">
      <w:pPr>
        <w:rPr>
          <w:sz w:val="16"/>
          <w:szCs w:val="18"/>
        </w:rPr>
      </w:pPr>
    </w:p>
    <w:p w14:paraId="4CBB80E6" w14:textId="45CA09F5" w:rsidR="006C30DB" w:rsidRDefault="00592073">
      <w:pPr>
        <w:rPr>
          <w:sz w:val="16"/>
          <w:szCs w:val="18"/>
        </w:rPr>
      </w:pPr>
      <w:r>
        <w:rPr>
          <w:sz w:val="16"/>
          <w:szCs w:val="18"/>
        </w:rPr>
        <w:t xml:space="preserve">Investment Manager </w:t>
      </w:r>
      <w:r w:rsidR="00E5159F">
        <w:rPr>
          <w:sz w:val="16"/>
          <w:szCs w:val="18"/>
        </w:rPr>
        <w:t>understand</w:t>
      </w:r>
      <w:r>
        <w:rPr>
          <w:sz w:val="16"/>
          <w:szCs w:val="18"/>
        </w:rPr>
        <w:t>s</w:t>
      </w:r>
      <w:r w:rsidR="00E5159F">
        <w:rPr>
          <w:sz w:val="16"/>
          <w:szCs w:val="18"/>
        </w:rPr>
        <w:t xml:space="preserve"> that some of the questions asked are </w:t>
      </w:r>
      <w:r>
        <w:rPr>
          <w:sz w:val="16"/>
          <w:szCs w:val="18"/>
        </w:rPr>
        <w:t xml:space="preserve">rather sensitive and are not requiring </w:t>
      </w:r>
      <w:r w:rsidR="006042BB">
        <w:rPr>
          <w:sz w:val="16"/>
          <w:szCs w:val="18"/>
        </w:rPr>
        <w:t xml:space="preserve">Clients </w:t>
      </w:r>
      <w:r>
        <w:rPr>
          <w:sz w:val="16"/>
          <w:szCs w:val="18"/>
        </w:rPr>
        <w:t xml:space="preserve">to answer them all. However, in cases where no answers were provided, Investment Manager would then assume as if the least risky answer choice was selected. </w:t>
      </w:r>
    </w:p>
    <w:p w14:paraId="7304C4F0" w14:textId="77777777" w:rsidR="00592073" w:rsidRDefault="00592073">
      <w:pPr>
        <w:rPr>
          <w:sz w:val="16"/>
          <w:szCs w:val="18"/>
        </w:rPr>
      </w:pPr>
    </w:p>
    <w:p w14:paraId="31230AF1" w14:textId="08CE317D" w:rsidR="00592073" w:rsidRDefault="00592073">
      <w:pPr>
        <w:rPr>
          <w:sz w:val="16"/>
          <w:szCs w:val="18"/>
          <w:lang w:val="ru-RU"/>
        </w:rPr>
      </w:pPr>
      <w:r>
        <w:rPr>
          <w:sz w:val="16"/>
          <w:szCs w:val="18"/>
          <w:lang w:val="ru-RU"/>
        </w:rPr>
        <w:t xml:space="preserve">Инвестиционный </w:t>
      </w:r>
      <w:r w:rsidR="00980516">
        <w:rPr>
          <w:sz w:val="16"/>
          <w:szCs w:val="18"/>
          <w:lang w:val="ru-RU"/>
        </w:rPr>
        <w:t>М</w:t>
      </w:r>
      <w:r>
        <w:rPr>
          <w:sz w:val="16"/>
          <w:szCs w:val="18"/>
          <w:lang w:val="ru-RU"/>
        </w:rPr>
        <w:t xml:space="preserve">енеджер понимает, что часть вопросов достаточно чувствительна и не обязывает </w:t>
      </w:r>
      <w:r w:rsidR="006042BB">
        <w:rPr>
          <w:sz w:val="16"/>
          <w:szCs w:val="18"/>
          <w:lang w:val="ru-RU"/>
        </w:rPr>
        <w:t xml:space="preserve">Клиентов </w:t>
      </w:r>
      <w:r>
        <w:rPr>
          <w:sz w:val="16"/>
          <w:szCs w:val="18"/>
          <w:lang w:val="ru-RU"/>
        </w:rPr>
        <w:t xml:space="preserve">отвечать на каждый из них. При этом в вопросах без ответов Инвестиционный </w:t>
      </w:r>
      <w:r w:rsidR="00210367">
        <w:rPr>
          <w:sz w:val="16"/>
          <w:szCs w:val="18"/>
          <w:lang w:val="ru-RU"/>
        </w:rPr>
        <w:t>М</w:t>
      </w:r>
      <w:r>
        <w:rPr>
          <w:sz w:val="16"/>
          <w:szCs w:val="18"/>
          <w:lang w:val="ru-RU"/>
        </w:rPr>
        <w:t xml:space="preserve">енеджер предполагает выбор ответа с наименьшим риском. </w:t>
      </w:r>
    </w:p>
    <w:p w14:paraId="6B930E64" w14:textId="77777777" w:rsidR="0038156E" w:rsidRDefault="0038156E">
      <w:pPr>
        <w:rPr>
          <w:sz w:val="16"/>
          <w:szCs w:val="18"/>
          <w:lang w:val="ru-RU"/>
        </w:rPr>
      </w:pPr>
    </w:p>
    <w:p w14:paraId="10AE94B6" w14:textId="77777777" w:rsidR="0038156E" w:rsidRDefault="0038156E">
      <w:pPr>
        <w:rPr>
          <w:sz w:val="16"/>
          <w:szCs w:val="18"/>
          <w:lang w:val="ru-RU"/>
        </w:rPr>
      </w:pPr>
    </w:p>
    <w:p w14:paraId="5276450D" w14:textId="77777777" w:rsidR="0038156E" w:rsidRDefault="0038156E">
      <w:pPr>
        <w:rPr>
          <w:sz w:val="16"/>
          <w:szCs w:val="18"/>
          <w:lang w:val="ru-RU"/>
        </w:rPr>
      </w:pPr>
    </w:p>
    <w:p w14:paraId="34043FD2" w14:textId="77777777" w:rsidR="00020724" w:rsidRDefault="00020724">
      <w:pPr>
        <w:rPr>
          <w:sz w:val="16"/>
          <w:szCs w:val="18"/>
          <w:lang w:val="ru-RU"/>
        </w:rPr>
      </w:pPr>
    </w:p>
    <w:p w14:paraId="2CC88CCA" w14:textId="77777777" w:rsidR="0038156E" w:rsidRDefault="0038156E">
      <w:pPr>
        <w:rPr>
          <w:sz w:val="16"/>
          <w:szCs w:val="18"/>
          <w:lang w:val="ru-RU"/>
        </w:rPr>
      </w:pPr>
    </w:p>
    <w:p w14:paraId="2433F5D7" w14:textId="77777777" w:rsidR="00592073" w:rsidRDefault="00592073">
      <w:pPr>
        <w:rPr>
          <w:sz w:val="16"/>
          <w:szCs w:val="18"/>
          <w:lang w:val="ru-RU"/>
        </w:rPr>
      </w:pPr>
    </w:p>
    <w:tbl>
      <w:tblPr>
        <w:tblStyle w:val="af0"/>
        <w:tblW w:w="0" w:type="auto"/>
        <w:tblLook w:val="04A0" w:firstRow="1" w:lastRow="0" w:firstColumn="1" w:lastColumn="0" w:noHBand="0" w:noVBand="1"/>
      </w:tblPr>
      <w:tblGrid>
        <w:gridCol w:w="5228"/>
        <w:gridCol w:w="5229"/>
      </w:tblGrid>
      <w:tr w:rsidR="00C34411" w:rsidRPr="002F324B" w14:paraId="472AE5F5" w14:textId="77777777" w:rsidTr="00C34411">
        <w:tc>
          <w:tcPr>
            <w:tcW w:w="5228" w:type="dxa"/>
          </w:tcPr>
          <w:p w14:paraId="2AA69A94" w14:textId="77777777" w:rsidR="00C34411" w:rsidRDefault="000326BA" w:rsidP="000326BA">
            <w:pPr>
              <w:pStyle w:val="a7"/>
              <w:numPr>
                <w:ilvl w:val="3"/>
                <w:numId w:val="7"/>
              </w:numPr>
              <w:rPr>
                <w:sz w:val="16"/>
                <w:szCs w:val="18"/>
              </w:rPr>
            </w:pPr>
            <w:r>
              <w:rPr>
                <w:sz w:val="16"/>
                <w:szCs w:val="18"/>
              </w:rPr>
              <w:lastRenderedPageBreak/>
              <w:t>INVESTMENT DECLARATION PARAMETERS</w:t>
            </w:r>
          </w:p>
          <w:p w14:paraId="1E24AF92" w14:textId="77777777" w:rsidR="000326BA" w:rsidRDefault="000326BA" w:rsidP="000326BA">
            <w:pPr>
              <w:pStyle w:val="a7"/>
              <w:ind w:left="284"/>
              <w:rPr>
                <w:sz w:val="16"/>
                <w:szCs w:val="18"/>
              </w:rPr>
            </w:pPr>
          </w:p>
          <w:p w14:paraId="37266C71" w14:textId="694D4002" w:rsidR="000326BA" w:rsidRDefault="006042BB" w:rsidP="000326BA">
            <w:pPr>
              <w:pStyle w:val="a7"/>
              <w:numPr>
                <w:ilvl w:val="4"/>
                <w:numId w:val="7"/>
              </w:numPr>
              <w:rPr>
                <w:sz w:val="16"/>
                <w:szCs w:val="18"/>
              </w:rPr>
            </w:pPr>
            <w:r>
              <w:rPr>
                <w:sz w:val="16"/>
                <w:szCs w:val="18"/>
              </w:rPr>
              <w:t xml:space="preserve">Client </w:t>
            </w:r>
            <w:r w:rsidR="000326BA">
              <w:rPr>
                <w:sz w:val="16"/>
                <w:szCs w:val="18"/>
              </w:rPr>
              <w:t>risk-profile</w:t>
            </w:r>
          </w:p>
          <w:tbl>
            <w:tblPr>
              <w:tblStyle w:val="af0"/>
              <w:tblW w:w="5060" w:type="dxa"/>
              <w:jc w:val="center"/>
              <w:tblLook w:val="04A0" w:firstRow="1" w:lastRow="0" w:firstColumn="1" w:lastColumn="0" w:noHBand="0" w:noVBand="1"/>
            </w:tblPr>
            <w:tblGrid>
              <w:gridCol w:w="609"/>
              <w:gridCol w:w="1223"/>
              <w:gridCol w:w="807"/>
              <w:gridCol w:w="807"/>
              <w:gridCol w:w="807"/>
              <w:gridCol w:w="807"/>
            </w:tblGrid>
            <w:tr w:rsidR="000326BA" w14:paraId="34A5AAA1" w14:textId="77777777" w:rsidTr="00362756">
              <w:trPr>
                <w:jc w:val="center"/>
              </w:trPr>
              <w:tc>
                <w:tcPr>
                  <w:tcW w:w="609" w:type="dxa"/>
                  <w:tcMar>
                    <w:left w:w="28" w:type="dxa"/>
                    <w:right w:w="28" w:type="dxa"/>
                  </w:tcMar>
                </w:tcPr>
                <w:p w14:paraId="3C981EE3" w14:textId="77777777" w:rsidR="000326BA" w:rsidRDefault="000326BA" w:rsidP="000326BA">
                  <w:pPr>
                    <w:rPr>
                      <w:sz w:val="16"/>
                      <w:szCs w:val="18"/>
                    </w:rPr>
                  </w:pPr>
                </w:p>
              </w:tc>
              <w:tc>
                <w:tcPr>
                  <w:tcW w:w="4451" w:type="dxa"/>
                  <w:gridSpan w:val="5"/>
                  <w:tcMar>
                    <w:left w:w="28" w:type="dxa"/>
                    <w:right w:w="28" w:type="dxa"/>
                  </w:tcMar>
                  <w:vAlign w:val="center"/>
                </w:tcPr>
                <w:p w14:paraId="32E5CAE6" w14:textId="0428B521" w:rsidR="000326BA" w:rsidRPr="000326BA" w:rsidRDefault="000326BA" w:rsidP="000326BA">
                  <w:pPr>
                    <w:jc w:val="center"/>
                    <w:rPr>
                      <w:sz w:val="16"/>
                      <w:szCs w:val="18"/>
                    </w:rPr>
                  </w:pPr>
                  <w:r>
                    <w:rPr>
                      <w:sz w:val="16"/>
                      <w:szCs w:val="18"/>
                    </w:rPr>
                    <w:t>Investment horizon</w:t>
                  </w:r>
                </w:p>
              </w:tc>
            </w:tr>
            <w:tr w:rsidR="000326BA" w14:paraId="628657E4" w14:textId="77777777" w:rsidTr="00362756">
              <w:trPr>
                <w:trHeight w:val="65"/>
                <w:jc w:val="center"/>
              </w:trPr>
              <w:tc>
                <w:tcPr>
                  <w:tcW w:w="609" w:type="dxa"/>
                  <w:vMerge w:val="restart"/>
                  <w:tcMar>
                    <w:left w:w="28" w:type="dxa"/>
                    <w:right w:w="28" w:type="dxa"/>
                  </w:tcMar>
                  <w:vAlign w:val="center"/>
                </w:tcPr>
                <w:p w14:paraId="528FAA7E" w14:textId="73B07622" w:rsidR="000326BA" w:rsidRPr="000326BA" w:rsidRDefault="000326BA" w:rsidP="000326BA">
                  <w:pPr>
                    <w:jc w:val="center"/>
                    <w:rPr>
                      <w:sz w:val="16"/>
                      <w:szCs w:val="18"/>
                    </w:rPr>
                  </w:pPr>
                  <w:r>
                    <w:rPr>
                      <w:sz w:val="16"/>
                      <w:szCs w:val="18"/>
                    </w:rPr>
                    <w:t>Risk appetite</w:t>
                  </w:r>
                </w:p>
              </w:tc>
              <w:tc>
                <w:tcPr>
                  <w:tcW w:w="1223" w:type="dxa"/>
                  <w:tcMar>
                    <w:left w:w="28" w:type="dxa"/>
                    <w:right w:w="28" w:type="dxa"/>
                  </w:tcMar>
                </w:tcPr>
                <w:p w14:paraId="6C8C92F7" w14:textId="77777777" w:rsidR="000326BA" w:rsidRDefault="000326BA" w:rsidP="000326BA">
                  <w:pPr>
                    <w:rPr>
                      <w:sz w:val="16"/>
                      <w:szCs w:val="18"/>
                    </w:rPr>
                  </w:pPr>
                </w:p>
              </w:tc>
              <w:tc>
                <w:tcPr>
                  <w:tcW w:w="807" w:type="dxa"/>
                  <w:tcMar>
                    <w:left w:w="28" w:type="dxa"/>
                    <w:right w:w="28" w:type="dxa"/>
                  </w:tcMar>
                  <w:vAlign w:val="center"/>
                </w:tcPr>
                <w:p w14:paraId="67EEFCD9" w14:textId="7C6CB216" w:rsidR="000326BA" w:rsidRPr="000326BA" w:rsidRDefault="000326BA" w:rsidP="000326BA">
                  <w:pPr>
                    <w:jc w:val="center"/>
                    <w:rPr>
                      <w:sz w:val="16"/>
                      <w:szCs w:val="18"/>
                    </w:rPr>
                  </w:pPr>
                  <w:r>
                    <w:rPr>
                      <w:sz w:val="16"/>
                      <w:szCs w:val="18"/>
                    </w:rPr>
                    <w:t>Less than 2 years</w:t>
                  </w:r>
                </w:p>
              </w:tc>
              <w:tc>
                <w:tcPr>
                  <w:tcW w:w="807" w:type="dxa"/>
                  <w:tcMar>
                    <w:left w:w="28" w:type="dxa"/>
                    <w:right w:w="28" w:type="dxa"/>
                  </w:tcMar>
                  <w:vAlign w:val="center"/>
                </w:tcPr>
                <w:p w14:paraId="5666F90E" w14:textId="790306CE" w:rsidR="000326BA" w:rsidRPr="000326BA" w:rsidRDefault="000326BA" w:rsidP="000326BA">
                  <w:pPr>
                    <w:jc w:val="center"/>
                    <w:rPr>
                      <w:sz w:val="16"/>
                      <w:szCs w:val="18"/>
                    </w:rPr>
                  </w:pPr>
                  <w:r>
                    <w:rPr>
                      <w:sz w:val="16"/>
                      <w:szCs w:val="18"/>
                    </w:rPr>
                    <w:t>2 to 5 years</w:t>
                  </w:r>
                </w:p>
              </w:tc>
              <w:tc>
                <w:tcPr>
                  <w:tcW w:w="807" w:type="dxa"/>
                  <w:tcMar>
                    <w:left w:w="28" w:type="dxa"/>
                    <w:right w:w="28" w:type="dxa"/>
                  </w:tcMar>
                  <w:vAlign w:val="center"/>
                </w:tcPr>
                <w:p w14:paraId="476D8153" w14:textId="69FBC6C4" w:rsidR="000326BA" w:rsidRPr="000326BA" w:rsidRDefault="000326BA" w:rsidP="000326BA">
                  <w:pPr>
                    <w:jc w:val="center"/>
                    <w:rPr>
                      <w:sz w:val="16"/>
                      <w:szCs w:val="18"/>
                    </w:rPr>
                  </w:pPr>
                  <w:r>
                    <w:rPr>
                      <w:sz w:val="16"/>
                      <w:szCs w:val="18"/>
                    </w:rPr>
                    <w:t>5 to 10 years</w:t>
                  </w:r>
                </w:p>
              </w:tc>
              <w:tc>
                <w:tcPr>
                  <w:tcW w:w="807" w:type="dxa"/>
                  <w:tcMar>
                    <w:left w:w="28" w:type="dxa"/>
                    <w:right w:w="28" w:type="dxa"/>
                  </w:tcMar>
                  <w:vAlign w:val="center"/>
                </w:tcPr>
                <w:p w14:paraId="4F0734ED" w14:textId="2B8B7FFA" w:rsidR="000326BA" w:rsidRPr="000326BA" w:rsidRDefault="000326BA" w:rsidP="000326BA">
                  <w:pPr>
                    <w:jc w:val="center"/>
                    <w:rPr>
                      <w:sz w:val="16"/>
                      <w:szCs w:val="18"/>
                    </w:rPr>
                  </w:pPr>
                  <w:r>
                    <w:rPr>
                      <w:sz w:val="16"/>
                      <w:szCs w:val="18"/>
                    </w:rPr>
                    <w:t>Over 10 years</w:t>
                  </w:r>
                </w:p>
              </w:tc>
            </w:tr>
            <w:tr w:rsidR="000326BA" w14:paraId="2E3D9090" w14:textId="77777777" w:rsidTr="00362756">
              <w:trPr>
                <w:trHeight w:val="62"/>
                <w:jc w:val="center"/>
              </w:trPr>
              <w:tc>
                <w:tcPr>
                  <w:tcW w:w="609" w:type="dxa"/>
                  <w:vMerge/>
                  <w:tcMar>
                    <w:left w:w="28" w:type="dxa"/>
                    <w:right w:w="28" w:type="dxa"/>
                  </w:tcMar>
                  <w:vAlign w:val="center"/>
                </w:tcPr>
                <w:p w14:paraId="56E69FF7" w14:textId="77777777" w:rsidR="000326BA" w:rsidRDefault="000326BA" w:rsidP="000326BA">
                  <w:pPr>
                    <w:jc w:val="center"/>
                    <w:rPr>
                      <w:sz w:val="16"/>
                      <w:szCs w:val="18"/>
                      <w:lang w:val="ru-RU"/>
                    </w:rPr>
                  </w:pPr>
                </w:p>
              </w:tc>
              <w:tc>
                <w:tcPr>
                  <w:tcW w:w="1223" w:type="dxa"/>
                  <w:tcMar>
                    <w:left w:w="28" w:type="dxa"/>
                    <w:right w:w="28" w:type="dxa"/>
                  </w:tcMar>
                </w:tcPr>
                <w:p w14:paraId="6893B446" w14:textId="420CE994" w:rsidR="000326BA" w:rsidRPr="000326BA" w:rsidRDefault="000326BA" w:rsidP="000326BA">
                  <w:pPr>
                    <w:rPr>
                      <w:sz w:val="16"/>
                      <w:szCs w:val="18"/>
                    </w:rPr>
                  </w:pPr>
                  <w:r>
                    <w:rPr>
                      <w:sz w:val="16"/>
                      <w:szCs w:val="18"/>
                    </w:rPr>
                    <w:t>Minimal</w:t>
                  </w:r>
                </w:p>
              </w:tc>
              <w:tc>
                <w:tcPr>
                  <w:tcW w:w="807" w:type="dxa"/>
                  <w:tcMar>
                    <w:left w:w="28" w:type="dxa"/>
                    <w:right w:w="28" w:type="dxa"/>
                  </w:tcMar>
                </w:tcPr>
                <w:p w14:paraId="0577D0B4" w14:textId="77777777" w:rsidR="000326BA" w:rsidRDefault="000326BA" w:rsidP="000326BA">
                  <w:pPr>
                    <w:rPr>
                      <w:sz w:val="16"/>
                      <w:szCs w:val="18"/>
                    </w:rPr>
                  </w:pPr>
                </w:p>
              </w:tc>
              <w:tc>
                <w:tcPr>
                  <w:tcW w:w="807" w:type="dxa"/>
                  <w:tcMar>
                    <w:left w:w="28" w:type="dxa"/>
                    <w:right w:w="28" w:type="dxa"/>
                  </w:tcMar>
                </w:tcPr>
                <w:p w14:paraId="608E32C0" w14:textId="77777777" w:rsidR="000326BA" w:rsidRDefault="000326BA" w:rsidP="000326BA">
                  <w:pPr>
                    <w:rPr>
                      <w:sz w:val="16"/>
                      <w:szCs w:val="18"/>
                    </w:rPr>
                  </w:pPr>
                </w:p>
              </w:tc>
              <w:tc>
                <w:tcPr>
                  <w:tcW w:w="807" w:type="dxa"/>
                  <w:tcMar>
                    <w:left w:w="28" w:type="dxa"/>
                    <w:right w:w="28" w:type="dxa"/>
                  </w:tcMar>
                </w:tcPr>
                <w:p w14:paraId="4A3DD3C7" w14:textId="77777777" w:rsidR="000326BA" w:rsidRDefault="000326BA" w:rsidP="000326BA">
                  <w:pPr>
                    <w:rPr>
                      <w:sz w:val="16"/>
                      <w:szCs w:val="18"/>
                    </w:rPr>
                  </w:pPr>
                </w:p>
              </w:tc>
              <w:tc>
                <w:tcPr>
                  <w:tcW w:w="807" w:type="dxa"/>
                  <w:tcMar>
                    <w:left w:w="28" w:type="dxa"/>
                    <w:right w:w="28" w:type="dxa"/>
                  </w:tcMar>
                </w:tcPr>
                <w:p w14:paraId="40F265F0" w14:textId="77777777" w:rsidR="000326BA" w:rsidRDefault="000326BA" w:rsidP="000326BA">
                  <w:pPr>
                    <w:rPr>
                      <w:sz w:val="16"/>
                      <w:szCs w:val="18"/>
                    </w:rPr>
                  </w:pPr>
                </w:p>
              </w:tc>
            </w:tr>
            <w:tr w:rsidR="000326BA" w14:paraId="247D0C10" w14:textId="77777777" w:rsidTr="00362756">
              <w:trPr>
                <w:trHeight w:val="62"/>
                <w:jc w:val="center"/>
              </w:trPr>
              <w:tc>
                <w:tcPr>
                  <w:tcW w:w="609" w:type="dxa"/>
                  <w:vMerge/>
                  <w:tcMar>
                    <w:left w:w="28" w:type="dxa"/>
                    <w:right w:w="28" w:type="dxa"/>
                  </w:tcMar>
                  <w:vAlign w:val="center"/>
                </w:tcPr>
                <w:p w14:paraId="0ADFBF21" w14:textId="77777777" w:rsidR="000326BA" w:rsidRDefault="000326BA" w:rsidP="000326BA">
                  <w:pPr>
                    <w:jc w:val="center"/>
                    <w:rPr>
                      <w:sz w:val="16"/>
                      <w:szCs w:val="18"/>
                      <w:lang w:val="ru-RU"/>
                    </w:rPr>
                  </w:pPr>
                </w:p>
              </w:tc>
              <w:tc>
                <w:tcPr>
                  <w:tcW w:w="1223" w:type="dxa"/>
                  <w:tcMar>
                    <w:left w:w="28" w:type="dxa"/>
                    <w:right w:w="28" w:type="dxa"/>
                  </w:tcMar>
                </w:tcPr>
                <w:p w14:paraId="44B40E29" w14:textId="47CF0EBB" w:rsidR="000326BA" w:rsidRPr="000326BA" w:rsidRDefault="000326BA" w:rsidP="000326BA">
                  <w:pPr>
                    <w:rPr>
                      <w:sz w:val="16"/>
                      <w:szCs w:val="18"/>
                    </w:rPr>
                  </w:pPr>
                  <w:r>
                    <w:rPr>
                      <w:sz w:val="16"/>
                      <w:szCs w:val="18"/>
                    </w:rPr>
                    <w:t>Low</w:t>
                  </w:r>
                </w:p>
              </w:tc>
              <w:tc>
                <w:tcPr>
                  <w:tcW w:w="807" w:type="dxa"/>
                  <w:tcMar>
                    <w:left w:w="28" w:type="dxa"/>
                    <w:right w:w="28" w:type="dxa"/>
                  </w:tcMar>
                </w:tcPr>
                <w:p w14:paraId="4A900513" w14:textId="77777777" w:rsidR="000326BA" w:rsidRDefault="000326BA" w:rsidP="000326BA">
                  <w:pPr>
                    <w:rPr>
                      <w:sz w:val="16"/>
                      <w:szCs w:val="18"/>
                    </w:rPr>
                  </w:pPr>
                </w:p>
              </w:tc>
              <w:tc>
                <w:tcPr>
                  <w:tcW w:w="807" w:type="dxa"/>
                  <w:tcMar>
                    <w:left w:w="28" w:type="dxa"/>
                    <w:right w:w="28" w:type="dxa"/>
                  </w:tcMar>
                </w:tcPr>
                <w:p w14:paraId="121F7D00" w14:textId="77777777" w:rsidR="000326BA" w:rsidRDefault="000326BA" w:rsidP="000326BA">
                  <w:pPr>
                    <w:rPr>
                      <w:sz w:val="16"/>
                      <w:szCs w:val="18"/>
                    </w:rPr>
                  </w:pPr>
                </w:p>
              </w:tc>
              <w:tc>
                <w:tcPr>
                  <w:tcW w:w="807" w:type="dxa"/>
                  <w:tcMar>
                    <w:left w:w="28" w:type="dxa"/>
                    <w:right w:w="28" w:type="dxa"/>
                  </w:tcMar>
                </w:tcPr>
                <w:p w14:paraId="5D0B2D55" w14:textId="77777777" w:rsidR="000326BA" w:rsidRDefault="000326BA" w:rsidP="000326BA">
                  <w:pPr>
                    <w:rPr>
                      <w:sz w:val="16"/>
                      <w:szCs w:val="18"/>
                    </w:rPr>
                  </w:pPr>
                </w:p>
              </w:tc>
              <w:tc>
                <w:tcPr>
                  <w:tcW w:w="807" w:type="dxa"/>
                  <w:tcMar>
                    <w:left w:w="28" w:type="dxa"/>
                    <w:right w:w="28" w:type="dxa"/>
                  </w:tcMar>
                </w:tcPr>
                <w:p w14:paraId="10D708E6" w14:textId="77777777" w:rsidR="000326BA" w:rsidRDefault="000326BA" w:rsidP="000326BA">
                  <w:pPr>
                    <w:rPr>
                      <w:sz w:val="16"/>
                      <w:szCs w:val="18"/>
                    </w:rPr>
                  </w:pPr>
                </w:p>
              </w:tc>
            </w:tr>
            <w:tr w:rsidR="000326BA" w14:paraId="78634315" w14:textId="77777777" w:rsidTr="00362756">
              <w:trPr>
                <w:trHeight w:val="62"/>
                <w:jc w:val="center"/>
              </w:trPr>
              <w:tc>
                <w:tcPr>
                  <w:tcW w:w="609" w:type="dxa"/>
                  <w:vMerge/>
                  <w:tcMar>
                    <w:left w:w="28" w:type="dxa"/>
                    <w:right w:w="28" w:type="dxa"/>
                  </w:tcMar>
                  <w:vAlign w:val="center"/>
                </w:tcPr>
                <w:p w14:paraId="6C44979A" w14:textId="77777777" w:rsidR="000326BA" w:rsidRDefault="000326BA" w:rsidP="000326BA">
                  <w:pPr>
                    <w:jc w:val="center"/>
                    <w:rPr>
                      <w:sz w:val="16"/>
                      <w:szCs w:val="18"/>
                      <w:lang w:val="ru-RU"/>
                    </w:rPr>
                  </w:pPr>
                </w:p>
              </w:tc>
              <w:tc>
                <w:tcPr>
                  <w:tcW w:w="1223" w:type="dxa"/>
                  <w:tcMar>
                    <w:left w:w="28" w:type="dxa"/>
                    <w:right w:w="28" w:type="dxa"/>
                  </w:tcMar>
                </w:tcPr>
                <w:p w14:paraId="1E78EE53" w14:textId="472BADFF" w:rsidR="000326BA" w:rsidRPr="000326BA" w:rsidRDefault="000326BA" w:rsidP="000326BA">
                  <w:pPr>
                    <w:rPr>
                      <w:sz w:val="16"/>
                      <w:szCs w:val="18"/>
                    </w:rPr>
                  </w:pPr>
                  <w:r>
                    <w:rPr>
                      <w:sz w:val="16"/>
                      <w:szCs w:val="18"/>
                    </w:rPr>
                    <w:t>Moderate</w:t>
                  </w:r>
                </w:p>
              </w:tc>
              <w:tc>
                <w:tcPr>
                  <w:tcW w:w="807" w:type="dxa"/>
                  <w:tcMar>
                    <w:left w:w="28" w:type="dxa"/>
                    <w:right w:w="28" w:type="dxa"/>
                  </w:tcMar>
                </w:tcPr>
                <w:p w14:paraId="205BB7E7" w14:textId="77777777" w:rsidR="000326BA" w:rsidRDefault="000326BA" w:rsidP="000326BA">
                  <w:pPr>
                    <w:rPr>
                      <w:sz w:val="16"/>
                      <w:szCs w:val="18"/>
                    </w:rPr>
                  </w:pPr>
                </w:p>
              </w:tc>
              <w:tc>
                <w:tcPr>
                  <w:tcW w:w="807" w:type="dxa"/>
                  <w:tcMar>
                    <w:left w:w="28" w:type="dxa"/>
                    <w:right w:w="28" w:type="dxa"/>
                  </w:tcMar>
                </w:tcPr>
                <w:p w14:paraId="79AAD2E9" w14:textId="77777777" w:rsidR="000326BA" w:rsidRDefault="000326BA" w:rsidP="000326BA">
                  <w:pPr>
                    <w:rPr>
                      <w:sz w:val="16"/>
                      <w:szCs w:val="18"/>
                    </w:rPr>
                  </w:pPr>
                </w:p>
              </w:tc>
              <w:tc>
                <w:tcPr>
                  <w:tcW w:w="807" w:type="dxa"/>
                  <w:tcMar>
                    <w:left w:w="28" w:type="dxa"/>
                    <w:right w:w="28" w:type="dxa"/>
                  </w:tcMar>
                </w:tcPr>
                <w:p w14:paraId="296A251D" w14:textId="77777777" w:rsidR="000326BA" w:rsidRDefault="000326BA" w:rsidP="000326BA">
                  <w:pPr>
                    <w:rPr>
                      <w:sz w:val="16"/>
                      <w:szCs w:val="18"/>
                    </w:rPr>
                  </w:pPr>
                </w:p>
              </w:tc>
              <w:tc>
                <w:tcPr>
                  <w:tcW w:w="807" w:type="dxa"/>
                  <w:tcMar>
                    <w:left w:w="28" w:type="dxa"/>
                    <w:right w:w="28" w:type="dxa"/>
                  </w:tcMar>
                </w:tcPr>
                <w:p w14:paraId="681E95BC" w14:textId="77777777" w:rsidR="000326BA" w:rsidRDefault="000326BA" w:rsidP="000326BA">
                  <w:pPr>
                    <w:rPr>
                      <w:sz w:val="16"/>
                      <w:szCs w:val="18"/>
                    </w:rPr>
                  </w:pPr>
                </w:p>
              </w:tc>
            </w:tr>
            <w:tr w:rsidR="000326BA" w14:paraId="25E36781" w14:textId="77777777" w:rsidTr="008C6C0A">
              <w:trPr>
                <w:trHeight w:val="62"/>
                <w:jc w:val="center"/>
              </w:trPr>
              <w:tc>
                <w:tcPr>
                  <w:tcW w:w="609" w:type="dxa"/>
                  <w:vMerge/>
                  <w:tcMar>
                    <w:left w:w="28" w:type="dxa"/>
                    <w:right w:w="28" w:type="dxa"/>
                  </w:tcMar>
                  <w:vAlign w:val="center"/>
                </w:tcPr>
                <w:p w14:paraId="13116B27" w14:textId="77777777" w:rsidR="000326BA" w:rsidRDefault="000326BA" w:rsidP="000326BA">
                  <w:pPr>
                    <w:jc w:val="center"/>
                    <w:rPr>
                      <w:sz w:val="16"/>
                      <w:szCs w:val="18"/>
                      <w:lang w:val="ru-RU"/>
                    </w:rPr>
                  </w:pPr>
                </w:p>
              </w:tc>
              <w:tc>
                <w:tcPr>
                  <w:tcW w:w="1223" w:type="dxa"/>
                  <w:tcMar>
                    <w:left w:w="28" w:type="dxa"/>
                    <w:right w:w="28" w:type="dxa"/>
                  </w:tcMar>
                </w:tcPr>
                <w:p w14:paraId="1E4867A6" w14:textId="316D26E2" w:rsidR="000326BA" w:rsidRPr="000326BA" w:rsidRDefault="000326BA" w:rsidP="000326BA">
                  <w:pPr>
                    <w:rPr>
                      <w:sz w:val="16"/>
                      <w:szCs w:val="18"/>
                    </w:rPr>
                  </w:pPr>
                  <w:r>
                    <w:rPr>
                      <w:sz w:val="16"/>
                      <w:szCs w:val="18"/>
                    </w:rPr>
                    <w:t>High</w:t>
                  </w:r>
                </w:p>
              </w:tc>
              <w:tc>
                <w:tcPr>
                  <w:tcW w:w="807" w:type="dxa"/>
                  <w:shd w:val="clear" w:color="auto" w:fill="2A2E2F" w:themeFill="accent2"/>
                  <w:tcMar>
                    <w:left w:w="28" w:type="dxa"/>
                    <w:right w:w="28" w:type="dxa"/>
                  </w:tcMar>
                </w:tcPr>
                <w:p w14:paraId="5ABD12C9" w14:textId="77777777" w:rsidR="000326BA" w:rsidRDefault="000326BA" w:rsidP="000326BA">
                  <w:pPr>
                    <w:rPr>
                      <w:sz w:val="16"/>
                      <w:szCs w:val="18"/>
                    </w:rPr>
                  </w:pPr>
                </w:p>
              </w:tc>
              <w:tc>
                <w:tcPr>
                  <w:tcW w:w="807" w:type="dxa"/>
                  <w:tcMar>
                    <w:left w:w="28" w:type="dxa"/>
                    <w:right w:w="28" w:type="dxa"/>
                  </w:tcMar>
                </w:tcPr>
                <w:p w14:paraId="22868DCD" w14:textId="77777777" w:rsidR="000326BA" w:rsidRDefault="000326BA" w:rsidP="000326BA">
                  <w:pPr>
                    <w:rPr>
                      <w:sz w:val="16"/>
                      <w:szCs w:val="18"/>
                    </w:rPr>
                  </w:pPr>
                </w:p>
              </w:tc>
              <w:tc>
                <w:tcPr>
                  <w:tcW w:w="807" w:type="dxa"/>
                  <w:tcMar>
                    <w:left w:w="28" w:type="dxa"/>
                    <w:right w:w="28" w:type="dxa"/>
                  </w:tcMar>
                </w:tcPr>
                <w:p w14:paraId="1EFAB0B7" w14:textId="77777777" w:rsidR="000326BA" w:rsidRDefault="000326BA" w:rsidP="000326BA">
                  <w:pPr>
                    <w:rPr>
                      <w:sz w:val="16"/>
                      <w:szCs w:val="18"/>
                    </w:rPr>
                  </w:pPr>
                </w:p>
              </w:tc>
              <w:tc>
                <w:tcPr>
                  <w:tcW w:w="807" w:type="dxa"/>
                  <w:tcMar>
                    <w:left w:w="28" w:type="dxa"/>
                    <w:right w:w="28" w:type="dxa"/>
                  </w:tcMar>
                </w:tcPr>
                <w:p w14:paraId="125A1BA6" w14:textId="77777777" w:rsidR="000326BA" w:rsidRDefault="000326BA" w:rsidP="000326BA">
                  <w:pPr>
                    <w:rPr>
                      <w:sz w:val="16"/>
                      <w:szCs w:val="18"/>
                    </w:rPr>
                  </w:pPr>
                </w:p>
              </w:tc>
            </w:tr>
            <w:tr w:rsidR="000326BA" w14:paraId="05EE8DF9" w14:textId="77777777" w:rsidTr="008C6C0A">
              <w:trPr>
                <w:trHeight w:val="62"/>
                <w:jc w:val="center"/>
              </w:trPr>
              <w:tc>
                <w:tcPr>
                  <w:tcW w:w="609" w:type="dxa"/>
                  <w:vMerge/>
                  <w:tcMar>
                    <w:left w:w="28" w:type="dxa"/>
                    <w:right w:w="28" w:type="dxa"/>
                  </w:tcMar>
                  <w:vAlign w:val="center"/>
                </w:tcPr>
                <w:p w14:paraId="20067C2F" w14:textId="77777777" w:rsidR="000326BA" w:rsidRDefault="000326BA" w:rsidP="000326BA">
                  <w:pPr>
                    <w:jc w:val="center"/>
                    <w:rPr>
                      <w:sz w:val="16"/>
                      <w:szCs w:val="18"/>
                      <w:lang w:val="ru-RU"/>
                    </w:rPr>
                  </w:pPr>
                </w:p>
              </w:tc>
              <w:tc>
                <w:tcPr>
                  <w:tcW w:w="1223" w:type="dxa"/>
                  <w:tcMar>
                    <w:left w:w="28" w:type="dxa"/>
                    <w:right w:w="28" w:type="dxa"/>
                  </w:tcMar>
                </w:tcPr>
                <w:p w14:paraId="33D6D305" w14:textId="035FDF3D" w:rsidR="000326BA" w:rsidRPr="000326BA" w:rsidRDefault="000326BA" w:rsidP="000326BA">
                  <w:pPr>
                    <w:rPr>
                      <w:sz w:val="16"/>
                      <w:szCs w:val="18"/>
                    </w:rPr>
                  </w:pPr>
                  <w:r>
                    <w:rPr>
                      <w:sz w:val="16"/>
                      <w:szCs w:val="18"/>
                    </w:rPr>
                    <w:t>Aggressive</w:t>
                  </w:r>
                </w:p>
              </w:tc>
              <w:tc>
                <w:tcPr>
                  <w:tcW w:w="807" w:type="dxa"/>
                  <w:shd w:val="clear" w:color="auto" w:fill="2A2E2F" w:themeFill="accent2"/>
                  <w:tcMar>
                    <w:left w:w="28" w:type="dxa"/>
                    <w:right w:w="28" w:type="dxa"/>
                  </w:tcMar>
                </w:tcPr>
                <w:p w14:paraId="536A2648" w14:textId="77777777" w:rsidR="000326BA" w:rsidRDefault="000326BA" w:rsidP="000326BA">
                  <w:pPr>
                    <w:rPr>
                      <w:sz w:val="16"/>
                      <w:szCs w:val="18"/>
                    </w:rPr>
                  </w:pPr>
                </w:p>
              </w:tc>
              <w:tc>
                <w:tcPr>
                  <w:tcW w:w="807" w:type="dxa"/>
                  <w:shd w:val="clear" w:color="auto" w:fill="2A2E2F" w:themeFill="accent2"/>
                  <w:tcMar>
                    <w:left w:w="28" w:type="dxa"/>
                    <w:right w:w="28" w:type="dxa"/>
                  </w:tcMar>
                </w:tcPr>
                <w:p w14:paraId="2A4B6C3A" w14:textId="77777777" w:rsidR="000326BA" w:rsidRDefault="000326BA" w:rsidP="000326BA">
                  <w:pPr>
                    <w:rPr>
                      <w:sz w:val="16"/>
                      <w:szCs w:val="18"/>
                    </w:rPr>
                  </w:pPr>
                </w:p>
              </w:tc>
              <w:tc>
                <w:tcPr>
                  <w:tcW w:w="807" w:type="dxa"/>
                  <w:tcMar>
                    <w:left w:w="28" w:type="dxa"/>
                    <w:right w:w="28" w:type="dxa"/>
                  </w:tcMar>
                </w:tcPr>
                <w:p w14:paraId="2A83BF45" w14:textId="77777777" w:rsidR="000326BA" w:rsidRDefault="000326BA" w:rsidP="000326BA">
                  <w:pPr>
                    <w:rPr>
                      <w:sz w:val="16"/>
                      <w:szCs w:val="18"/>
                    </w:rPr>
                  </w:pPr>
                </w:p>
              </w:tc>
              <w:tc>
                <w:tcPr>
                  <w:tcW w:w="807" w:type="dxa"/>
                  <w:tcMar>
                    <w:left w:w="28" w:type="dxa"/>
                    <w:right w:w="28" w:type="dxa"/>
                  </w:tcMar>
                </w:tcPr>
                <w:p w14:paraId="1B4D7783" w14:textId="77777777" w:rsidR="000326BA" w:rsidRDefault="000326BA" w:rsidP="000326BA">
                  <w:pPr>
                    <w:rPr>
                      <w:sz w:val="16"/>
                      <w:szCs w:val="18"/>
                    </w:rPr>
                  </w:pPr>
                </w:p>
              </w:tc>
            </w:tr>
          </w:tbl>
          <w:p w14:paraId="757A28F8" w14:textId="77777777" w:rsidR="000326BA" w:rsidRPr="000326BA" w:rsidRDefault="000326BA" w:rsidP="000326BA">
            <w:pPr>
              <w:rPr>
                <w:sz w:val="16"/>
                <w:szCs w:val="18"/>
              </w:rPr>
            </w:pPr>
          </w:p>
          <w:p w14:paraId="7150F845" w14:textId="07795128" w:rsidR="000326BA" w:rsidRDefault="000326BA" w:rsidP="000326BA">
            <w:pPr>
              <w:pStyle w:val="a7"/>
              <w:numPr>
                <w:ilvl w:val="4"/>
                <w:numId w:val="7"/>
              </w:numPr>
              <w:rPr>
                <w:sz w:val="16"/>
                <w:szCs w:val="18"/>
              </w:rPr>
            </w:pPr>
            <w:r>
              <w:rPr>
                <w:sz w:val="16"/>
                <w:szCs w:val="18"/>
              </w:rPr>
              <w:t>Selected investment strategy</w:t>
            </w:r>
          </w:p>
          <w:p w14:paraId="2B7F8E8D" w14:textId="77777777" w:rsidR="000326BA" w:rsidRDefault="00000000" w:rsidP="000326BA">
            <w:pPr>
              <w:rPr>
                <w:rFonts w:asciiTheme="majorHAnsi" w:hAnsiTheme="majorHAnsi"/>
                <w:sz w:val="16"/>
                <w:szCs w:val="16"/>
              </w:rPr>
            </w:pPr>
            <w:sdt>
              <w:sdtPr>
                <w:rPr>
                  <w:rFonts w:asciiTheme="majorHAnsi" w:hAnsiTheme="majorHAnsi"/>
                  <w:sz w:val="16"/>
                  <w:szCs w:val="16"/>
                </w:rPr>
                <w:id w:val="532160996"/>
                <w14:checkbox>
                  <w14:checked w14:val="0"/>
                  <w14:checkedState w14:val="2612" w14:font="MS Gothic"/>
                  <w14:uncheckedState w14:val="2610" w14:font="MS Gothic"/>
                </w14:checkbox>
              </w:sdtPr>
              <w:sdtContent>
                <w:r w:rsidR="000326BA" w:rsidRPr="000326BA">
                  <w:rPr>
                    <w:rFonts w:ascii="Segoe UI Symbol" w:eastAsia="MS Gothic" w:hAnsi="Segoe UI Symbol" w:cs="Segoe UI Symbol"/>
                    <w:sz w:val="16"/>
                    <w:szCs w:val="16"/>
                  </w:rPr>
                  <w:t>☐</w:t>
                </w:r>
              </w:sdtContent>
            </w:sdt>
            <w:r w:rsidR="000326BA">
              <w:rPr>
                <w:rFonts w:asciiTheme="majorHAnsi" w:hAnsiTheme="majorHAnsi"/>
                <w:sz w:val="16"/>
                <w:szCs w:val="16"/>
              </w:rPr>
              <w:t xml:space="preserve"> Macro-Balanced Quality</w:t>
            </w:r>
          </w:p>
          <w:p w14:paraId="578C939C" w14:textId="77777777" w:rsidR="000326BA" w:rsidRDefault="00000000" w:rsidP="000326BA">
            <w:pPr>
              <w:rPr>
                <w:rFonts w:asciiTheme="majorHAnsi" w:hAnsiTheme="majorHAnsi"/>
                <w:sz w:val="16"/>
                <w:szCs w:val="16"/>
              </w:rPr>
            </w:pPr>
            <w:sdt>
              <w:sdtPr>
                <w:rPr>
                  <w:rFonts w:asciiTheme="majorHAnsi" w:hAnsiTheme="majorHAnsi"/>
                  <w:sz w:val="16"/>
                  <w:szCs w:val="16"/>
                </w:rPr>
                <w:id w:val="2079319363"/>
                <w14:checkbox>
                  <w14:checked w14:val="0"/>
                  <w14:checkedState w14:val="2612" w14:font="MS Gothic"/>
                  <w14:uncheckedState w14:val="2610" w14:font="MS Gothic"/>
                </w14:checkbox>
              </w:sdtPr>
              <w:sdtContent>
                <w:r w:rsidR="000326BA" w:rsidRPr="000326BA">
                  <w:rPr>
                    <w:rFonts w:ascii="Segoe UI Symbol" w:eastAsia="MS Gothic" w:hAnsi="Segoe UI Symbol" w:cs="Segoe UI Symbol"/>
                    <w:sz w:val="16"/>
                    <w:szCs w:val="16"/>
                  </w:rPr>
                  <w:t>☐</w:t>
                </w:r>
              </w:sdtContent>
            </w:sdt>
            <w:r w:rsidR="000326BA">
              <w:rPr>
                <w:rFonts w:asciiTheme="majorHAnsi" w:hAnsiTheme="majorHAnsi"/>
                <w:sz w:val="16"/>
                <w:szCs w:val="16"/>
              </w:rPr>
              <w:t xml:space="preserve"> Atlas Income</w:t>
            </w:r>
          </w:p>
          <w:p w14:paraId="68DB8BCC" w14:textId="65BC64B3" w:rsidR="000326BA" w:rsidRPr="000326BA" w:rsidRDefault="00000000" w:rsidP="000326BA">
            <w:pPr>
              <w:rPr>
                <w:sz w:val="16"/>
                <w:szCs w:val="18"/>
              </w:rPr>
            </w:pPr>
            <w:sdt>
              <w:sdtPr>
                <w:rPr>
                  <w:rFonts w:asciiTheme="majorHAnsi" w:hAnsiTheme="majorHAnsi"/>
                  <w:sz w:val="16"/>
                  <w:szCs w:val="16"/>
                </w:rPr>
                <w:id w:val="-1763673002"/>
                <w14:checkbox>
                  <w14:checked w14:val="0"/>
                  <w14:checkedState w14:val="2612" w14:font="MS Gothic"/>
                  <w14:uncheckedState w14:val="2610" w14:font="MS Gothic"/>
                </w14:checkbox>
              </w:sdtPr>
              <w:sdtContent>
                <w:r w:rsidR="000326BA" w:rsidRPr="000326BA">
                  <w:rPr>
                    <w:rFonts w:ascii="Segoe UI Symbol" w:eastAsia="MS Gothic" w:hAnsi="Segoe UI Symbol" w:cs="Segoe UI Symbol"/>
                    <w:sz w:val="16"/>
                    <w:szCs w:val="16"/>
                  </w:rPr>
                  <w:t>☐</w:t>
                </w:r>
              </w:sdtContent>
            </w:sdt>
            <w:r w:rsidR="000326BA">
              <w:rPr>
                <w:rFonts w:asciiTheme="majorHAnsi" w:hAnsiTheme="majorHAnsi"/>
                <w:sz w:val="16"/>
                <w:szCs w:val="16"/>
              </w:rPr>
              <w:t xml:space="preserve"> Custom strategy</w:t>
            </w:r>
          </w:p>
          <w:p w14:paraId="0FCBE4EB" w14:textId="77777777" w:rsidR="000326BA" w:rsidRDefault="000326BA" w:rsidP="000326BA">
            <w:pPr>
              <w:rPr>
                <w:sz w:val="16"/>
                <w:szCs w:val="18"/>
              </w:rPr>
            </w:pPr>
          </w:p>
          <w:p w14:paraId="23FAB3AE" w14:textId="69730127" w:rsidR="000326BA" w:rsidRPr="000326BA" w:rsidRDefault="000326BA" w:rsidP="000326BA">
            <w:pPr>
              <w:rPr>
                <w:sz w:val="16"/>
                <w:szCs w:val="18"/>
              </w:rPr>
            </w:pPr>
            <w:r w:rsidRPr="000326BA">
              <w:rPr>
                <w:sz w:val="16"/>
                <w:szCs w:val="18"/>
              </w:rPr>
              <w:t xml:space="preserve">In case </w:t>
            </w:r>
            <w:r>
              <w:rPr>
                <w:sz w:val="16"/>
                <w:szCs w:val="18"/>
              </w:rPr>
              <w:t xml:space="preserve">the </w:t>
            </w:r>
            <w:r w:rsidRPr="000326BA">
              <w:rPr>
                <w:sz w:val="16"/>
                <w:szCs w:val="18"/>
              </w:rPr>
              <w:t xml:space="preserve">selected strategy </w:t>
            </w:r>
            <w:r>
              <w:rPr>
                <w:sz w:val="16"/>
                <w:szCs w:val="18"/>
              </w:rPr>
              <w:t xml:space="preserve">does not comply </w:t>
            </w:r>
            <w:r w:rsidRPr="000326BA">
              <w:rPr>
                <w:sz w:val="16"/>
                <w:szCs w:val="18"/>
              </w:rPr>
              <w:t xml:space="preserve">with the </w:t>
            </w:r>
            <w:r w:rsidR="006042BB">
              <w:rPr>
                <w:sz w:val="16"/>
                <w:szCs w:val="18"/>
              </w:rPr>
              <w:t>Client</w:t>
            </w:r>
            <w:r w:rsidR="006042BB" w:rsidRPr="000326BA">
              <w:rPr>
                <w:sz w:val="16"/>
                <w:szCs w:val="18"/>
              </w:rPr>
              <w:t xml:space="preserve">'s </w:t>
            </w:r>
            <w:r w:rsidRPr="000326BA">
              <w:rPr>
                <w:sz w:val="16"/>
                <w:szCs w:val="18"/>
              </w:rPr>
              <w:t>risk profile:</w:t>
            </w:r>
          </w:p>
          <w:p w14:paraId="13E7201B" w14:textId="1699EEA1" w:rsidR="000326BA" w:rsidRPr="000326BA" w:rsidRDefault="00000000" w:rsidP="000326BA">
            <w:pPr>
              <w:rPr>
                <w:sz w:val="16"/>
                <w:szCs w:val="18"/>
              </w:rPr>
            </w:pPr>
            <w:sdt>
              <w:sdtPr>
                <w:rPr>
                  <w:rFonts w:asciiTheme="majorHAnsi" w:hAnsiTheme="majorHAnsi"/>
                  <w:sz w:val="16"/>
                  <w:szCs w:val="16"/>
                </w:rPr>
                <w:id w:val="2058434310"/>
                <w14:checkbox>
                  <w14:checked w14:val="0"/>
                  <w14:checkedState w14:val="2612" w14:font="MS Gothic"/>
                  <w14:uncheckedState w14:val="2610" w14:font="MS Gothic"/>
                </w14:checkbox>
              </w:sdtPr>
              <w:sdtContent>
                <w:r w:rsidR="000326BA" w:rsidRPr="000326BA">
                  <w:rPr>
                    <w:rFonts w:ascii="Segoe UI Symbol" w:eastAsia="MS Gothic" w:hAnsi="Segoe UI Symbol" w:cs="Segoe UI Symbol"/>
                    <w:sz w:val="16"/>
                    <w:szCs w:val="16"/>
                  </w:rPr>
                  <w:t>☐</w:t>
                </w:r>
              </w:sdtContent>
            </w:sdt>
            <w:r w:rsidR="000326BA">
              <w:rPr>
                <w:rFonts w:asciiTheme="majorHAnsi" w:hAnsiTheme="majorHAnsi"/>
                <w:sz w:val="16"/>
                <w:szCs w:val="16"/>
              </w:rPr>
              <w:t xml:space="preserve"> </w:t>
            </w:r>
            <w:r w:rsidR="000326BA" w:rsidRPr="000326BA">
              <w:rPr>
                <w:sz w:val="16"/>
                <w:szCs w:val="18"/>
              </w:rPr>
              <w:t xml:space="preserve">I understand that the strategy I have selected does not correspond to the assessment of my risk profile. This means that the risks </w:t>
            </w:r>
            <w:r w:rsidR="000326BA">
              <w:rPr>
                <w:sz w:val="16"/>
                <w:szCs w:val="18"/>
              </w:rPr>
              <w:t>of my</w:t>
            </w:r>
            <w:r w:rsidR="000326BA" w:rsidRPr="000326BA">
              <w:rPr>
                <w:sz w:val="16"/>
                <w:szCs w:val="18"/>
              </w:rPr>
              <w:t xml:space="preserve"> portfolio may be higher than I can tolerate, withstand or </w:t>
            </w:r>
            <w:r w:rsidR="000326BA">
              <w:rPr>
                <w:sz w:val="16"/>
                <w:szCs w:val="18"/>
              </w:rPr>
              <w:t>expect</w:t>
            </w:r>
            <w:r w:rsidR="000326BA" w:rsidRPr="000326BA">
              <w:rPr>
                <w:sz w:val="16"/>
                <w:szCs w:val="18"/>
              </w:rPr>
              <w:t xml:space="preserve">. I do not have and will not have any claims against the Investment Manager as a result of non-compliance of </w:t>
            </w:r>
            <w:r w:rsidR="000326BA">
              <w:rPr>
                <w:sz w:val="16"/>
                <w:szCs w:val="18"/>
              </w:rPr>
              <w:t xml:space="preserve">the </w:t>
            </w:r>
            <w:r w:rsidR="000326BA" w:rsidRPr="000326BA">
              <w:rPr>
                <w:sz w:val="16"/>
                <w:szCs w:val="18"/>
              </w:rPr>
              <w:t>investment results (including volatility and losses) with my expectations or capabilities.</w:t>
            </w:r>
          </w:p>
          <w:p w14:paraId="2644D3C5" w14:textId="77777777" w:rsidR="000326BA" w:rsidRPr="007D51C4" w:rsidRDefault="000326BA" w:rsidP="009C712B">
            <w:pPr>
              <w:rPr>
                <w:sz w:val="16"/>
                <w:szCs w:val="18"/>
              </w:rPr>
            </w:pPr>
          </w:p>
          <w:p w14:paraId="1D53DBDA" w14:textId="77777777" w:rsidR="006042BB" w:rsidRPr="007D51C4" w:rsidRDefault="006042BB" w:rsidP="009C712B">
            <w:pPr>
              <w:rPr>
                <w:sz w:val="16"/>
                <w:szCs w:val="18"/>
              </w:rPr>
            </w:pPr>
          </w:p>
          <w:p w14:paraId="012459B2" w14:textId="694F47DA" w:rsidR="009C712B" w:rsidRDefault="006042BB" w:rsidP="009C712B">
            <w:pPr>
              <w:rPr>
                <w:sz w:val="16"/>
                <w:szCs w:val="18"/>
              </w:rPr>
            </w:pPr>
            <w:r>
              <w:rPr>
                <w:sz w:val="16"/>
                <w:szCs w:val="18"/>
              </w:rPr>
              <w:t xml:space="preserve">Client </w:t>
            </w:r>
            <w:r w:rsidR="009C712B">
              <w:rPr>
                <w:sz w:val="16"/>
                <w:szCs w:val="18"/>
              </w:rPr>
              <w:t>signature ____________________________________________</w:t>
            </w:r>
          </w:p>
          <w:p w14:paraId="291534EA" w14:textId="77777777" w:rsidR="009C712B" w:rsidRPr="009C712B" w:rsidRDefault="009C712B" w:rsidP="009C712B">
            <w:pPr>
              <w:rPr>
                <w:sz w:val="16"/>
                <w:szCs w:val="18"/>
              </w:rPr>
            </w:pPr>
          </w:p>
          <w:p w14:paraId="15BBBC9E" w14:textId="2B64A807" w:rsidR="000326BA" w:rsidRDefault="000326BA" w:rsidP="000326BA">
            <w:pPr>
              <w:pStyle w:val="a7"/>
              <w:numPr>
                <w:ilvl w:val="4"/>
                <w:numId w:val="7"/>
              </w:numPr>
              <w:rPr>
                <w:sz w:val="16"/>
                <w:szCs w:val="18"/>
              </w:rPr>
            </w:pPr>
            <w:r>
              <w:rPr>
                <w:sz w:val="16"/>
                <w:szCs w:val="18"/>
              </w:rPr>
              <w:t>Expected inflows and outflows:</w:t>
            </w:r>
          </w:p>
          <w:tbl>
            <w:tblPr>
              <w:tblStyle w:val="af0"/>
              <w:tblW w:w="0" w:type="auto"/>
              <w:tblLook w:val="04A0" w:firstRow="1" w:lastRow="0" w:firstColumn="1" w:lastColumn="0" w:noHBand="0" w:noVBand="1"/>
            </w:tblPr>
            <w:tblGrid>
              <w:gridCol w:w="1355"/>
              <w:gridCol w:w="1402"/>
              <w:gridCol w:w="2245"/>
            </w:tblGrid>
            <w:tr w:rsidR="000326BA" w14:paraId="22761B3E" w14:textId="77777777" w:rsidTr="00362756">
              <w:tc>
                <w:tcPr>
                  <w:tcW w:w="1370" w:type="dxa"/>
                  <w:vAlign w:val="center"/>
                </w:tcPr>
                <w:p w14:paraId="2A1C81E0" w14:textId="77777777" w:rsidR="000326BA" w:rsidRDefault="000326BA" w:rsidP="000326BA">
                  <w:pPr>
                    <w:jc w:val="center"/>
                    <w:rPr>
                      <w:b/>
                      <w:bCs/>
                      <w:sz w:val="16"/>
                      <w:szCs w:val="18"/>
                    </w:rPr>
                  </w:pPr>
                  <w:r>
                    <w:rPr>
                      <w:b/>
                      <w:bCs/>
                      <w:sz w:val="16"/>
                      <w:szCs w:val="18"/>
                    </w:rPr>
                    <w:t xml:space="preserve">Inflow </w:t>
                  </w:r>
                </w:p>
                <w:p w14:paraId="15A736D4" w14:textId="63DBA7F5" w:rsidR="000326BA" w:rsidRPr="000326BA" w:rsidRDefault="000326BA" w:rsidP="000326BA">
                  <w:pPr>
                    <w:jc w:val="center"/>
                    <w:rPr>
                      <w:b/>
                      <w:bCs/>
                      <w:sz w:val="16"/>
                      <w:szCs w:val="18"/>
                    </w:rPr>
                  </w:pPr>
                  <w:r>
                    <w:rPr>
                      <w:b/>
                      <w:bCs/>
                      <w:sz w:val="16"/>
                      <w:szCs w:val="18"/>
                    </w:rPr>
                    <w:t>/outflow</w:t>
                  </w:r>
                </w:p>
              </w:tc>
              <w:tc>
                <w:tcPr>
                  <w:tcW w:w="1417" w:type="dxa"/>
                  <w:vAlign w:val="center"/>
                </w:tcPr>
                <w:p w14:paraId="4AEF1165" w14:textId="23A92F16" w:rsidR="000326BA" w:rsidRPr="000326BA" w:rsidRDefault="000326BA" w:rsidP="000326BA">
                  <w:pPr>
                    <w:jc w:val="center"/>
                    <w:rPr>
                      <w:b/>
                      <w:bCs/>
                      <w:sz w:val="16"/>
                      <w:szCs w:val="18"/>
                    </w:rPr>
                  </w:pPr>
                  <w:r>
                    <w:rPr>
                      <w:b/>
                      <w:bCs/>
                      <w:sz w:val="16"/>
                      <w:szCs w:val="18"/>
                    </w:rPr>
                    <w:t>Size (% of portfolio)</w:t>
                  </w:r>
                </w:p>
              </w:tc>
              <w:tc>
                <w:tcPr>
                  <w:tcW w:w="2273" w:type="dxa"/>
                  <w:vAlign w:val="center"/>
                </w:tcPr>
                <w:p w14:paraId="507B3A3D" w14:textId="1B7E519D" w:rsidR="000326BA" w:rsidRPr="000326BA" w:rsidRDefault="000326BA" w:rsidP="000326BA">
                  <w:pPr>
                    <w:jc w:val="center"/>
                    <w:rPr>
                      <w:b/>
                      <w:bCs/>
                      <w:sz w:val="16"/>
                      <w:szCs w:val="18"/>
                    </w:rPr>
                  </w:pPr>
                  <w:r>
                    <w:rPr>
                      <w:b/>
                      <w:bCs/>
                      <w:sz w:val="16"/>
                      <w:szCs w:val="18"/>
                    </w:rPr>
                    <w:t>Frequency</w:t>
                  </w:r>
                </w:p>
              </w:tc>
            </w:tr>
            <w:tr w:rsidR="000326BA" w14:paraId="2565900D" w14:textId="77777777" w:rsidTr="00362756">
              <w:tc>
                <w:tcPr>
                  <w:tcW w:w="1370" w:type="dxa"/>
                </w:tcPr>
                <w:p w14:paraId="27FFCE46" w14:textId="77777777" w:rsidR="000326BA" w:rsidRDefault="000326BA" w:rsidP="000326BA">
                  <w:pPr>
                    <w:rPr>
                      <w:sz w:val="16"/>
                      <w:szCs w:val="18"/>
                    </w:rPr>
                  </w:pPr>
                </w:p>
              </w:tc>
              <w:tc>
                <w:tcPr>
                  <w:tcW w:w="1417" w:type="dxa"/>
                </w:tcPr>
                <w:p w14:paraId="1B99287A" w14:textId="77777777" w:rsidR="000326BA" w:rsidRDefault="000326BA" w:rsidP="000326BA">
                  <w:pPr>
                    <w:rPr>
                      <w:sz w:val="16"/>
                      <w:szCs w:val="18"/>
                    </w:rPr>
                  </w:pPr>
                </w:p>
              </w:tc>
              <w:tc>
                <w:tcPr>
                  <w:tcW w:w="2273" w:type="dxa"/>
                </w:tcPr>
                <w:p w14:paraId="5DB28A03" w14:textId="77777777" w:rsidR="000326BA" w:rsidRDefault="000326BA" w:rsidP="000326BA">
                  <w:pPr>
                    <w:rPr>
                      <w:sz w:val="16"/>
                      <w:szCs w:val="18"/>
                    </w:rPr>
                  </w:pPr>
                </w:p>
              </w:tc>
            </w:tr>
            <w:tr w:rsidR="000326BA" w14:paraId="0E397A1A" w14:textId="77777777" w:rsidTr="00362756">
              <w:tc>
                <w:tcPr>
                  <w:tcW w:w="1370" w:type="dxa"/>
                </w:tcPr>
                <w:p w14:paraId="4453F8F9" w14:textId="77777777" w:rsidR="000326BA" w:rsidRDefault="000326BA" w:rsidP="000326BA">
                  <w:pPr>
                    <w:rPr>
                      <w:sz w:val="16"/>
                      <w:szCs w:val="18"/>
                    </w:rPr>
                  </w:pPr>
                </w:p>
              </w:tc>
              <w:tc>
                <w:tcPr>
                  <w:tcW w:w="1417" w:type="dxa"/>
                </w:tcPr>
                <w:p w14:paraId="64832F6A" w14:textId="77777777" w:rsidR="000326BA" w:rsidRDefault="000326BA" w:rsidP="000326BA">
                  <w:pPr>
                    <w:rPr>
                      <w:sz w:val="16"/>
                      <w:szCs w:val="18"/>
                    </w:rPr>
                  </w:pPr>
                </w:p>
              </w:tc>
              <w:tc>
                <w:tcPr>
                  <w:tcW w:w="2273" w:type="dxa"/>
                </w:tcPr>
                <w:p w14:paraId="17BECFE0" w14:textId="77777777" w:rsidR="000326BA" w:rsidRDefault="000326BA" w:rsidP="000326BA">
                  <w:pPr>
                    <w:rPr>
                      <w:sz w:val="16"/>
                      <w:szCs w:val="18"/>
                    </w:rPr>
                  </w:pPr>
                </w:p>
              </w:tc>
            </w:tr>
            <w:tr w:rsidR="000326BA" w14:paraId="7B911ABE" w14:textId="77777777" w:rsidTr="00362756">
              <w:tc>
                <w:tcPr>
                  <w:tcW w:w="1370" w:type="dxa"/>
                </w:tcPr>
                <w:p w14:paraId="4E0DF3FD" w14:textId="77777777" w:rsidR="000326BA" w:rsidRDefault="000326BA" w:rsidP="000326BA">
                  <w:pPr>
                    <w:rPr>
                      <w:sz w:val="16"/>
                      <w:szCs w:val="18"/>
                    </w:rPr>
                  </w:pPr>
                </w:p>
              </w:tc>
              <w:tc>
                <w:tcPr>
                  <w:tcW w:w="1417" w:type="dxa"/>
                </w:tcPr>
                <w:p w14:paraId="085601C3" w14:textId="77777777" w:rsidR="000326BA" w:rsidRDefault="000326BA" w:rsidP="000326BA">
                  <w:pPr>
                    <w:rPr>
                      <w:sz w:val="16"/>
                      <w:szCs w:val="18"/>
                    </w:rPr>
                  </w:pPr>
                </w:p>
              </w:tc>
              <w:tc>
                <w:tcPr>
                  <w:tcW w:w="2273" w:type="dxa"/>
                </w:tcPr>
                <w:p w14:paraId="668E48F0" w14:textId="77777777" w:rsidR="000326BA" w:rsidRDefault="000326BA" w:rsidP="000326BA">
                  <w:pPr>
                    <w:rPr>
                      <w:sz w:val="16"/>
                      <w:szCs w:val="18"/>
                    </w:rPr>
                  </w:pPr>
                </w:p>
              </w:tc>
            </w:tr>
            <w:tr w:rsidR="000326BA" w14:paraId="48FC0276" w14:textId="77777777" w:rsidTr="00362756">
              <w:tc>
                <w:tcPr>
                  <w:tcW w:w="1370" w:type="dxa"/>
                </w:tcPr>
                <w:p w14:paraId="08BBD906" w14:textId="77777777" w:rsidR="000326BA" w:rsidRDefault="000326BA" w:rsidP="000326BA">
                  <w:pPr>
                    <w:rPr>
                      <w:sz w:val="16"/>
                      <w:szCs w:val="18"/>
                    </w:rPr>
                  </w:pPr>
                </w:p>
              </w:tc>
              <w:tc>
                <w:tcPr>
                  <w:tcW w:w="1417" w:type="dxa"/>
                </w:tcPr>
                <w:p w14:paraId="2981612C" w14:textId="77777777" w:rsidR="000326BA" w:rsidRDefault="000326BA" w:rsidP="000326BA">
                  <w:pPr>
                    <w:rPr>
                      <w:sz w:val="16"/>
                      <w:szCs w:val="18"/>
                    </w:rPr>
                  </w:pPr>
                </w:p>
              </w:tc>
              <w:tc>
                <w:tcPr>
                  <w:tcW w:w="2273" w:type="dxa"/>
                </w:tcPr>
                <w:p w14:paraId="63798BFB" w14:textId="77777777" w:rsidR="000326BA" w:rsidRDefault="000326BA" w:rsidP="000326BA">
                  <w:pPr>
                    <w:rPr>
                      <w:sz w:val="16"/>
                      <w:szCs w:val="18"/>
                    </w:rPr>
                  </w:pPr>
                </w:p>
              </w:tc>
            </w:tr>
          </w:tbl>
          <w:p w14:paraId="108A0AA2" w14:textId="77777777" w:rsidR="000326BA" w:rsidRDefault="000326BA" w:rsidP="000326BA">
            <w:pPr>
              <w:rPr>
                <w:sz w:val="16"/>
                <w:szCs w:val="18"/>
              </w:rPr>
            </w:pPr>
          </w:p>
          <w:p w14:paraId="79A2ED84" w14:textId="0D8E6927" w:rsidR="000326BA" w:rsidRDefault="000326BA" w:rsidP="000326BA">
            <w:pPr>
              <w:pStyle w:val="a7"/>
              <w:numPr>
                <w:ilvl w:val="4"/>
                <w:numId w:val="7"/>
              </w:numPr>
              <w:rPr>
                <w:sz w:val="16"/>
                <w:szCs w:val="18"/>
              </w:rPr>
            </w:pPr>
            <w:r>
              <w:rPr>
                <w:sz w:val="16"/>
                <w:szCs w:val="18"/>
              </w:rPr>
              <w:t>Accounts under Investment Manager’s control:</w:t>
            </w:r>
          </w:p>
          <w:tbl>
            <w:tblPr>
              <w:tblStyle w:val="af0"/>
              <w:tblW w:w="0" w:type="auto"/>
              <w:tblLook w:val="04A0" w:firstRow="1" w:lastRow="0" w:firstColumn="1" w:lastColumn="0" w:noHBand="0" w:noVBand="1"/>
            </w:tblPr>
            <w:tblGrid>
              <w:gridCol w:w="1356"/>
              <w:gridCol w:w="2240"/>
              <w:gridCol w:w="1406"/>
            </w:tblGrid>
            <w:tr w:rsidR="000326BA" w14:paraId="06F71B19" w14:textId="77777777" w:rsidTr="00362756">
              <w:tc>
                <w:tcPr>
                  <w:tcW w:w="1370" w:type="dxa"/>
                  <w:vAlign w:val="center"/>
                </w:tcPr>
                <w:p w14:paraId="5EFBA791" w14:textId="77777777" w:rsidR="000326BA" w:rsidRDefault="000326BA" w:rsidP="000326BA">
                  <w:pPr>
                    <w:jc w:val="center"/>
                    <w:rPr>
                      <w:b/>
                      <w:bCs/>
                      <w:sz w:val="16"/>
                      <w:szCs w:val="18"/>
                    </w:rPr>
                  </w:pPr>
                  <w:r>
                    <w:rPr>
                      <w:b/>
                      <w:bCs/>
                      <w:sz w:val="16"/>
                      <w:szCs w:val="18"/>
                    </w:rPr>
                    <w:t xml:space="preserve">Financial </w:t>
                  </w:r>
                </w:p>
                <w:p w14:paraId="3597775F" w14:textId="0FC3A0C7" w:rsidR="000326BA" w:rsidRPr="000326BA" w:rsidRDefault="000326BA" w:rsidP="000326BA">
                  <w:pPr>
                    <w:jc w:val="center"/>
                    <w:rPr>
                      <w:b/>
                      <w:bCs/>
                      <w:sz w:val="16"/>
                      <w:szCs w:val="18"/>
                    </w:rPr>
                  </w:pPr>
                  <w:r>
                    <w:rPr>
                      <w:b/>
                      <w:bCs/>
                      <w:sz w:val="16"/>
                      <w:szCs w:val="18"/>
                    </w:rPr>
                    <w:t>entity</w:t>
                  </w:r>
                </w:p>
              </w:tc>
              <w:tc>
                <w:tcPr>
                  <w:tcW w:w="2268" w:type="dxa"/>
                  <w:vAlign w:val="center"/>
                </w:tcPr>
                <w:p w14:paraId="0ECB4344" w14:textId="4B77C6D2" w:rsidR="000326BA" w:rsidRPr="000326BA" w:rsidRDefault="000326BA" w:rsidP="000326BA">
                  <w:pPr>
                    <w:jc w:val="center"/>
                    <w:rPr>
                      <w:b/>
                      <w:bCs/>
                      <w:sz w:val="16"/>
                      <w:szCs w:val="18"/>
                    </w:rPr>
                  </w:pPr>
                  <w:r>
                    <w:rPr>
                      <w:b/>
                      <w:bCs/>
                      <w:sz w:val="16"/>
                      <w:szCs w:val="18"/>
                    </w:rPr>
                    <w:t>Account number</w:t>
                  </w:r>
                </w:p>
              </w:tc>
              <w:tc>
                <w:tcPr>
                  <w:tcW w:w="1422" w:type="dxa"/>
                  <w:vAlign w:val="center"/>
                </w:tcPr>
                <w:p w14:paraId="26E053AF" w14:textId="21AE8F1B" w:rsidR="000326BA" w:rsidRPr="000326BA" w:rsidRDefault="000326BA" w:rsidP="000326BA">
                  <w:pPr>
                    <w:jc w:val="center"/>
                    <w:rPr>
                      <w:b/>
                      <w:bCs/>
                      <w:sz w:val="16"/>
                      <w:szCs w:val="18"/>
                    </w:rPr>
                  </w:pPr>
                  <w:r>
                    <w:rPr>
                      <w:b/>
                      <w:bCs/>
                      <w:sz w:val="16"/>
                      <w:szCs w:val="18"/>
                    </w:rPr>
                    <w:t>Details</w:t>
                  </w:r>
                </w:p>
              </w:tc>
            </w:tr>
            <w:tr w:rsidR="000326BA" w14:paraId="684BFD25" w14:textId="77777777" w:rsidTr="00362756">
              <w:tc>
                <w:tcPr>
                  <w:tcW w:w="1370" w:type="dxa"/>
                </w:tcPr>
                <w:p w14:paraId="50D73C3D" w14:textId="77777777" w:rsidR="000326BA" w:rsidRDefault="000326BA" w:rsidP="000326BA">
                  <w:pPr>
                    <w:rPr>
                      <w:sz w:val="16"/>
                      <w:szCs w:val="18"/>
                    </w:rPr>
                  </w:pPr>
                </w:p>
              </w:tc>
              <w:tc>
                <w:tcPr>
                  <w:tcW w:w="2268" w:type="dxa"/>
                </w:tcPr>
                <w:p w14:paraId="6C2EC5CD" w14:textId="77777777" w:rsidR="000326BA" w:rsidRDefault="000326BA" w:rsidP="000326BA">
                  <w:pPr>
                    <w:rPr>
                      <w:sz w:val="16"/>
                      <w:szCs w:val="18"/>
                    </w:rPr>
                  </w:pPr>
                </w:p>
              </w:tc>
              <w:tc>
                <w:tcPr>
                  <w:tcW w:w="1422" w:type="dxa"/>
                </w:tcPr>
                <w:p w14:paraId="59673AEA" w14:textId="77777777" w:rsidR="000326BA" w:rsidRDefault="000326BA" w:rsidP="000326BA">
                  <w:pPr>
                    <w:rPr>
                      <w:sz w:val="16"/>
                      <w:szCs w:val="18"/>
                    </w:rPr>
                  </w:pPr>
                </w:p>
              </w:tc>
            </w:tr>
            <w:tr w:rsidR="000326BA" w14:paraId="533C6855" w14:textId="77777777" w:rsidTr="00362756">
              <w:tc>
                <w:tcPr>
                  <w:tcW w:w="1370" w:type="dxa"/>
                </w:tcPr>
                <w:p w14:paraId="463B61FD" w14:textId="77777777" w:rsidR="000326BA" w:rsidRDefault="000326BA" w:rsidP="000326BA">
                  <w:pPr>
                    <w:rPr>
                      <w:sz w:val="16"/>
                      <w:szCs w:val="18"/>
                    </w:rPr>
                  </w:pPr>
                </w:p>
              </w:tc>
              <w:tc>
                <w:tcPr>
                  <w:tcW w:w="2268" w:type="dxa"/>
                </w:tcPr>
                <w:p w14:paraId="6F2AEFD0" w14:textId="77777777" w:rsidR="000326BA" w:rsidRDefault="000326BA" w:rsidP="000326BA">
                  <w:pPr>
                    <w:rPr>
                      <w:sz w:val="16"/>
                      <w:szCs w:val="18"/>
                    </w:rPr>
                  </w:pPr>
                </w:p>
              </w:tc>
              <w:tc>
                <w:tcPr>
                  <w:tcW w:w="1422" w:type="dxa"/>
                </w:tcPr>
                <w:p w14:paraId="5D3EF4A6" w14:textId="77777777" w:rsidR="000326BA" w:rsidRDefault="000326BA" w:rsidP="000326BA">
                  <w:pPr>
                    <w:rPr>
                      <w:sz w:val="16"/>
                      <w:szCs w:val="18"/>
                    </w:rPr>
                  </w:pPr>
                </w:p>
              </w:tc>
            </w:tr>
            <w:tr w:rsidR="000326BA" w14:paraId="33107817" w14:textId="77777777" w:rsidTr="00362756">
              <w:tc>
                <w:tcPr>
                  <w:tcW w:w="1370" w:type="dxa"/>
                </w:tcPr>
                <w:p w14:paraId="4F7B7186" w14:textId="77777777" w:rsidR="000326BA" w:rsidRDefault="000326BA" w:rsidP="000326BA">
                  <w:pPr>
                    <w:rPr>
                      <w:sz w:val="16"/>
                      <w:szCs w:val="18"/>
                    </w:rPr>
                  </w:pPr>
                </w:p>
              </w:tc>
              <w:tc>
                <w:tcPr>
                  <w:tcW w:w="2268" w:type="dxa"/>
                </w:tcPr>
                <w:p w14:paraId="4DBF0A0E" w14:textId="77777777" w:rsidR="000326BA" w:rsidRDefault="000326BA" w:rsidP="000326BA">
                  <w:pPr>
                    <w:rPr>
                      <w:sz w:val="16"/>
                      <w:szCs w:val="18"/>
                    </w:rPr>
                  </w:pPr>
                </w:p>
              </w:tc>
              <w:tc>
                <w:tcPr>
                  <w:tcW w:w="1422" w:type="dxa"/>
                </w:tcPr>
                <w:p w14:paraId="34F195E6" w14:textId="77777777" w:rsidR="000326BA" w:rsidRDefault="000326BA" w:rsidP="000326BA">
                  <w:pPr>
                    <w:rPr>
                      <w:sz w:val="16"/>
                      <w:szCs w:val="18"/>
                    </w:rPr>
                  </w:pPr>
                </w:p>
              </w:tc>
            </w:tr>
            <w:tr w:rsidR="000326BA" w14:paraId="5DA84632" w14:textId="77777777" w:rsidTr="00362756">
              <w:tc>
                <w:tcPr>
                  <w:tcW w:w="1370" w:type="dxa"/>
                </w:tcPr>
                <w:p w14:paraId="19DBD48A" w14:textId="77777777" w:rsidR="000326BA" w:rsidRDefault="000326BA" w:rsidP="000326BA">
                  <w:pPr>
                    <w:rPr>
                      <w:sz w:val="16"/>
                      <w:szCs w:val="18"/>
                    </w:rPr>
                  </w:pPr>
                </w:p>
              </w:tc>
              <w:tc>
                <w:tcPr>
                  <w:tcW w:w="2268" w:type="dxa"/>
                </w:tcPr>
                <w:p w14:paraId="21755EDE" w14:textId="77777777" w:rsidR="000326BA" w:rsidRDefault="000326BA" w:rsidP="000326BA">
                  <w:pPr>
                    <w:rPr>
                      <w:sz w:val="16"/>
                      <w:szCs w:val="18"/>
                    </w:rPr>
                  </w:pPr>
                </w:p>
              </w:tc>
              <w:tc>
                <w:tcPr>
                  <w:tcW w:w="1422" w:type="dxa"/>
                </w:tcPr>
                <w:p w14:paraId="2EC52EFC" w14:textId="77777777" w:rsidR="000326BA" w:rsidRDefault="000326BA" w:rsidP="000326BA">
                  <w:pPr>
                    <w:rPr>
                      <w:sz w:val="16"/>
                      <w:szCs w:val="18"/>
                    </w:rPr>
                  </w:pPr>
                </w:p>
              </w:tc>
            </w:tr>
          </w:tbl>
          <w:p w14:paraId="3D705E07" w14:textId="77777777" w:rsidR="000326BA" w:rsidRPr="000326BA" w:rsidRDefault="000326BA" w:rsidP="000326BA">
            <w:pPr>
              <w:rPr>
                <w:sz w:val="16"/>
                <w:szCs w:val="18"/>
              </w:rPr>
            </w:pPr>
          </w:p>
          <w:p w14:paraId="50A48309" w14:textId="77777777" w:rsidR="000326BA" w:rsidRPr="000326BA" w:rsidRDefault="000326BA" w:rsidP="000326BA">
            <w:pPr>
              <w:rPr>
                <w:sz w:val="16"/>
                <w:szCs w:val="18"/>
              </w:rPr>
            </w:pPr>
          </w:p>
          <w:p w14:paraId="71BAC1AC" w14:textId="21847726" w:rsidR="000326BA" w:rsidRDefault="000326BA" w:rsidP="000326BA">
            <w:pPr>
              <w:pStyle w:val="a7"/>
              <w:numPr>
                <w:ilvl w:val="4"/>
                <w:numId w:val="7"/>
              </w:numPr>
              <w:rPr>
                <w:sz w:val="16"/>
                <w:szCs w:val="18"/>
              </w:rPr>
            </w:pPr>
            <w:r w:rsidRPr="000326BA">
              <w:rPr>
                <w:sz w:val="16"/>
                <w:szCs w:val="18"/>
              </w:rPr>
              <w:t xml:space="preserve">Actions permitted to be performed by the Investment Manager on behalf of and in the interests of the </w:t>
            </w:r>
            <w:r w:rsidR="006042BB">
              <w:rPr>
                <w:sz w:val="16"/>
                <w:szCs w:val="18"/>
              </w:rPr>
              <w:t>Client</w:t>
            </w:r>
            <w:r w:rsidRPr="000326BA">
              <w:rPr>
                <w:sz w:val="16"/>
                <w:szCs w:val="18"/>
              </w:rPr>
              <w:t>:</w:t>
            </w:r>
          </w:p>
          <w:p w14:paraId="1DD98B09" w14:textId="261E6850" w:rsidR="000326BA" w:rsidRDefault="000326BA" w:rsidP="000326BA">
            <w:pPr>
              <w:pStyle w:val="a7"/>
              <w:numPr>
                <w:ilvl w:val="0"/>
                <w:numId w:val="15"/>
              </w:numPr>
              <w:ind w:left="284" w:hanging="284"/>
              <w:rPr>
                <w:sz w:val="16"/>
                <w:szCs w:val="18"/>
              </w:rPr>
            </w:pPr>
            <w:r w:rsidRPr="000326BA">
              <w:rPr>
                <w:sz w:val="16"/>
                <w:szCs w:val="18"/>
              </w:rPr>
              <w:t>Purchase and sale of debt securities – bonds, notes, bills, including subordinated and hybrid debt securities. Including exchange-traded funds (ETF) with a focus on bonds.</w:t>
            </w:r>
          </w:p>
          <w:p w14:paraId="2158D0BB" w14:textId="77777777" w:rsidR="000326BA" w:rsidRPr="000326BA" w:rsidRDefault="000326BA" w:rsidP="000326BA">
            <w:pPr>
              <w:pStyle w:val="a7"/>
              <w:ind w:left="284"/>
              <w:rPr>
                <w:sz w:val="16"/>
                <w:szCs w:val="18"/>
              </w:rPr>
            </w:pPr>
          </w:p>
          <w:p w14:paraId="3DB7A60C" w14:textId="1B4D7958" w:rsidR="000326BA" w:rsidRPr="000326BA" w:rsidRDefault="000326BA" w:rsidP="000326BA">
            <w:pPr>
              <w:pStyle w:val="a7"/>
              <w:numPr>
                <w:ilvl w:val="0"/>
                <w:numId w:val="15"/>
              </w:numPr>
              <w:ind w:left="284" w:hanging="284"/>
              <w:rPr>
                <w:sz w:val="16"/>
                <w:szCs w:val="18"/>
              </w:rPr>
            </w:pPr>
            <w:r w:rsidRPr="000326BA">
              <w:rPr>
                <w:sz w:val="16"/>
                <w:szCs w:val="18"/>
              </w:rPr>
              <w:t>Money market transactions – repo, swaps.</w:t>
            </w:r>
          </w:p>
          <w:p w14:paraId="1BD4EC3A" w14:textId="77777777" w:rsidR="000326BA" w:rsidRDefault="000326BA" w:rsidP="000326BA">
            <w:pPr>
              <w:pStyle w:val="a7"/>
              <w:numPr>
                <w:ilvl w:val="0"/>
                <w:numId w:val="16"/>
              </w:numPr>
              <w:ind w:left="284" w:hanging="284"/>
              <w:rPr>
                <w:sz w:val="16"/>
                <w:szCs w:val="18"/>
              </w:rPr>
            </w:pPr>
            <w:r w:rsidRPr="000326BA">
              <w:rPr>
                <w:sz w:val="16"/>
                <w:szCs w:val="18"/>
              </w:rPr>
              <w:t>Purchase and sale of foreign currency for conversion purposes.</w:t>
            </w:r>
          </w:p>
          <w:p w14:paraId="7E297875" w14:textId="137C1F99" w:rsidR="000326BA" w:rsidRPr="000326BA" w:rsidRDefault="000326BA" w:rsidP="000326BA">
            <w:pPr>
              <w:pStyle w:val="a7"/>
              <w:ind w:left="284"/>
              <w:rPr>
                <w:i/>
                <w:iCs/>
                <w:sz w:val="16"/>
                <w:szCs w:val="18"/>
              </w:rPr>
            </w:pPr>
            <w:r w:rsidRPr="000326BA">
              <w:rPr>
                <w:i/>
                <w:iCs/>
                <w:sz w:val="16"/>
                <w:szCs w:val="18"/>
              </w:rPr>
              <w:t>Required for the Macro-balanced quality strategy</w:t>
            </w:r>
          </w:p>
          <w:p w14:paraId="19A67463" w14:textId="77777777" w:rsidR="000326BA" w:rsidRDefault="000326BA" w:rsidP="000326BA">
            <w:pPr>
              <w:pStyle w:val="a7"/>
              <w:numPr>
                <w:ilvl w:val="0"/>
                <w:numId w:val="16"/>
              </w:numPr>
              <w:ind w:left="284" w:hanging="284"/>
              <w:rPr>
                <w:sz w:val="16"/>
                <w:szCs w:val="18"/>
              </w:rPr>
            </w:pPr>
            <w:r w:rsidRPr="000326BA">
              <w:rPr>
                <w:sz w:val="16"/>
                <w:szCs w:val="18"/>
              </w:rPr>
              <w:t xml:space="preserve">Purchase and sale of foreign currency for other purposes. </w:t>
            </w:r>
          </w:p>
          <w:p w14:paraId="324E893A" w14:textId="2C60D3B4" w:rsidR="000326BA" w:rsidRDefault="000326BA" w:rsidP="000326BA">
            <w:pPr>
              <w:pStyle w:val="a7"/>
              <w:ind w:left="284"/>
              <w:rPr>
                <w:i/>
                <w:iCs/>
                <w:sz w:val="16"/>
                <w:szCs w:val="18"/>
              </w:rPr>
            </w:pPr>
            <w:r w:rsidRPr="000326BA">
              <w:rPr>
                <w:i/>
                <w:iCs/>
                <w:sz w:val="16"/>
                <w:szCs w:val="18"/>
              </w:rPr>
              <w:t>Required for the Macro-balanced quality strategy</w:t>
            </w:r>
          </w:p>
          <w:p w14:paraId="744A3715" w14:textId="77777777" w:rsidR="000326BA" w:rsidRPr="000326BA" w:rsidRDefault="000326BA" w:rsidP="000326BA">
            <w:pPr>
              <w:pStyle w:val="a7"/>
              <w:ind w:left="284"/>
              <w:rPr>
                <w:i/>
                <w:iCs/>
                <w:sz w:val="16"/>
                <w:szCs w:val="18"/>
              </w:rPr>
            </w:pPr>
          </w:p>
          <w:p w14:paraId="17EB7C25" w14:textId="77777777" w:rsidR="000326BA" w:rsidRDefault="000326BA" w:rsidP="000326BA">
            <w:pPr>
              <w:pStyle w:val="a7"/>
              <w:numPr>
                <w:ilvl w:val="0"/>
                <w:numId w:val="16"/>
              </w:numPr>
              <w:ind w:left="284" w:hanging="284"/>
              <w:rPr>
                <w:sz w:val="16"/>
                <w:szCs w:val="18"/>
              </w:rPr>
            </w:pPr>
            <w:r w:rsidRPr="000326BA">
              <w:rPr>
                <w:sz w:val="16"/>
                <w:szCs w:val="18"/>
              </w:rPr>
              <w:t xml:space="preserve">Purchase and sale of equity instruments – shares, depositary receipts, exchange-traded products (ETF, ETN, ETP), preferred shares. </w:t>
            </w:r>
          </w:p>
          <w:p w14:paraId="523FBE01" w14:textId="050124C0" w:rsidR="000326BA" w:rsidRPr="000326BA" w:rsidRDefault="000326BA" w:rsidP="000326BA">
            <w:pPr>
              <w:pStyle w:val="a7"/>
              <w:ind w:left="284"/>
              <w:rPr>
                <w:i/>
                <w:iCs/>
                <w:sz w:val="16"/>
                <w:szCs w:val="18"/>
              </w:rPr>
            </w:pPr>
            <w:r w:rsidRPr="000326BA">
              <w:rPr>
                <w:i/>
                <w:iCs/>
                <w:sz w:val="16"/>
                <w:szCs w:val="18"/>
              </w:rPr>
              <w:t>Required for the Macro-balanced quality strategy</w:t>
            </w:r>
          </w:p>
          <w:p w14:paraId="408FBBC3" w14:textId="5051AA58" w:rsidR="000326BA" w:rsidRDefault="000326BA" w:rsidP="000326BA">
            <w:pPr>
              <w:pStyle w:val="a7"/>
              <w:numPr>
                <w:ilvl w:val="0"/>
                <w:numId w:val="16"/>
              </w:numPr>
              <w:ind w:left="284" w:hanging="284"/>
              <w:rPr>
                <w:sz w:val="16"/>
                <w:szCs w:val="18"/>
              </w:rPr>
            </w:pPr>
            <w:r w:rsidRPr="000326BA">
              <w:rPr>
                <w:sz w:val="16"/>
                <w:szCs w:val="18"/>
              </w:rPr>
              <w:t xml:space="preserve">Purchase and sale of options on equity instruments, </w:t>
            </w:r>
            <w:r w:rsidR="006257C3" w:rsidRPr="000326BA">
              <w:rPr>
                <w:sz w:val="16"/>
                <w:szCs w:val="18"/>
              </w:rPr>
              <w:t>except for</w:t>
            </w:r>
            <w:r w:rsidRPr="000326BA">
              <w:rPr>
                <w:sz w:val="16"/>
                <w:szCs w:val="18"/>
              </w:rPr>
              <w:t xml:space="preserve"> short selling of options. </w:t>
            </w:r>
          </w:p>
          <w:p w14:paraId="40C9B9F4" w14:textId="08B5C693" w:rsidR="000326BA" w:rsidRPr="000326BA" w:rsidRDefault="000326BA" w:rsidP="000326BA">
            <w:pPr>
              <w:pStyle w:val="a7"/>
              <w:ind w:left="284"/>
              <w:rPr>
                <w:i/>
                <w:iCs/>
                <w:sz w:val="16"/>
                <w:szCs w:val="18"/>
              </w:rPr>
            </w:pPr>
            <w:r w:rsidRPr="000326BA">
              <w:rPr>
                <w:i/>
                <w:iCs/>
                <w:sz w:val="16"/>
                <w:szCs w:val="18"/>
              </w:rPr>
              <w:t>Necessary for Macro-balanced quality strategy</w:t>
            </w:r>
          </w:p>
          <w:p w14:paraId="566239A0" w14:textId="77777777" w:rsidR="006257C3" w:rsidRDefault="000326BA" w:rsidP="006257C3">
            <w:pPr>
              <w:pStyle w:val="a7"/>
              <w:numPr>
                <w:ilvl w:val="0"/>
                <w:numId w:val="16"/>
              </w:numPr>
              <w:ind w:left="284" w:hanging="284"/>
              <w:rPr>
                <w:sz w:val="16"/>
                <w:szCs w:val="18"/>
              </w:rPr>
            </w:pPr>
            <w:r w:rsidRPr="000326BA">
              <w:rPr>
                <w:sz w:val="16"/>
                <w:szCs w:val="18"/>
              </w:rPr>
              <w:t>Short selling of options, buying and selling of options on other instruments, futures and forwards transactions.</w:t>
            </w:r>
          </w:p>
          <w:p w14:paraId="2378925C" w14:textId="0D782CFA" w:rsidR="000326BA" w:rsidRDefault="000326BA" w:rsidP="006257C3">
            <w:pPr>
              <w:pStyle w:val="a7"/>
              <w:ind w:left="284"/>
              <w:rPr>
                <w:i/>
                <w:iCs/>
                <w:sz w:val="16"/>
                <w:szCs w:val="18"/>
              </w:rPr>
            </w:pPr>
            <w:r w:rsidRPr="006257C3">
              <w:rPr>
                <w:i/>
                <w:iCs/>
                <w:sz w:val="16"/>
                <w:szCs w:val="18"/>
              </w:rPr>
              <w:t>Necessary for Macro-balanced quality strategy</w:t>
            </w:r>
          </w:p>
          <w:p w14:paraId="6F056BC7" w14:textId="77777777" w:rsidR="006257C3" w:rsidRPr="006257C3" w:rsidRDefault="006257C3" w:rsidP="006257C3">
            <w:pPr>
              <w:pStyle w:val="a7"/>
              <w:ind w:left="284"/>
              <w:rPr>
                <w:i/>
                <w:iCs/>
                <w:sz w:val="16"/>
                <w:szCs w:val="18"/>
              </w:rPr>
            </w:pPr>
          </w:p>
          <w:p w14:paraId="291522ED" w14:textId="71DBB76E" w:rsidR="000326BA" w:rsidRDefault="000326BA" w:rsidP="000326BA">
            <w:pPr>
              <w:pStyle w:val="a7"/>
              <w:numPr>
                <w:ilvl w:val="0"/>
                <w:numId w:val="16"/>
              </w:numPr>
              <w:ind w:left="284" w:hanging="284"/>
              <w:rPr>
                <w:sz w:val="16"/>
                <w:szCs w:val="18"/>
              </w:rPr>
            </w:pPr>
            <w:r w:rsidRPr="000326BA">
              <w:rPr>
                <w:sz w:val="16"/>
                <w:szCs w:val="18"/>
              </w:rPr>
              <w:t xml:space="preserve">Transfer of </w:t>
            </w:r>
            <w:r w:rsidR="005E6493">
              <w:rPr>
                <w:sz w:val="16"/>
                <w:szCs w:val="18"/>
              </w:rPr>
              <w:t>assets</w:t>
            </w:r>
            <w:r w:rsidRPr="000326BA">
              <w:rPr>
                <w:sz w:val="16"/>
                <w:szCs w:val="18"/>
              </w:rPr>
              <w:t xml:space="preserve"> between </w:t>
            </w:r>
            <w:r w:rsidR="00210367">
              <w:rPr>
                <w:sz w:val="16"/>
                <w:szCs w:val="18"/>
              </w:rPr>
              <w:t>Client</w:t>
            </w:r>
            <w:r w:rsidR="00210367" w:rsidRPr="000326BA">
              <w:rPr>
                <w:sz w:val="16"/>
                <w:szCs w:val="18"/>
              </w:rPr>
              <w:t xml:space="preserve"> </w:t>
            </w:r>
            <w:r w:rsidRPr="000326BA">
              <w:rPr>
                <w:sz w:val="16"/>
                <w:szCs w:val="18"/>
              </w:rPr>
              <w:t xml:space="preserve">accounts </w:t>
            </w:r>
            <w:r w:rsidR="006257C3">
              <w:rPr>
                <w:sz w:val="16"/>
                <w:szCs w:val="18"/>
              </w:rPr>
              <w:t xml:space="preserve">which are under control of the </w:t>
            </w:r>
            <w:r w:rsidRPr="000326BA">
              <w:rPr>
                <w:sz w:val="16"/>
                <w:szCs w:val="18"/>
              </w:rPr>
              <w:t>Investment manager</w:t>
            </w:r>
          </w:p>
          <w:p w14:paraId="52656620" w14:textId="77777777" w:rsidR="006257C3" w:rsidRDefault="006257C3" w:rsidP="006257C3">
            <w:pPr>
              <w:pStyle w:val="a7"/>
              <w:ind w:left="284"/>
              <w:rPr>
                <w:sz w:val="16"/>
                <w:szCs w:val="18"/>
              </w:rPr>
            </w:pPr>
          </w:p>
          <w:p w14:paraId="2FB04EE2" w14:textId="1518F3DF" w:rsidR="000326BA" w:rsidRPr="000326BA" w:rsidRDefault="000326BA" w:rsidP="000326BA">
            <w:pPr>
              <w:pStyle w:val="a7"/>
              <w:numPr>
                <w:ilvl w:val="0"/>
                <w:numId w:val="16"/>
              </w:numPr>
              <w:ind w:left="284" w:hanging="284"/>
              <w:rPr>
                <w:sz w:val="16"/>
                <w:szCs w:val="18"/>
              </w:rPr>
            </w:pPr>
            <w:r w:rsidRPr="000326BA">
              <w:rPr>
                <w:sz w:val="16"/>
                <w:szCs w:val="18"/>
              </w:rPr>
              <w:lastRenderedPageBreak/>
              <w:t xml:space="preserve">Opening accounts in financial institutions on behalf of and in the interests of the </w:t>
            </w:r>
            <w:r w:rsidR="006042BB">
              <w:rPr>
                <w:sz w:val="16"/>
                <w:szCs w:val="18"/>
              </w:rPr>
              <w:t>Client</w:t>
            </w:r>
          </w:p>
          <w:p w14:paraId="1815EB60" w14:textId="77777777" w:rsidR="000326BA" w:rsidRPr="000326BA" w:rsidRDefault="000326BA" w:rsidP="000326BA">
            <w:pPr>
              <w:rPr>
                <w:sz w:val="16"/>
                <w:szCs w:val="18"/>
              </w:rPr>
            </w:pPr>
          </w:p>
          <w:p w14:paraId="03CC579E" w14:textId="13B967A6" w:rsidR="008A0A91" w:rsidRPr="00816149" w:rsidRDefault="008A0A91" w:rsidP="000326BA">
            <w:pPr>
              <w:pStyle w:val="a7"/>
              <w:numPr>
                <w:ilvl w:val="3"/>
                <w:numId w:val="7"/>
              </w:numPr>
              <w:rPr>
                <w:sz w:val="16"/>
                <w:szCs w:val="18"/>
              </w:rPr>
            </w:pPr>
            <w:r>
              <w:rPr>
                <w:sz w:val="16"/>
                <w:szCs w:val="18"/>
              </w:rPr>
              <w:t>INVESTMENT MANAGEMENT FEES</w:t>
            </w:r>
          </w:p>
          <w:p w14:paraId="430D9666" w14:textId="77777777" w:rsidR="00816149" w:rsidRDefault="00816149" w:rsidP="00816149">
            <w:pPr>
              <w:rPr>
                <w:sz w:val="16"/>
                <w:szCs w:val="18"/>
                <w:lang w:val="ru-RU"/>
              </w:rPr>
            </w:pPr>
          </w:p>
          <w:p w14:paraId="4A8D21BF" w14:textId="0A14B2C7" w:rsidR="00816149" w:rsidRPr="001C24BD" w:rsidRDefault="00B779F4" w:rsidP="00816149">
            <w:pPr>
              <w:pStyle w:val="a7"/>
              <w:numPr>
                <w:ilvl w:val="1"/>
                <w:numId w:val="17"/>
              </w:numPr>
              <w:ind w:left="284" w:hanging="284"/>
              <w:rPr>
                <w:sz w:val="16"/>
                <w:szCs w:val="18"/>
                <w:lang w:val="ru-RU"/>
              </w:rPr>
            </w:pPr>
            <w:r>
              <w:rPr>
                <w:sz w:val="16"/>
                <w:szCs w:val="18"/>
              </w:rPr>
              <w:t xml:space="preserve">Subscription </w:t>
            </w:r>
            <w:r w:rsidR="00426CDA">
              <w:rPr>
                <w:sz w:val="16"/>
                <w:szCs w:val="18"/>
              </w:rPr>
              <w:t>F</w:t>
            </w:r>
            <w:r>
              <w:rPr>
                <w:sz w:val="16"/>
                <w:szCs w:val="18"/>
              </w:rPr>
              <w:t>ee</w:t>
            </w:r>
          </w:p>
          <w:p w14:paraId="2354697D" w14:textId="498B8429" w:rsidR="00816149" w:rsidRPr="00B779F4" w:rsidRDefault="007228F6" w:rsidP="00816149">
            <w:pPr>
              <w:pStyle w:val="a7"/>
              <w:ind w:left="284"/>
              <w:rPr>
                <w:sz w:val="16"/>
                <w:szCs w:val="18"/>
              </w:rPr>
            </w:pPr>
            <w:r>
              <w:rPr>
                <w:sz w:val="16"/>
                <w:szCs w:val="18"/>
              </w:rPr>
              <w:t xml:space="preserve">The </w:t>
            </w:r>
            <w:r w:rsidR="00B779F4">
              <w:rPr>
                <w:sz w:val="16"/>
                <w:szCs w:val="18"/>
              </w:rPr>
              <w:t>Subscription</w:t>
            </w:r>
            <w:r w:rsidR="00B779F4" w:rsidRPr="00B779F4">
              <w:rPr>
                <w:sz w:val="16"/>
                <w:szCs w:val="18"/>
              </w:rPr>
              <w:t xml:space="preserve"> </w:t>
            </w:r>
            <w:r w:rsidR="00426CDA">
              <w:rPr>
                <w:sz w:val="16"/>
                <w:szCs w:val="18"/>
              </w:rPr>
              <w:t>F</w:t>
            </w:r>
            <w:r w:rsidR="00B779F4">
              <w:rPr>
                <w:sz w:val="16"/>
                <w:szCs w:val="18"/>
              </w:rPr>
              <w:t>ee</w:t>
            </w:r>
            <w:r w:rsidR="00B779F4" w:rsidRPr="00B779F4">
              <w:rPr>
                <w:sz w:val="16"/>
                <w:szCs w:val="18"/>
              </w:rPr>
              <w:t xml:space="preserve"> </w:t>
            </w:r>
            <w:r w:rsidR="00B779F4">
              <w:rPr>
                <w:sz w:val="16"/>
                <w:szCs w:val="18"/>
              </w:rPr>
              <w:t>is</w:t>
            </w:r>
            <w:r w:rsidR="00B779F4" w:rsidRPr="00B779F4">
              <w:rPr>
                <w:sz w:val="16"/>
                <w:szCs w:val="18"/>
              </w:rPr>
              <w:t xml:space="preserve"> </w:t>
            </w:r>
            <w:r w:rsidR="00B779F4">
              <w:rPr>
                <w:sz w:val="16"/>
                <w:szCs w:val="18"/>
              </w:rPr>
              <w:t>set</w:t>
            </w:r>
            <w:r w:rsidR="00B779F4" w:rsidRPr="00B779F4">
              <w:rPr>
                <w:sz w:val="16"/>
                <w:szCs w:val="18"/>
              </w:rPr>
              <w:t xml:space="preserve"> </w:t>
            </w:r>
            <w:r w:rsidR="00B779F4">
              <w:rPr>
                <w:sz w:val="16"/>
                <w:szCs w:val="18"/>
              </w:rPr>
              <w:t>at</w:t>
            </w:r>
            <w:r w:rsidR="00B779F4" w:rsidRPr="00B779F4">
              <w:rPr>
                <w:sz w:val="16"/>
                <w:szCs w:val="18"/>
              </w:rPr>
              <w:t xml:space="preserve"> </w:t>
            </w:r>
            <w:r w:rsidR="00816149" w:rsidRPr="00B779F4">
              <w:rPr>
                <w:sz w:val="16"/>
                <w:szCs w:val="18"/>
              </w:rPr>
              <w:t xml:space="preserve">______________ </w:t>
            </w:r>
            <w:r w:rsidR="00B779F4">
              <w:rPr>
                <w:sz w:val="16"/>
                <w:szCs w:val="18"/>
              </w:rPr>
              <w:t xml:space="preserve">of the </w:t>
            </w:r>
            <w:r w:rsidR="001B2CDD">
              <w:rPr>
                <w:sz w:val="16"/>
                <w:szCs w:val="18"/>
              </w:rPr>
              <w:t xml:space="preserve">portfolio </w:t>
            </w:r>
            <w:r>
              <w:rPr>
                <w:sz w:val="16"/>
                <w:szCs w:val="18"/>
              </w:rPr>
              <w:t>funding</w:t>
            </w:r>
            <w:r w:rsidR="001B2CDD">
              <w:rPr>
                <w:sz w:val="16"/>
                <w:szCs w:val="18"/>
              </w:rPr>
              <w:t xml:space="preserve"> amount</w:t>
            </w:r>
            <w:r w:rsidR="00816149" w:rsidRPr="00B779F4">
              <w:rPr>
                <w:sz w:val="16"/>
                <w:szCs w:val="18"/>
              </w:rPr>
              <w:t xml:space="preserve">. </w:t>
            </w:r>
          </w:p>
          <w:p w14:paraId="785FB6B9" w14:textId="207440E1" w:rsidR="00816149" w:rsidRPr="001B2CDD" w:rsidRDefault="001B2CDD" w:rsidP="00816149">
            <w:pPr>
              <w:pStyle w:val="a7"/>
              <w:ind w:left="284"/>
              <w:rPr>
                <w:color w:val="5F5E5A" w:themeColor="accent1"/>
                <w:sz w:val="16"/>
                <w:szCs w:val="18"/>
              </w:rPr>
            </w:pPr>
            <w:r>
              <w:rPr>
                <w:color w:val="5F5E5A" w:themeColor="accent1"/>
                <w:sz w:val="16"/>
                <w:szCs w:val="18"/>
              </w:rPr>
              <w:t>For</w:t>
            </w:r>
            <w:r w:rsidRPr="001B2CDD">
              <w:rPr>
                <w:color w:val="5F5E5A" w:themeColor="accent1"/>
                <w:sz w:val="16"/>
                <w:szCs w:val="18"/>
              </w:rPr>
              <w:t xml:space="preserve"> </w:t>
            </w:r>
            <w:r>
              <w:rPr>
                <w:color w:val="5F5E5A" w:themeColor="accent1"/>
                <w:sz w:val="16"/>
                <w:szCs w:val="18"/>
              </w:rPr>
              <w:t>example</w:t>
            </w:r>
            <w:r w:rsidR="00816149" w:rsidRPr="001B2CDD">
              <w:rPr>
                <w:color w:val="5F5E5A" w:themeColor="accent1"/>
                <w:sz w:val="16"/>
                <w:szCs w:val="18"/>
              </w:rPr>
              <w:t xml:space="preserve">, 2% </w:t>
            </w:r>
            <w:r w:rsidR="007228F6">
              <w:rPr>
                <w:color w:val="5F5E5A" w:themeColor="accent1"/>
                <w:sz w:val="16"/>
                <w:szCs w:val="18"/>
              </w:rPr>
              <w:t>of portfolio funding amount</w:t>
            </w:r>
            <w:r w:rsidR="00816149" w:rsidRPr="001B2CDD">
              <w:rPr>
                <w:color w:val="5F5E5A" w:themeColor="accent1"/>
                <w:sz w:val="16"/>
                <w:szCs w:val="18"/>
              </w:rPr>
              <w:t>.</w:t>
            </w:r>
          </w:p>
          <w:p w14:paraId="0AF1E101" w14:textId="77777777" w:rsidR="00816149" w:rsidRPr="001B2CDD" w:rsidRDefault="00816149" w:rsidP="00816149">
            <w:pPr>
              <w:pStyle w:val="a7"/>
              <w:ind w:left="284"/>
              <w:rPr>
                <w:sz w:val="16"/>
                <w:szCs w:val="18"/>
              </w:rPr>
            </w:pPr>
          </w:p>
          <w:p w14:paraId="7C519856" w14:textId="7D68CBF9" w:rsidR="00816149" w:rsidRDefault="007228F6" w:rsidP="00816149">
            <w:pPr>
              <w:pStyle w:val="a7"/>
              <w:numPr>
                <w:ilvl w:val="1"/>
                <w:numId w:val="17"/>
              </w:numPr>
              <w:ind w:left="284" w:hanging="284"/>
              <w:rPr>
                <w:sz w:val="16"/>
                <w:szCs w:val="18"/>
                <w:lang w:val="ru-RU"/>
              </w:rPr>
            </w:pPr>
            <w:r>
              <w:rPr>
                <w:sz w:val="16"/>
                <w:szCs w:val="18"/>
              </w:rPr>
              <w:t xml:space="preserve">Management </w:t>
            </w:r>
            <w:r w:rsidR="00426CDA">
              <w:rPr>
                <w:sz w:val="16"/>
                <w:szCs w:val="18"/>
              </w:rPr>
              <w:t>F</w:t>
            </w:r>
            <w:r>
              <w:rPr>
                <w:sz w:val="16"/>
                <w:szCs w:val="18"/>
              </w:rPr>
              <w:t>ee</w:t>
            </w:r>
          </w:p>
          <w:p w14:paraId="614E0530" w14:textId="40482323" w:rsidR="00816149" w:rsidRPr="007228F6" w:rsidRDefault="007228F6" w:rsidP="00816149">
            <w:pPr>
              <w:pStyle w:val="a7"/>
              <w:ind w:left="284"/>
              <w:rPr>
                <w:sz w:val="16"/>
                <w:szCs w:val="18"/>
              </w:rPr>
            </w:pPr>
            <w:r>
              <w:rPr>
                <w:sz w:val="16"/>
                <w:szCs w:val="18"/>
              </w:rPr>
              <w:t>The Management</w:t>
            </w:r>
            <w:r w:rsidRPr="007228F6">
              <w:rPr>
                <w:sz w:val="16"/>
                <w:szCs w:val="18"/>
              </w:rPr>
              <w:t xml:space="preserve"> </w:t>
            </w:r>
            <w:r w:rsidR="00426CDA">
              <w:rPr>
                <w:sz w:val="16"/>
                <w:szCs w:val="18"/>
              </w:rPr>
              <w:t>F</w:t>
            </w:r>
            <w:r>
              <w:rPr>
                <w:sz w:val="16"/>
                <w:szCs w:val="18"/>
              </w:rPr>
              <w:t>ee</w:t>
            </w:r>
            <w:r w:rsidRPr="007228F6">
              <w:rPr>
                <w:sz w:val="16"/>
                <w:szCs w:val="18"/>
              </w:rPr>
              <w:t xml:space="preserve"> </w:t>
            </w:r>
            <w:r>
              <w:rPr>
                <w:sz w:val="16"/>
                <w:szCs w:val="18"/>
              </w:rPr>
              <w:t>is</w:t>
            </w:r>
            <w:r w:rsidRPr="007228F6">
              <w:rPr>
                <w:sz w:val="16"/>
                <w:szCs w:val="18"/>
              </w:rPr>
              <w:t xml:space="preserve"> </w:t>
            </w:r>
            <w:r>
              <w:rPr>
                <w:sz w:val="16"/>
                <w:szCs w:val="18"/>
              </w:rPr>
              <w:t>set</w:t>
            </w:r>
            <w:r w:rsidRPr="007228F6">
              <w:rPr>
                <w:sz w:val="16"/>
                <w:szCs w:val="18"/>
              </w:rPr>
              <w:t xml:space="preserve"> </w:t>
            </w:r>
            <w:r>
              <w:rPr>
                <w:sz w:val="16"/>
                <w:szCs w:val="18"/>
              </w:rPr>
              <w:t>at</w:t>
            </w:r>
            <w:r w:rsidRPr="007228F6">
              <w:rPr>
                <w:sz w:val="16"/>
                <w:szCs w:val="18"/>
              </w:rPr>
              <w:t xml:space="preserve"> </w:t>
            </w:r>
            <w:r w:rsidR="00816149" w:rsidRPr="007228F6">
              <w:rPr>
                <w:sz w:val="16"/>
                <w:szCs w:val="18"/>
              </w:rPr>
              <w:t xml:space="preserve">______________ </w:t>
            </w:r>
            <w:r>
              <w:rPr>
                <w:sz w:val="16"/>
                <w:szCs w:val="18"/>
              </w:rPr>
              <w:t>of the portfolio Net Asset Value</w:t>
            </w:r>
            <w:r w:rsidR="00816149" w:rsidRPr="007228F6">
              <w:rPr>
                <w:sz w:val="16"/>
                <w:szCs w:val="18"/>
              </w:rPr>
              <w:t xml:space="preserve">. </w:t>
            </w:r>
          </w:p>
          <w:p w14:paraId="0929FCA6" w14:textId="7EA3A7E2" w:rsidR="00816149" w:rsidRPr="007228F6" w:rsidRDefault="007228F6" w:rsidP="00816149">
            <w:pPr>
              <w:pStyle w:val="a7"/>
              <w:ind w:left="284"/>
              <w:rPr>
                <w:color w:val="5F5E5A" w:themeColor="accent1"/>
                <w:sz w:val="16"/>
                <w:szCs w:val="18"/>
              </w:rPr>
            </w:pPr>
            <w:r>
              <w:rPr>
                <w:color w:val="5F5E5A" w:themeColor="accent1"/>
                <w:sz w:val="16"/>
                <w:szCs w:val="18"/>
              </w:rPr>
              <w:t>For</w:t>
            </w:r>
            <w:r w:rsidRPr="007228F6">
              <w:rPr>
                <w:color w:val="5F5E5A" w:themeColor="accent1"/>
                <w:sz w:val="16"/>
                <w:szCs w:val="18"/>
              </w:rPr>
              <w:t xml:space="preserve"> </w:t>
            </w:r>
            <w:r>
              <w:rPr>
                <w:color w:val="5F5E5A" w:themeColor="accent1"/>
                <w:sz w:val="16"/>
                <w:szCs w:val="18"/>
              </w:rPr>
              <w:t>example</w:t>
            </w:r>
            <w:r w:rsidR="00816149" w:rsidRPr="007228F6">
              <w:rPr>
                <w:color w:val="5F5E5A" w:themeColor="accent1"/>
                <w:sz w:val="16"/>
                <w:szCs w:val="18"/>
              </w:rPr>
              <w:t xml:space="preserve">, 2% </w:t>
            </w:r>
            <w:r>
              <w:rPr>
                <w:color w:val="5F5E5A" w:themeColor="accent1"/>
                <w:sz w:val="16"/>
                <w:szCs w:val="18"/>
              </w:rPr>
              <w:t xml:space="preserve">of </w:t>
            </w:r>
            <w:r w:rsidRPr="007228F6">
              <w:rPr>
                <w:color w:val="5F5E5A" w:themeColor="accent1"/>
                <w:sz w:val="16"/>
                <w:szCs w:val="18"/>
              </w:rPr>
              <w:t>the portfolio Net Asset Value</w:t>
            </w:r>
            <w:r w:rsidR="00816149" w:rsidRPr="007228F6">
              <w:rPr>
                <w:color w:val="5F5E5A" w:themeColor="accent1"/>
                <w:sz w:val="16"/>
                <w:szCs w:val="18"/>
              </w:rPr>
              <w:t xml:space="preserve">. </w:t>
            </w:r>
          </w:p>
          <w:p w14:paraId="2ACE2999" w14:textId="77777777" w:rsidR="00816149" w:rsidRPr="007228F6" w:rsidRDefault="00816149" w:rsidP="00816149">
            <w:pPr>
              <w:pStyle w:val="a7"/>
              <w:ind w:left="284"/>
              <w:rPr>
                <w:color w:val="5F5E5A" w:themeColor="accent1"/>
                <w:sz w:val="16"/>
                <w:szCs w:val="18"/>
              </w:rPr>
            </w:pPr>
          </w:p>
          <w:p w14:paraId="09E8C56F" w14:textId="76D676BB" w:rsidR="00425EB6" w:rsidRPr="00425EB6" w:rsidRDefault="00425EB6" w:rsidP="00816149">
            <w:pPr>
              <w:pStyle w:val="a7"/>
              <w:ind w:left="284"/>
              <w:rPr>
                <w:sz w:val="16"/>
                <w:szCs w:val="18"/>
              </w:rPr>
            </w:pPr>
            <w:r w:rsidRPr="00425EB6">
              <w:rPr>
                <w:sz w:val="16"/>
                <w:szCs w:val="18"/>
              </w:rPr>
              <w:t xml:space="preserve">Management </w:t>
            </w:r>
            <w:r w:rsidR="00426CDA">
              <w:rPr>
                <w:sz w:val="16"/>
                <w:szCs w:val="18"/>
              </w:rPr>
              <w:t>F</w:t>
            </w:r>
            <w:r w:rsidRPr="00425EB6">
              <w:rPr>
                <w:sz w:val="16"/>
                <w:szCs w:val="18"/>
              </w:rPr>
              <w:t xml:space="preserve">ee </w:t>
            </w:r>
            <w:r>
              <w:rPr>
                <w:sz w:val="16"/>
                <w:szCs w:val="18"/>
              </w:rPr>
              <w:t>calculation</w:t>
            </w:r>
            <w:r w:rsidRPr="00425EB6">
              <w:rPr>
                <w:sz w:val="16"/>
                <w:szCs w:val="18"/>
              </w:rPr>
              <w:t xml:space="preserve"> </w:t>
            </w:r>
            <w:r>
              <w:rPr>
                <w:sz w:val="16"/>
                <w:szCs w:val="18"/>
              </w:rPr>
              <w:t xml:space="preserve">methodology is </w:t>
            </w:r>
            <w:r w:rsidR="00C03359">
              <w:rPr>
                <w:sz w:val="16"/>
                <w:szCs w:val="18"/>
              </w:rPr>
              <w:t>presented in Schedule 4.</w:t>
            </w:r>
          </w:p>
          <w:p w14:paraId="2B625895" w14:textId="77777777" w:rsidR="00816149" w:rsidRPr="00D76D54" w:rsidRDefault="00816149" w:rsidP="00816149">
            <w:pPr>
              <w:pStyle w:val="a7"/>
              <w:ind w:left="284"/>
              <w:rPr>
                <w:sz w:val="16"/>
                <w:szCs w:val="18"/>
              </w:rPr>
            </w:pPr>
          </w:p>
          <w:p w14:paraId="76ED2511" w14:textId="3B94D8F3" w:rsidR="00816149" w:rsidRDefault="00C03359" w:rsidP="00816149">
            <w:pPr>
              <w:pStyle w:val="a7"/>
              <w:numPr>
                <w:ilvl w:val="1"/>
                <w:numId w:val="17"/>
              </w:numPr>
              <w:ind w:left="284" w:hanging="284"/>
              <w:rPr>
                <w:sz w:val="16"/>
                <w:szCs w:val="18"/>
                <w:lang w:val="ru-RU"/>
              </w:rPr>
            </w:pPr>
            <w:r>
              <w:rPr>
                <w:sz w:val="16"/>
                <w:szCs w:val="18"/>
              </w:rPr>
              <w:t>Performance</w:t>
            </w:r>
            <w:r w:rsidRPr="00C03359">
              <w:rPr>
                <w:sz w:val="16"/>
                <w:szCs w:val="18"/>
                <w:lang w:val="ru-RU"/>
              </w:rPr>
              <w:t xml:space="preserve"> </w:t>
            </w:r>
            <w:r w:rsidR="00426CDA">
              <w:rPr>
                <w:sz w:val="16"/>
                <w:szCs w:val="18"/>
              </w:rPr>
              <w:t>F</w:t>
            </w:r>
            <w:r>
              <w:rPr>
                <w:sz w:val="16"/>
                <w:szCs w:val="18"/>
              </w:rPr>
              <w:t>ee</w:t>
            </w:r>
            <w:r w:rsidRPr="00C03359">
              <w:rPr>
                <w:sz w:val="16"/>
                <w:szCs w:val="18"/>
                <w:lang w:val="ru-RU"/>
              </w:rPr>
              <w:t xml:space="preserve"> </w:t>
            </w:r>
          </w:p>
          <w:p w14:paraId="02B3EE52" w14:textId="1FC9380C" w:rsidR="00816149" w:rsidRPr="00C03359" w:rsidRDefault="00C03359" w:rsidP="00816149">
            <w:pPr>
              <w:pStyle w:val="a7"/>
              <w:ind w:left="284"/>
              <w:rPr>
                <w:sz w:val="16"/>
                <w:szCs w:val="18"/>
              </w:rPr>
            </w:pPr>
            <w:r>
              <w:rPr>
                <w:sz w:val="16"/>
                <w:szCs w:val="18"/>
              </w:rPr>
              <w:t>The</w:t>
            </w:r>
            <w:r w:rsidRPr="00C03359">
              <w:rPr>
                <w:sz w:val="16"/>
                <w:szCs w:val="18"/>
              </w:rPr>
              <w:t xml:space="preserve"> </w:t>
            </w:r>
            <w:r>
              <w:rPr>
                <w:sz w:val="16"/>
                <w:szCs w:val="18"/>
              </w:rPr>
              <w:t>Performance</w:t>
            </w:r>
            <w:r w:rsidRPr="00C03359">
              <w:rPr>
                <w:sz w:val="16"/>
                <w:szCs w:val="18"/>
              </w:rPr>
              <w:t xml:space="preserve"> </w:t>
            </w:r>
            <w:r w:rsidR="00426CDA">
              <w:rPr>
                <w:sz w:val="16"/>
                <w:szCs w:val="18"/>
              </w:rPr>
              <w:t>F</w:t>
            </w:r>
            <w:r>
              <w:rPr>
                <w:sz w:val="16"/>
                <w:szCs w:val="18"/>
              </w:rPr>
              <w:t>ee</w:t>
            </w:r>
            <w:r w:rsidRPr="00C03359">
              <w:rPr>
                <w:sz w:val="16"/>
                <w:szCs w:val="18"/>
              </w:rPr>
              <w:t xml:space="preserve"> </w:t>
            </w:r>
            <w:r>
              <w:rPr>
                <w:sz w:val="16"/>
                <w:szCs w:val="18"/>
              </w:rPr>
              <w:t>is</w:t>
            </w:r>
            <w:r w:rsidRPr="00C03359">
              <w:rPr>
                <w:sz w:val="16"/>
                <w:szCs w:val="18"/>
              </w:rPr>
              <w:t xml:space="preserve"> </w:t>
            </w:r>
            <w:r>
              <w:rPr>
                <w:sz w:val="16"/>
                <w:szCs w:val="18"/>
              </w:rPr>
              <w:t>set</w:t>
            </w:r>
            <w:r w:rsidRPr="00C03359">
              <w:rPr>
                <w:sz w:val="16"/>
                <w:szCs w:val="18"/>
              </w:rPr>
              <w:t xml:space="preserve"> </w:t>
            </w:r>
            <w:r>
              <w:rPr>
                <w:sz w:val="16"/>
                <w:szCs w:val="18"/>
              </w:rPr>
              <w:t>at</w:t>
            </w:r>
            <w:r w:rsidRPr="00C03359">
              <w:rPr>
                <w:sz w:val="16"/>
                <w:szCs w:val="18"/>
              </w:rPr>
              <w:t xml:space="preserve"> </w:t>
            </w:r>
            <w:r w:rsidR="00816149" w:rsidRPr="00C03359">
              <w:rPr>
                <w:sz w:val="16"/>
                <w:szCs w:val="18"/>
              </w:rPr>
              <w:t xml:space="preserve">______________ </w:t>
            </w:r>
            <w:r w:rsidR="00D76D54">
              <w:rPr>
                <w:sz w:val="16"/>
                <w:szCs w:val="18"/>
              </w:rPr>
              <w:t>of the portfolio investment income</w:t>
            </w:r>
            <w:r w:rsidR="00816149" w:rsidRPr="00C03359">
              <w:rPr>
                <w:sz w:val="16"/>
                <w:szCs w:val="18"/>
              </w:rPr>
              <w:t xml:space="preserve">. </w:t>
            </w:r>
          </w:p>
          <w:p w14:paraId="4BCA7E0E" w14:textId="56369247" w:rsidR="00816149" w:rsidRPr="00D76D54" w:rsidRDefault="00D76D54" w:rsidP="00816149">
            <w:pPr>
              <w:pStyle w:val="a7"/>
              <w:ind w:left="284"/>
              <w:rPr>
                <w:color w:val="5F5E5A" w:themeColor="accent1"/>
                <w:sz w:val="16"/>
                <w:szCs w:val="18"/>
              </w:rPr>
            </w:pPr>
            <w:r>
              <w:rPr>
                <w:color w:val="5F5E5A" w:themeColor="accent1"/>
                <w:sz w:val="16"/>
                <w:szCs w:val="18"/>
              </w:rPr>
              <w:t>For</w:t>
            </w:r>
            <w:r w:rsidRPr="00D76D54">
              <w:rPr>
                <w:color w:val="5F5E5A" w:themeColor="accent1"/>
                <w:sz w:val="16"/>
                <w:szCs w:val="18"/>
              </w:rPr>
              <w:t xml:space="preserve"> </w:t>
            </w:r>
            <w:r>
              <w:rPr>
                <w:color w:val="5F5E5A" w:themeColor="accent1"/>
                <w:sz w:val="16"/>
                <w:szCs w:val="18"/>
              </w:rPr>
              <w:t>example</w:t>
            </w:r>
            <w:r w:rsidR="00816149" w:rsidRPr="00D76D54">
              <w:rPr>
                <w:color w:val="5F5E5A" w:themeColor="accent1"/>
                <w:sz w:val="16"/>
                <w:szCs w:val="18"/>
              </w:rPr>
              <w:t xml:space="preserve">, 20% </w:t>
            </w:r>
            <w:r w:rsidRPr="00D76D54">
              <w:rPr>
                <w:color w:val="5F5E5A" w:themeColor="accent1"/>
                <w:sz w:val="16"/>
                <w:szCs w:val="18"/>
              </w:rPr>
              <w:t>of the portfolio investment income</w:t>
            </w:r>
            <w:r w:rsidR="00816149" w:rsidRPr="00D76D54">
              <w:rPr>
                <w:color w:val="5F5E5A" w:themeColor="accent1"/>
                <w:sz w:val="16"/>
                <w:szCs w:val="18"/>
              </w:rPr>
              <w:t xml:space="preserve">. </w:t>
            </w:r>
          </w:p>
          <w:p w14:paraId="3252B6C1" w14:textId="77777777" w:rsidR="00816149" w:rsidRPr="00D76D54" w:rsidRDefault="00816149" w:rsidP="00816149">
            <w:pPr>
              <w:pStyle w:val="a7"/>
              <w:ind w:left="284"/>
              <w:rPr>
                <w:color w:val="5F5E5A" w:themeColor="accent1"/>
                <w:sz w:val="16"/>
                <w:szCs w:val="18"/>
              </w:rPr>
            </w:pPr>
          </w:p>
          <w:p w14:paraId="4C0C7E3C" w14:textId="62F04F48" w:rsidR="00D76D54" w:rsidRPr="00425EB6" w:rsidRDefault="00D76D54" w:rsidP="00D76D54">
            <w:pPr>
              <w:pStyle w:val="a7"/>
              <w:ind w:left="284"/>
              <w:rPr>
                <w:sz w:val="16"/>
                <w:szCs w:val="18"/>
              </w:rPr>
            </w:pPr>
            <w:r>
              <w:rPr>
                <w:sz w:val="16"/>
                <w:szCs w:val="18"/>
              </w:rPr>
              <w:t xml:space="preserve">Performance </w:t>
            </w:r>
            <w:r w:rsidR="00426CDA">
              <w:rPr>
                <w:sz w:val="16"/>
                <w:szCs w:val="18"/>
              </w:rPr>
              <w:t>F</w:t>
            </w:r>
            <w:r w:rsidRPr="00425EB6">
              <w:rPr>
                <w:sz w:val="16"/>
                <w:szCs w:val="18"/>
              </w:rPr>
              <w:t xml:space="preserve">ee </w:t>
            </w:r>
            <w:r>
              <w:rPr>
                <w:sz w:val="16"/>
                <w:szCs w:val="18"/>
              </w:rPr>
              <w:t>calculation</w:t>
            </w:r>
            <w:r w:rsidRPr="00425EB6">
              <w:rPr>
                <w:sz w:val="16"/>
                <w:szCs w:val="18"/>
              </w:rPr>
              <w:t xml:space="preserve"> </w:t>
            </w:r>
            <w:r>
              <w:rPr>
                <w:sz w:val="16"/>
                <w:szCs w:val="18"/>
              </w:rPr>
              <w:t>methodology is presented in Schedule 4.</w:t>
            </w:r>
          </w:p>
          <w:p w14:paraId="0A9A316D" w14:textId="77777777" w:rsidR="00816149" w:rsidRPr="00D76D54" w:rsidRDefault="00816149" w:rsidP="00816149">
            <w:pPr>
              <w:pStyle w:val="a7"/>
              <w:ind w:left="284"/>
              <w:rPr>
                <w:sz w:val="16"/>
                <w:szCs w:val="18"/>
              </w:rPr>
            </w:pPr>
          </w:p>
          <w:p w14:paraId="5866E6C8" w14:textId="209BD8B6" w:rsidR="00816149" w:rsidRDefault="00816149" w:rsidP="00816149">
            <w:pPr>
              <w:pStyle w:val="a7"/>
              <w:numPr>
                <w:ilvl w:val="1"/>
                <w:numId w:val="17"/>
              </w:numPr>
              <w:ind w:left="284" w:hanging="284"/>
              <w:rPr>
                <w:sz w:val="16"/>
                <w:szCs w:val="18"/>
                <w:lang w:val="ru-RU"/>
              </w:rPr>
            </w:pPr>
            <w:r>
              <w:rPr>
                <w:sz w:val="16"/>
                <w:szCs w:val="18"/>
              </w:rPr>
              <w:t>High Watermark</w:t>
            </w:r>
            <w:r w:rsidR="00D76D54">
              <w:rPr>
                <w:sz w:val="16"/>
                <w:szCs w:val="18"/>
              </w:rPr>
              <w:t xml:space="preserve"> rule</w:t>
            </w:r>
          </w:p>
          <w:p w14:paraId="3B893AFC" w14:textId="018DD843" w:rsidR="00426CDA" w:rsidRPr="00426CDA" w:rsidRDefault="00426CDA" w:rsidP="00426CDA">
            <w:pPr>
              <w:pStyle w:val="a7"/>
              <w:ind w:left="284"/>
              <w:rPr>
                <w:sz w:val="16"/>
                <w:szCs w:val="18"/>
              </w:rPr>
            </w:pPr>
            <w:r w:rsidRPr="00426CDA">
              <w:rPr>
                <w:sz w:val="16"/>
                <w:szCs w:val="18"/>
              </w:rPr>
              <w:t xml:space="preserve">The Investment Manager does not charge </w:t>
            </w:r>
            <w:r>
              <w:rPr>
                <w:sz w:val="16"/>
                <w:szCs w:val="18"/>
              </w:rPr>
              <w:t xml:space="preserve">the Performance </w:t>
            </w:r>
            <w:r w:rsidRPr="00426CDA">
              <w:rPr>
                <w:sz w:val="16"/>
                <w:szCs w:val="18"/>
              </w:rPr>
              <w:t xml:space="preserve">Fee again for the already earned investment income. This means that in </w:t>
            </w:r>
            <w:r w:rsidR="002A0071" w:rsidRPr="00426CDA">
              <w:rPr>
                <w:sz w:val="16"/>
                <w:szCs w:val="18"/>
              </w:rPr>
              <w:t>the event</w:t>
            </w:r>
            <w:r w:rsidRPr="00426CDA">
              <w:rPr>
                <w:sz w:val="16"/>
                <w:szCs w:val="18"/>
              </w:rPr>
              <w:t xml:space="preserve"> of losses on the portfolio, the Investment Manager does not receive </w:t>
            </w:r>
            <w:r>
              <w:rPr>
                <w:sz w:val="16"/>
                <w:szCs w:val="18"/>
              </w:rPr>
              <w:t xml:space="preserve">the Performance </w:t>
            </w:r>
            <w:r w:rsidRPr="00426CDA">
              <w:rPr>
                <w:sz w:val="16"/>
                <w:szCs w:val="18"/>
              </w:rPr>
              <w:t>Fee for restoring the portfolio, but only for new growth.</w:t>
            </w:r>
          </w:p>
          <w:p w14:paraId="1AA89769" w14:textId="77777777" w:rsidR="00426CDA" w:rsidRPr="007D51C4" w:rsidRDefault="00426CDA" w:rsidP="00426CDA">
            <w:pPr>
              <w:pStyle w:val="a7"/>
              <w:ind w:left="284"/>
              <w:rPr>
                <w:sz w:val="16"/>
                <w:szCs w:val="18"/>
              </w:rPr>
            </w:pPr>
          </w:p>
          <w:p w14:paraId="4FD165E4" w14:textId="77777777" w:rsidR="00210367" w:rsidRPr="007D51C4" w:rsidRDefault="00210367" w:rsidP="00426CDA">
            <w:pPr>
              <w:pStyle w:val="a7"/>
              <w:ind w:left="284"/>
              <w:rPr>
                <w:sz w:val="16"/>
                <w:szCs w:val="18"/>
              </w:rPr>
            </w:pPr>
          </w:p>
          <w:p w14:paraId="1C911F31" w14:textId="627C2C16" w:rsidR="00816149" w:rsidRPr="00426CDA" w:rsidRDefault="00426CDA" w:rsidP="00426CDA">
            <w:pPr>
              <w:pStyle w:val="a7"/>
              <w:ind w:left="284"/>
              <w:rPr>
                <w:sz w:val="16"/>
                <w:szCs w:val="18"/>
              </w:rPr>
            </w:pPr>
            <w:r w:rsidRPr="00426CDA">
              <w:rPr>
                <w:sz w:val="16"/>
                <w:szCs w:val="18"/>
              </w:rPr>
              <w:t xml:space="preserve">The methodology for accounting for the High Watermark rule is presented in </w:t>
            </w:r>
            <w:r w:rsidR="002A0071">
              <w:rPr>
                <w:sz w:val="16"/>
                <w:szCs w:val="18"/>
              </w:rPr>
              <w:t>Schedule</w:t>
            </w:r>
            <w:r w:rsidRPr="00426CDA">
              <w:rPr>
                <w:sz w:val="16"/>
                <w:szCs w:val="18"/>
              </w:rPr>
              <w:t xml:space="preserve"> 4.</w:t>
            </w:r>
          </w:p>
          <w:p w14:paraId="2D42CEDB" w14:textId="77777777" w:rsidR="002A0071" w:rsidRPr="00426CDA" w:rsidRDefault="002A0071" w:rsidP="00816149">
            <w:pPr>
              <w:rPr>
                <w:sz w:val="16"/>
                <w:szCs w:val="18"/>
              </w:rPr>
            </w:pPr>
          </w:p>
          <w:p w14:paraId="56EA0EA3" w14:textId="25CEA63E" w:rsidR="000326BA" w:rsidRDefault="000326BA" w:rsidP="000326BA">
            <w:pPr>
              <w:pStyle w:val="a7"/>
              <w:numPr>
                <w:ilvl w:val="3"/>
                <w:numId w:val="7"/>
              </w:numPr>
              <w:rPr>
                <w:sz w:val="16"/>
                <w:szCs w:val="18"/>
              </w:rPr>
            </w:pPr>
            <w:r>
              <w:rPr>
                <w:sz w:val="16"/>
                <w:szCs w:val="18"/>
              </w:rPr>
              <w:t>OTHER CONSIDERATIONS</w:t>
            </w:r>
          </w:p>
          <w:p w14:paraId="4700B8C9" w14:textId="77777777" w:rsidR="006257C3" w:rsidRDefault="006257C3" w:rsidP="006257C3">
            <w:pPr>
              <w:rPr>
                <w:sz w:val="16"/>
                <w:szCs w:val="18"/>
                <w:lang w:val="ru-RU"/>
              </w:rPr>
            </w:pPr>
          </w:p>
          <w:p w14:paraId="01BDD2A9" w14:textId="77777777" w:rsidR="006257C3" w:rsidRPr="006257C3" w:rsidRDefault="006257C3" w:rsidP="006257C3">
            <w:pPr>
              <w:rPr>
                <w:sz w:val="16"/>
                <w:szCs w:val="18"/>
              </w:rPr>
            </w:pPr>
            <w:r>
              <w:rPr>
                <w:sz w:val="16"/>
                <w:szCs w:val="18"/>
                <w:lang w:val="ru-RU"/>
              </w:rPr>
              <w:t>_______________________________________________________________</w:t>
            </w:r>
          </w:p>
          <w:p w14:paraId="6A47567D" w14:textId="77777777" w:rsidR="006257C3" w:rsidRDefault="006257C3" w:rsidP="006257C3">
            <w:pPr>
              <w:rPr>
                <w:sz w:val="16"/>
                <w:szCs w:val="18"/>
                <w:lang w:val="ru-RU"/>
              </w:rPr>
            </w:pPr>
          </w:p>
          <w:p w14:paraId="4DCDE2FC" w14:textId="77777777" w:rsidR="006257C3" w:rsidRPr="006257C3" w:rsidRDefault="006257C3" w:rsidP="006257C3">
            <w:pPr>
              <w:rPr>
                <w:sz w:val="16"/>
                <w:szCs w:val="18"/>
              </w:rPr>
            </w:pPr>
            <w:r>
              <w:rPr>
                <w:sz w:val="16"/>
                <w:szCs w:val="18"/>
                <w:lang w:val="ru-RU"/>
              </w:rPr>
              <w:t>_______________________________________________________________</w:t>
            </w:r>
          </w:p>
          <w:p w14:paraId="6E89CBC4" w14:textId="77777777" w:rsidR="006257C3" w:rsidRDefault="006257C3" w:rsidP="006257C3">
            <w:pPr>
              <w:rPr>
                <w:sz w:val="16"/>
                <w:szCs w:val="18"/>
                <w:lang w:val="ru-RU"/>
              </w:rPr>
            </w:pPr>
          </w:p>
          <w:p w14:paraId="375AFF76" w14:textId="77777777" w:rsidR="006257C3" w:rsidRPr="006257C3" w:rsidRDefault="006257C3" w:rsidP="006257C3">
            <w:pPr>
              <w:rPr>
                <w:sz w:val="16"/>
                <w:szCs w:val="18"/>
              </w:rPr>
            </w:pPr>
            <w:r>
              <w:rPr>
                <w:sz w:val="16"/>
                <w:szCs w:val="18"/>
                <w:lang w:val="ru-RU"/>
              </w:rPr>
              <w:t>_______________________________________________________________</w:t>
            </w:r>
          </w:p>
          <w:p w14:paraId="39072304" w14:textId="77777777" w:rsidR="006257C3" w:rsidRDefault="006257C3" w:rsidP="006257C3">
            <w:pPr>
              <w:rPr>
                <w:sz w:val="16"/>
                <w:szCs w:val="18"/>
                <w:lang w:val="ru-RU"/>
              </w:rPr>
            </w:pPr>
          </w:p>
          <w:p w14:paraId="61D71F6D" w14:textId="77777777" w:rsidR="006257C3" w:rsidRPr="006257C3" w:rsidRDefault="006257C3" w:rsidP="006257C3">
            <w:pPr>
              <w:rPr>
                <w:sz w:val="16"/>
                <w:szCs w:val="18"/>
              </w:rPr>
            </w:pPr>
            <w:r>
              <w:rPr>
                <w:sz w:val="16"/>
                <w:szCs w:val="18"/>
                <w:lang w:val="ru-RU"/>
              </w:rPr>
              <w:t>_______________________________________________________________</w:t>
            </w:r>
          </w:p>
          <w:p w14:paraId="14DD83AC" w14:textId="77777777" w:rsidR="006257C3" w:rsidRDefault="006257C3" w:rsidP="006257C3">
            <w:pPr>
              <w:rPr>
                <w:sz w:val="16"/>
                <w:szCs w:val="18"/>
                <w:lang w:val="ru-RU"/>
              </w:rPr>
            </w:pPr>
          </w:p>
          <w:p w14:paraId="1111269E" w14:textId="77777777" w:rsidR="006257C3" w:rsidRPr="006257C3" w:rsidRDefault="006257C3" w:rsidP="006257C3">
            <w:pPr>
              <w:rPr>
                <w:sz w:val="16"/>
                <w:szCs w:val="18"/>
              </w:rPr>
            </w:pPr>
            <w:r>
              <w:rPr>
                <w:sz w:val="16"/>
                <w:szCs w:val="18"/>
                <w:lang w:val="ru-RU"/>
              </w:rPr>
              <w:t>_______________________________________________________________</w:t>
            </w:r>
          </w:p>
          <w:p w14:paraId="5A0339AA" w14:textId="77777777" w:rsidR="006257C3" w:rsidRDefault="006257C3" w:rsidP="006257C3">
            <w:pPr>
              <w:rPr>
                <w:sz w:val="16"/>
                <w:szCs w:val="18"/>
                <w:lang w:val="ru-RU"/>
              </w:rPr>
            </w:pPr>
          </w:p>
          <w:p w14:paraId="48C8066C" w14:textId="77777777" w:rsidR="006257C3" w:rsidRPr="006257C3" w:rsidRDefault="006257C3" w:rsidP="006257C3">
            <w:pPr>
              <w:rPr>
                <w:sz w:val="16"/>
                <w:szCs w:val="18"/>
              </w:rPr>
            </w:pPr>
            <w:r>
              <w:rPr>
                <w:sz w:val="16"/>
                <w:szCs w:val="18"/>
                <w:lang w:val="ru-RU"/>
              </w:rPr>
              <w:t>_______________________________________________________________</w:t>
            </w:r>
          </w:p>
          <w:p w14:paraId="3CAB4B01" w14:textId="77777777" w:rsidR="006257C3" w:rsidRDefault="006257C3" w:rsidP="006257C3">
            <w:pPr>
              <w:rPr>
                <w:sz w:val="16"/>
                <w:szCs w:val="18"/>
                <w:lang w:val="ru-RU"/>
              </w:rPr>
            </w:pPr>
          </w:p>
          <w:p w14:paraId="1269432D" w14:textId="77777777" w:rsidR="006257C3" w:rsidRPr="006257C3" w:rsidRDefault="006257C3" w:rsidP="006257C3">
            <w:pPr>
              <w:rPr>
                <w:sz w:val="16"/>
                <w:szCs w:val="18"/>
              </w:rPr>
            </w:pPr>
            <w:r>
              <w:rPr>
                <w:sz w:val="16"/>
                <w:szCs w:val="18"/>
                <w:lang w:val="ru-RU"/>
              </w:rPr>
              <w:t>_______________________________________________________________</w:t>
            </w:r>
          </w:p>
          <w:p w14:paraId="6B42D8B5" w14:textId="77777777" w:rsidR="006257C3" w:rsidRDefault="006257C3" w:rsidP="006257C3">
            <w:pPr>
              <w:rPr>
                <w:sz w:val="16"/>
                <w:szCs w:val="18"/>
                <w:lang w:val="ru-RU"/>
              </w:rPr>
            </w:pPr>
          </w:p>
          <w:p w14:paraId="7E807CE7" w14:textId="77777777" w:rsidR="006257C3" w:rsidRPr="006257C3" w:rsidRDefault="006257C3" w:rsidP="006257C3">
            <w:pPr>
              <w:rPr>
                <w:sz w:val="16"/>
                <w:szCs w:val="18"/>
              </w:rPr>
            </w:pPr>
            <w:r>
              <w:rPr>
                <w:sz w:val="16"/>
                <w:szCs w:val="18"/>
                <w:lang w:val="ru-RU"/>
              </w:rPr>
              <w:t>_______________________________________________________________</w:t>
            </w:r>
          </w:p>
          <w:p w14:paraId="2244B284" w14:textId="77777777" w:rsidR="006257C3" w:rsidRDefault="006257C3" w:rsidP="006257C3">
            <w:pPr>
              <w:rPr>
                <w:sz w:val="16"/>
                <w:szCs w:val="18"/>
                <w:lang w:val="ru-RU"/>
              </w:rPr>
            </w:pPr>
          </w:p>
          <w:p w14:paraId="40812A86" w14:textId="77777777" w:rsidR="006257C3" w:rsidRPr="006257C3" w:rsidRDefault="006257C3" w:rsidP="006257C3">
            <w:pPr>
              <w:rPr>
                <w:sz w:val="16"/>
                <w:szCs w:val="18"/>
              </w:rPr>
            </w:pPr>
            <w:r>
              <w:rPr>
                <w:sz w:val="16"/>
                <w:szCs w:val="18"/>
                <w:lang w:val="ru-RU"/>
              </w:rPr>
              <w:t>_______________________________________________________________</w:t>
            </w:r>
          </w:p>
          <w:p w14:paraId="364935D7" w14:textId="77777777" w:rsidR="006257C3" w:rsidRDefault="006257C3" w:rsidP="006257C3">
            <w:pPr>
              <w:rPr>
                <w:sz w:val="16"/>
                <w:szCs w:val="18"/>
                <w:lang w:val="ru-RU"/>
              </w:rPr>
            </w:pPr>
          </w:p>
          <w:p w14:paraId="31A346CF" w14:textId="77777777" w:rsidR="006257C3" w:rsidRPr="006257C3" w:rsidRDefault="006257C3" w:rsidP="006257C3">
            <w:pPr>
              <w:rPr>
                <w:sz w:val="16"/>
                <w:szCs w:val="18"/>
              </w:rPr>
            </w:pPr>
            <w:r>
              <w:rPr>
                <w:sz w:val="16"/>
                <w:szCs w:val="18"/>
                <w:lang w:val="ru-RU"/>
              </w:rPr>
              <w:t>_______________________________________________________________</w:t>
            </w:r>
          </w:p>
          <w:p w14:paraId="5FE03489" w14:textId="77777777" w:rsidR="006257C3" w:rsidRDefault="006257C3" w:rsidP="006257C3">
            <w:pPr>
              <w:rPr>
                <w:sz w:val="16"/>
                <w:szCs w:val="18"/>
                <w:lang w:val="ru-RU"/>
              </w:rPr>
            </w:pPr>
          </w:p>
          <w:p w14:paraId="374C5498" w14:textId="77777777" w:rsidR="006257C3" w:rsidRPr="006257C3" w:rsidRDefault="006257C3" w:rsidP="006257C3">
            <w:pPr>
              <w:rPr>
                <w:sz w:val="16"/>
                <w:szCs w:val="18"/>
              </w:rPr>
            </w:pPr>
            <w:r>
              <w:rPr>
                <w:sz w:val="16"/>
                <w:szCs w:val="18"/>
                <w:lang w:val="ru-RU"/>
              </w:rPr>
              <w:t>_______________________________________________________________</w:t>
            </w:r>
          </w:p>
          <w:p w14:paraId="073DE97A" w14:textId="77777777" w:rsidR="00816149" w:rsidRDefault="00816149" w:rsidP="00816149">
            <w:pPr>
              <w:rPr>
                <w:sz w:val="16"/>
                <w:szCs w:val="18"/>
                <w:lang w:val="ru-RU"/>
              </w:rPr>
            </w:pPr>
          </w:p>
          <w:p w14:paraId="6D32B3D3" w14:textId="77777777" w:rsidR="00816149" w:rsidRPr="006257C3" w:rsidRDefault="00816149" w:rsidP="00816149">
            <w:pPr>
              <w:rPr>
                <w:sz w:val="16"/>
                <w:szCs w:val="18"/>
              </w:rPr>
            </w:pPr>
            <w:r>
              <w:rPr>
                <w:sz w:val="16"/>
                <w:szCs w:val="18"/>
                <w:lang w:val="ru-RU"/>
              </w:rPr>
              <w:t>_______________________________________________________________</w:t>
            </w:r>
          </w:p>
          <w:p w14:paraId="4D29A2EF" w14:textId="77777777" w:rsidR="00816149" w:rsidRDefault="00816149" w:rsidP="00816149">
            <w:pPr>
              <w:rPr>
                <w:sz w:val="16"/>
                <w:szCs w:val="18"/>
                <w:lang w:val="ru-RU"/>
              </w:rPr>
            </w:pPr>
          </w:p>
          <w:p w14:paraId="515C7946" w14:textId="77777777" w:rsidR="00816149" w:rsidRPr="006257C3" w:rsidRDefault="00816149" w:rsidP="00816149">
            <w:pPr>
              <w:rPr>
                <w:sz w:val="16"/>
                <w:szCs w:val="18"/>
              </w:rPr>
            </w:pPr>
            <w:r>
              <w:rPr>
                <w:sz w:val="16"/>
                <w:szCs w:val="18"/>
                <w:lang w:val="ru-RU"/>
              </w:rPr>
              <w:t>_______________________________________________________________</w:t>
            </w:r>
          </w:p>
          <w:p w14:paraId="63A55316" w14:textId="77777777" w:rsidR="00816149" w:rsidRDefault="00816149" w:rsidP="00816149">
            <w:pPr>
              <w:rPr>
                <w:sz w:val="16"/>
                <w:szCs w:val="18"/>
                <w:lang w:val="ru-RU"/>
              </w:rPr>
            </w:pPr>
          </w:p>
          <w:p w14:paraId="587158F8" w14:textId="77777777" w:rsidR="00816149" w:rsidRPr="006257C3" w:rsidRDefault="00816149" w:rsidP="00816149">
            <w:pPr>
              <w:rPr>
                <w:sz w:val="16"/>
                <w:szCs w:val="18"/>
              </w:rPr>
            </w:pPr>
            <w:r>
              <w:rPr>
                <w:sz w:val="16"/>
                <w:szCs w:val="18"/>
                <w:lang w:val="ru-RU"/>
              </w:rPr>
              <w:t>_______________________________________________________________</w:t>
            </w:r>
          </w:p>
          <w:p w14:paraId="0F6F041A" w14:textId="77777777" w:rsidR="00816149" w:rsidRDefault="00816149" w:rsidP="00816149">
            <w:pPr>
              <w:rPr>
                <w:sz w:val="16"/>
                <w:szCs w:val="18"/>
                <w:lang w:val="ru-RU"/>
              </w:rPr>
            </w:pPr>
          </w:p>
          <w:p w14:paraId="30FD2367" w14:textId="77777777" w:rsidR="00816149" w:rsidRPr="006257C3" w:rsidRDefault="00816149" w:rsidP="00816149">
            <w:pPr>
              <w:rPr>
                <w:sz w:val="16"/>
                <w:szCs w:val="18"/>
              </w:rPr>
            </w:pPr>
            <w:r>
              <w:rPr>
                <w:sz w:val="16"/>
                <w:szCs w:val="18"/>
                <w:lang w:val="ru-RU"/>
              </w:rPr>
              <w:t>_______________________________________________________________</w:t>
            </w:r>
          </w:p>
          <w:p w14:paraId="7A43E49B" w14:textId="77777777" w:rsidR="00816149" w:rsidRDefault="00816149" w:rsidP="00816149">
            <w:pPr>
              <w:rPr>
                <w:sz w:val="16"/>
                <w:szCs w:val="18"/>
                <w:lang w:val="ru-RU"/>
              </w:rPr>
            </w:pPr>
          </w:p>
          <w:p w14:paraId="19A6055F" w14:textId="77777777" w:rsidR="00816149" w:rsidRPr="006257C3" w:rsidRDefault="00816149" w:rsidP="00816149">
            <w:pPr>
              <w:rPr>
                <w:sz w:val="16"/>
                <w:szCs w:val="18"/>
              </w:rPr>
            </w:pPr>
            <w:r>
              <w:rPr>
                <w:sz w:val="16"/>
                <w:szCs w:val="18"/>
                <w:lang w:val="ru-RU"/>
              </w:rPr>
              <w:t>_______________________________________________________________</w:t>
            </w:r>
          </w:p>
          <w:p w14:paraId="1128D91E" w14:textId="77777777" w:rsidR="00816149" w:rsidRDefault="00816149" w:rsidP="00816149">
            <w:pPr>
              <w:rPr>
                <w:sz w:val="16"/>
                <w:szCs w:val="18"/>
                <w:lang w:val="ru-RU"/>
              </w:rPr>
            </w:pPr>
          </w:p>
          <w:p w14:paraId="671E11F0" w14:textId="77777777" w:rsidR="00816149" w:rsidRPr="006257C3" w:rsidRDefault="00816149" w:rsidP="00816149">
            <w:pPr>
              <w:rPr>
                <w:sz w:val="16"/>
                <w:szCs w:val="18"/>
              </w:rPr>
            </w:pPr>
            <w:r>
              <w:rPr>
                <w:sz w:val="16"/>
                <w:szCs w:val="18"/>
                <w:lang w:val="ru-RU"/>
              </w:rPr>
              <w:t>_______________________________________________________________</w:t>
            </w:r>
          </w:p>
          <w:p w14:paraId="07A30D51" w14:textId="77777777" w:rsidR="00816149" w:rsidRDefault="00816149" w:rsidP="00816149">
            <w:pPr>
              <w:rPr>
                <w:sz w:val="16"/>
                <w:szCs w:val="18"/>
                <w:lang w:val="ru-RU"/>
              </w:rPr>
            </w:pPr>
          </w:p>
          <w:p w14:paraId="154289D6" w14:textId="77777777" w:rsidR="00816149" w:rsidRPr="006257C3" w:rsidRDefault="00816149" w:rsidP="00816149">
            <w:pPr>
              <w:rPr>
                <w:sz w:val="16"/>
                <w:szCs w:val="18"/>
              </w:rPr>
            </w:pPr>
            <w:r>
              <w:rPr>
                <w:sz w:val="16"/>
                <w:szCs w:val="18"/>
                <w:lang w:val="ru-RU"/>
              </w:rPr>
              <w:t>_______________________________________________________________</w:t>
            </w:r>
          </w:p>
          <w:p w14:paraId="34AE8D11" w14:textId="77777777" w:rsidR="00816149" w:rsidRDefault="00816149" w:rsidP="00816149">
            <w:pPr>
              <w:rPr>
                <w:sz w:val="16"/>
                <w:szCs w:val="18"/>
                <w:lang w:val="ru-RU"/>
              </w:rPr>
            </w:pPr>
          </w:p>
          <w:p w14:paraId="2766931A" w14:textId="77777777" w:rsidR="00816149" w:rsidRPr="006257C3" w:rsidRDefault="00816149" w:rsidP="00816149">
            <w:pPr>
              <w:rPr>
                <w:sz w:val="16"/>
                <w:szCs w:val="18"/>
              </w:rPr>
            </w:pPr>
            <w:r>
              <w:rPr>
                <w:sz w:val="16"/>
                <w:szCs w:val="18"/>
                <w:lang w:val="ru-RU"/>
              </w:rPr>
              <w:t>_______________________________________________________________</w:t>
            </w:r>
          </w:p>
          <w:p w14:paraId="7DD9A596" w14:textId="77777777" w:rsidR="006257C3" w:rsidRDefault="006257C3" w:rsidP="006257C3">
            <w:pPr>
              <w:rPr>
                <w:sz w:val="16"/>
                <w:szCs w:val="18"/>
              </w:rPr>
            </w:pPr>
          </w:p>
          <w:p w14:paraId="5035DA80" w14:textId="77777777" w:rsidR="006257C3" w:rsidRDefault="006257C3" w:rsidP="006257C3">
            <w:pPr>
              <w:pStyle w:val="a7"/>
              <w:numPr>
                <w:ilvl w:val="3"/>
                <w:numId w:val="7"/>
              </w:numPr>
              <w:rPr>
                <w:sz w:val="16"/>
                <w:szCs w:val="18"/>
              </w:rPr>
            </w:pPr>
            <w:r w:rsidRPr="006257C3">
              <w:rPr>
                <w:sz w:val="16"/>
                <w:szCs w:val="18"/>
              </w:rPr>
              <w:lastRenderedPageBreak/>
              <w:t>INVESTOR RESPONSIBILITY</w:t>
            </w:r>
          </w:p>
          <w:p w14:paraId="54EDBDE8" w14:textId="77777777" w:rsidR="006257C3" w:rsidRDefault="006257C3" w:rsidP="006257C3">
            <w:pPr>
              <w:rPr>
                <w:sz w:val="16"/>
                <w:szCs w:val="18"/>
              </w:rPr>
            </w:pPr>
          </w:p>
          <w:p w14:paraId="0B0B17D3" w14:textId="79505DB1" w:rsidR="006257C3" w:rsidRDefault="006257C3" w:rsidP="006257C3">
            <w:pPr>
              <w:pStyle w:val="a7"/>
              <w:numPr>
                <w:ilvl w:val="0"/>
                <w:numId w:val="18"/>
              </w:numPr>
              <w:ind w:left="284" w:hanging="284"/>
              <w:rPr>
                <w:sz w:val="16"/>
                <w:szCs w:val="18"/>
              </w:rPr>
            </w:pPr>
            <w:r w:rsidRPr="006257C3">
              <w:rPr>
                <w:sz w:val="16"/>
                <w:szCs w:val="18"/>
              </w:rPr>
              <w:t>I, the undersigned Client (Investor) applicant, confirm that information I have provided in Schedule 1 «</w:t>
            </w:r>
            <w:r w:rsidR="00980516">
              <w:rPr>
                <w:sz w:val="16"/>
                <w:szCs w:val="18"/>
              </w:rPr>
              <w:t xml:space="preserve">Client </w:t>
            </w:r>
            <w:r w:rsidR="00BB501B">
              <w:rPr>
                <w:sz w:val="16"/>
                <w:szCs w:val="18"/>
              </w:rPr>
              <w:t>A</w:t>
            </w:r>
            <w:r w:rsidR="00980516">
              <w:rPr>
                <w:sz w:val="16"/>
                <w:szCs w:val="18"/>
              </w:rPr>
              <w:t>pplication</w:t>
            </w:r>
            <w:r w:rsidRPr="006257C3">
              <w:rPr>
                <w:sz w:val="16"/>
                <w:szCs w:val="18"/>
              </w:rPr>
              <w:t>» is correct. I am responsible for the accuracy and completeness of this information.</w:t>
            </w:r>
          </w:p>
          <w:p w14:paraId="439DC15C" w14:textId="7D5411D2" w:rsidR="006257C3" w:rsidRPr="006257C3" w:rsidRDefault="006257C3" w:rsidP="006257C3">
            <w:pPr>
              <w:pStyle w:val="a7"/>
              <w:numPr>
                <w:ilvl w:val="0"/>
                <w:numId w:val="18"/>
              </w:numPr>
              <w:ind w:left="284" w:hanging="284"/>
              <w:rPr>
                <w:sz w:val="16"/>
                <w:szCs w:val="18"/>
              </w:rPr>
            </w:pPr>
            <w:r w:rsidRPr="006257C3">
              <w:rPr>
                <w:sz w:val="16"/>
                <w:szCs w:val="18"/>
              </w:rPr>
              <w:t>I confirm I have not received any financial advice from the Company.</w:t>
            </w:r>
          </w:p>
          <w:p w14:paraId="160FB9BF" w14:textId="1FA45948" w:rsidR="006257C3" w:rsidRDefault="006257C3" w:rsidP="006257C3">
            <w:pPr>
              <w:pStyle w:val="a7"/>
              <w:numPr>
                <w:ilvl w:val="0"/>
                <w:numId w:val="18"/>
              </w:numPr>
              <w:ind w:left="284" w:hanging="284"/>
              <w:rPr>
                <w:sz w:val="16"/>
                <w:szCs w:val="18"/>
              </w:rPr>
            </w:pPr>
            <w:r w:rsidRPr="006257C3">
              <w:rPr>
                <w:sz w:val="16"/>
                <w:szCs w:val="18"/>
              </w:rPr>
              <w:t xml:space="preserve">I understand and accept that I have selected my investment </w:t>
            </w:r>
            <w:r>
              <w:rPr>
                <w:sz w:val="16"/>
                <w:szCs w:val="18"/>
              </w:rPr>
              <w:t xml:space="preserve">strategy </w:t>
            </w:r>
            <w:r w:rsidRPr="006257C3">
              <w:rPr>
                <w:sz w:val="16"/>
                <w:szCs w:val="18"/>
              </w:rPr>
              <w:t>above. This selection replaces any previous selection. I understand it may take up to 30 days to achieve the target asset allocation.</w:t>
            </w:r>
          </w:p>
          <w:p w14:paraId="08EE097F" w14:textId="77777777" w:rsidR="006257C3" w:rsidRPr="006257C3" w:rsidRDefault="006257C3" w:rsidP="006257C3">
            <w:pPr>
              <w:pStyle w:val="a7"/>
              <w:ind w:left="284"/>
              <w:rPr>
                <w:sz w:val="16"/>
                <w:szCs w:val="18"/>
              </w:rPr>
            </w:pPr>
          </w:p>
          <w:p w14:paraId="74558743" w14:textId="3B29DE93" w:rsidR="006257C3" w:rsidRPr="006257C3" w:rsidRDefault="006257C3" w:rsidP="006257C3">
            <w:pPr>
              <w:pStyle w:val="a7"/>
              <w:numPr>
                <w:ilvl w:val="0"/>
                <w:numId w:val="18"/>
              </w:numPr>
              <w:ind w:left="284" w:hanging="284"/>
              <w:rPr>
                <w:sz w:val="16"/>
                <w:szCs w:val="18"/>
              </w:rPr>
            </w:pPr>
            <w:r w:rsidRPr="006257C3">
              <w:rPr>
                <w:sz w:val="16"/>
                <w:szCs w:val="18"/>
              </w:rPr>
              <w:t>I understand that there are no investment guarantees. The value of my portfolio can go down as well as up and I may get back less than I invested.</w:t>
            </w:r>
          </w:p>
          <w:p w14:paraId="1032FBFF" w14:textId="4D89808A" w:rsidR="006257C3" w:rsidRPr="006257C3" w:rsidRDefault="006257C3" w:rsidP="006257C3">
            <w:pPr>
              <w:pStyle w:val="a7"/>
              <w:numPr>
                <w:ilvl w:val="0"/>
                <w:numId w:val="18"/>
              </w:numPr>
              <w:ind w:left="284" w:hanging="284"/>
              <w:rPr>
                <w:sz w:val="16"/>
                <w:szCs w:val="18"/>
              </w:rPr>
            </w:pPr>
            <w:r w:rsidRPr="006257C3">
              <w:rPr>
                <w:sz w:val="16"/>
                <w:szCs w:val="18"/>
              </w:rPr>
              <w:t>I have read, understood, and agree to the Investment Declaration</w:t>
            </w:r>
            <w:r>
              <w:rPr>
                <w:sz w:val="16"/>
                <w:szCs w:val="18"/>
              </w:rPr>
              <w:t xml:space="preserve"> and Strategy in Schedule </w:t>
            </w:r>
            <w:r w:rsidR="008C3C4C" w:rsidRPr="002915A0">
              <w:rPr>
                <w:sz w:val="16"/>
                <w:szCs w:val="18"/>
              </w:rPr>
              <w:t>3</w:t>
            </w:r>
            <w:r w:rsidRPr="006257C3">
              <w:rPr>
                <w:sz w:val="16"/>
                <w:szCs w:val="18"/>
              </w:rPr>
              <w:t>.</w:t>
            </w:r>
          </w:p>
          <w:p w14:paraId="2065A848" w14:textId="3F73CCAA" w:rsidR="006257C3" w:rsidRPr="006257C3" w:rsidRDefault="006257C3" w:rsidP="006257C3">
            <w:pPr>
              <w:pStyle w:val="a7"/>
              <w:numPr>
                <w:ilvl w:val="0"/>
                <w:numId w:val="18"/>
              </w:numPr>
              <w:ind w:left="284" w:hanging="284"/>
              <w:rPr>
                <w:sz w:val="16"/>
                <w:szCs w:val="18"/>
              </w:rPr>
            </w:pPr>
            <w:r w:rsidRPr="006257C3">
              <w:rPr>
                <w:sz w:val="16"/>
                <w:szCs w:val="18"/>
              </w:rPr>
              <w:t>I authorize the Company or its agent to deduct its fees as specified in the Investment Management Agreement from my investment portfolio.</w:t>
            </w:r>
          </w:p>
        </w:tc>
        <w:tc>
          <w:tcPr>
            <w:tcW w:w="5229" w:type="dxa"/>
          </w:tcPr>
          <w:p w14:paraId="0938E231" w14:textId="569E74FE" w:rsidR="00C34411" w:rsidRDefault="00C34411" w:rsidP="00816149">
            <w:pPr>
              <w:pStyle w:val="a7"/>
              <w:numPr>
                <w:ilvl w:val="0"/>
                <w:numId w:val="21"/>
              </w:numPr>
              <w:rPr>
                <w:sz w:val="16"/>
                <w:szCs w:val="18"/>
              </w:rPr>
            </w:pPr>
            <w:r>
              <w:rPr>
                <w:sz w:val="16"/>
                <w:szCs w:val="18"/>
                <w:lang w:val="ru-RU"/>
              </w:rPr>
              <w:lastRenderedPageBreak/>
              <w:t>ПАРАМЕТРЫ ИНВЕСТИЦИОННОЙ ДЕКЛАРАЦИИ</w:t>
            </w:r>
          </w:p>
          <w:p w14:paraId="74A780E0" w14:textId="77777777" w:rsidR="0038156E" w:rsidRPr="0038156E" w:rsidRDefault="0038156E" w:rsidP="00C34411">
            <w:pPr>
              <w:pStyle w:val="a7"/>
              <w:ind w:left="567"/>
              <w:rPr>
                <w:sz w:val="16"/>
                <w:szCs w:val="18"/>
                <w:lang w:val="ru-RU"/>
              </w:rPr>
            </w:pPr>
          </w:p>
          <w:p w14:paraId="17F42235" w14:textId="2F1509B2" w:rsidR="00C34411" w:rsidRPr="00C34411" w:rsidRDefault="00C34411" w:rsidP="00C34411">
            <w:pPr>
              <w:pStyle w:val="a7"/>
              <w:numPr>
                <w:ilvl w:val="4"/>
                <w:numId w:val="7"/>
              </w:numPr>
              <w:rPr>
                <w:sz w:val="16"/>
                <w:szCs w:val="18"/>
              </w:rPr>
            </w:pPr>
            <w:r>
              <w:rPr>
                <w:sz w:val="16"/>
                <w:szCs w:val="18"/>
                <w:lang w:val="ru-RU"/>
              </w:rPr>
              <w:t xml:space="preserve">Риск-профиль </w:t>
            </w:r>
            <w:r w:rsidR="006042BB">
              <w:rPr>
                <w:sz w:val="16"/>
                <w:szCs w:val="18"/>
                <w:lang w:val="ru-RU"/>
              </w:rPr>
              <w:t>Клиента</w:t>
            </w:r>
          </w:p>
          <w:tbl>
            <w:tblPr>
              <w:tblStyle w:val="af0"/>
              <w:tblW w:w="5060" w:type="dxa"/>
              <w:jc w:val="center"/>
              <w:tblLook w:val="04A0" w:firstRow="1" w:lastRow="0" w:firstColumn="1" w:lastColumn="0" w:noHBand="0" w:noVBand="1"/>
            </w:tblPr>
            <w:tblGrid>
              <w:gridCol w:w="609"/>
              <w:gridCol w:w="1223"/>
              <w:gridCol w:w="807"/>
              <w:gridCol w:w="807"/>
              <w:gridCol w:w="807"/>
              <w:gridCol w:w="807"/>
            </w:tblGrid>
            <w:tr w:rsidR="00C34411" w14:paraId="266C2B89" w14:textId="77777777" w:rsidTr="00362756">
              <w:trPr>
                <w:jc w:val="center"/>
              </w:trPr>
              <w:tc>
                <w:tcPr>
                  <w:tcW w:w="609" w:type="dxa"/>
                  <w:tcMar>
                    <w:left w:w="28" w:type="dxa"/>
                    <w:right w:w="28" w:type="dxa"/>
                  </w:tcMar>
                </w:tcPr>
                <w:p w14:paraId="61504176" w14:textId="77777777" w:rsidR="00C34411" w:rsidRDefault="00C34411" w:rsidP="00C34411">
                  <w:pPr>
                    <w:rPr>
                      <w:sz w:val="16"/>
                      <w:szCs w:val="18"/>
                    </w:rPr>
                  </w:pPr>
                </w:p>
              </w:tc>
              <w:tc>
                <w:tcPr>
                  <w:tcW w:w="4451" w:type="dxa"/>
                  <w:gridSpan w:val="5"/>
                  <w:tcMar>
                    <w:left w:w="28" w:type="dxa"/>
                    <w:right w:w="28" w:type="dxa"/>
                  </w:tcMar>
                  <w:vAlign w:val="center"/>
                </w:tcPr>
                <w:p w14:paraId="5EEC32F8" w14:textId="77777777" w:rsidR="00C34411" w:rsidRPr="00C34411" w:rsidRDefault="00C34411" w:rsidP="00C34411">
                  <w:pPr>
                    <w:jc w:val="center"/>
                    <w:rPr>
                      <w:sz w:val="16"/>
                      <w:szCs w:val="18"/>
                      <w:lang w:val="ru-RU"/>
                    </w:rPr>
                  </w:pPr>
                  <w:r>
                    <w:rPr>
                      <w:sz w:val="16"/>
                      <w:szCs w:val="18"/>
                      <w:lang w:val="ru-RU"/>
                    </w:rPr>
                    <w:t>Горизонт инвестирования</w:t>
                  </w:r>
                </w:p>
              </w:tc>
            </w:tr>
            <w:tr w:rsidR="00C34411" w14:paraId="3F871579" w14:textId="77777777" w:rsidTr="00362756">
              <w:trPr>
                <w:trHeight w:val="65"/>
                <w:jc w:val="center"/>
              </w:trPr>
              <w:tc>
                <w:tcPr>
                  <w:tcW w:w="609" w:type="dxa"/>
                  <w:vMerge w:val="restart"/>
                  <w:tcMar>
                    <w:left w:w="28" w:type="dxa"/>
                    <w:right w:w="28" w:type="dxa"/>
                  </w:tcMar>
                  <w:vAlign w:val="center"/>
                </w:tcPr>
                <w:p w14:paraId="1ECEFFA3" w14:textId="3A9946D9" w:rsidR="00C34411" w:rsidRPr="001841F9" w:rsidRDefault="00C34411" w:rsidP="00C34411">
                  <w:pPr>
                    <w:jc w:val="center"/>
                    <w:rPr>
                      <w:sz w:val="16"/>
                      <w:szCs w:val="18"/>
                    </w:rPr>
                  </w:pPr>
                  <w:r>
                    <w:rPr>
                      <w:sz w:val="16"/>
                      <w:szCs w:val="18"/>
                      <w:lang w:val="ru-RU"/>
                    </w:rPr>
                    <w:t xml:space="preserve">Риск </w:t>
                  </w:r>
                  <w:r w:rsidR="001841F9">
                    <w:rPr>
                      <w:sz w:val="16"/>
                      <w:szCs w:val="18"/>
                      <w:lang w:val="ru-RU"/>
                    </w:rPr>
                    <w:t>аппетит</w:t>
                  </w:r>
                </w:p>
              </w:tc>
              <w:tc>
                <w:tcPr>
                  <w:tcW w:w="1223" w:type="dxa"/>
                  <w:tcMar>
                    <w:left w:w="28" w:type="dxa"/>
                    <w:right w:w="28" w:type="dxa"/>
                  </w:tcMar>
                </w:tcPr>
                <w:p w14:paraId="0631D407" w14:textId="77777777" w:rsidR="00C34411" w:rsidRDefault="00C34411" w:rsidP="00C34411">
                  <w:pPr>
                    <w:rPr>
                      <w:sz w:val="16"/>
                      <w:szCs w:val="18"/>
                    </w:rPr>
                  </w:pPr>
                </w:p>
              </w:tc>
              <w:tc>
                <w:tcPr>
                  <w:tcW w:w="807" w:type="dxa"/>
                  <w:tcMar>
                    <w:left w:w="28" w:type="dxa"/>
                    <w:right w:w="28" w:type="dxa"/>
                  </w:tcMar>
                  <w:vAlign w:val="center"/>
                </w:tcPr>
                <w:p w14:paraId="409FD2C8" w14:textId="77777777" w:rsidR="00C34411" w:rsidRPr="00C34411" w:rsidRDefault="00C34411" w:rsidP="00C34411">
                  <w:pPr>
                    <w:jc w:val="center"/>
                    <w:rPr>
                      <w:sz w:val="16"/>
                      <w:szCs w:val="18"/>
                      <w:lang w:val="ru-RU"/>
                    </w:rPr>
                  </w:pPr>
                  <w:r>
                    <w:rPr>
                      <w:sz w:val="16"/>
                      <w:szCs w:val="18"/>
                      <w:lang w:val="ru-RU"/>
                    </w:rPr>
                    <w:t>До 2 лет</w:t>
                  </w:r>
                </w:p>
              </w:tc>
              <w:tc>
                <w:tcPr>
                  <w:tcW w:w="807" w:type="dxa"/>
                  <w:tcMar>
                    <w:left w:w="28" w:type="dxa"/>
                    <w:right w:w="28" w:type="dxa"/>
                  </w:tcMar>
                  <w:vAlign w:val="center"/>
                </w:tcPr>
                <w:p w14:paraId="4E660C03" w14:textId="77777777" w:rsidR="00C34411" w:rsidRPr="00C34411" w:rsidRDefault="00C34411" w:rsidP="00C34411">
                  <w:pPr>
                    <w:jc w:val="center"/>
                    <w:rPr>
                      <w:sz w:val="16"/>
                      <w:szCs w:val="18"/>
                      <w:lang w:val="ru-RU"/>
                    </w:rPr>
                  </w:pPr>
                  <w:r>
                    <w:rPr>
                      <w:sz w:val="16"/>
                      <w:szCs w:val="18"/>
                      <w:lang w:val="ru-RU"/>
                    </w:rPr>
                    <w:t>От 2 до 5 лет</w:t>
                  </w:r>
                </w:p>
              </w:tc>
              <w:tc>
                <w:tcPr>
                  <w:tcW w:w="807" w:type="dxa"/>
                  <w:tcMar>
                    <w:left w:w="28" w:type="dxa"/>
                    <w:right w:w="28" w:type="dxa"/>
                  </w:tcMar>
                  <w:vAlign w:val="center"/>
                </w:tcPr>
                <w:p w14:paraId="3BE7A243" w14:textId="77777777" w:rsidR="00C34411" w:rsidRPr="00C34411" w:rsidRDefault="00C34411" w:rsidP="00C34411">
                  <w:pPr>
                    <w:jc w:val="center"/>
                    <w:rPr>
                      <w:sz w:val="16"/>
                      <w:szCs w:val="18"/>
                      <w:lang w:val="ru-RU"/>
                    </w:rPr>
                  </w:pPr>
                  <w:r>
                    <w:rPr>
                      <w:sz w:val="16"/>
                      <w:szCs w:val="18"/>
                      <w:lang w:val="ru-RU"/>
                    </w:rPr>
                    <w:t>От 5 до 10 лет</w:t>
                  </w:r>
                </w:p>
              </w:tc>
              <w:tc>
                <w:tcPr>
                  <w:tcW w:w="807" w:type="dxa"/>
                  <w:tcMar>
                    <w:left w:w="28" w:type="dxa"/>
                    <w:right w:w="28" w:type="dxa"/>
                  </w:tcMar>
                  <w:vAlign w:val="center"/>
                </w:tcPr>
                <w:p w14:paraId="4048AFA5" w14:textId="0E0ACA4D" w:rsidR="00C34411" w:rsidRPr="00C34411" w:rsidRDefault="00C34411" w:rsidP="00C34411">
                  <w:pPr>
                    <w:jc w:val="center"/>
                    <w:rPr>
                      <w:sz w:val="16"/>
                      <w:szCs w:val="18"/>
                      <w:lang w:val="ru-RU"/>
                    </w:rPr>
                  </w:pPr>
                  <w:r>
                    <w:rPr>
                      <w:sz w:val="16"/>
                      <w:szCs w:val="18"/>
                      <w:lang w:val="ru-RU"/>
                    </w:rPr>
                    <w:t xml:space="preserve">Более </w:t>
                  </w:r>
                  <w:r w:rsidR="000326BA">
                    <w:rPr>
                      <w:sz w:val="16"/>
                      <w:szCs w:val="18"/>
                    </w:rPr>
                    <w:t>10</w:t>
                  </w:r>
                  <w:r>
                    <w:rPr>
                      <w:sz w:val="16"/>
                      <w:szCs w:val="18"/>
                      <w:lang w:val="ru-RU"/>
                    </w:rPr>
                    <w:t xml:space="preserve"> лет</w:t>
                  </w:r>
                </w:p>
              </w:tc>
            </w:tr>
            <w:tr w:rsidR="00C34411" w14:paraId="75D90A92" w14:textId="77777777" w:rsidTr="00362756">
              <w:trPr>
                <w:trHeight w:val="62"/>
                <w:jc w:val="center"/>
              </w:trPr>
              <w:tc>
                <w:tcPr>
                  <w:tcW w:w="609" w:type="dxa"/>
                  <w:vMerge/>
                  <w:tcMar>
                    <w:left w:w="28" w:type="dxa"/>
                    <w:right w:w="28" w:type="dxa"/>
                  </w:tcMar>
                  <w:vAlign w:val="center"/>
                </w:tcPr>
                <w:p w14:paraId="3C4F9634" w14:textId="77777777" w:rsidR="00C34411" w:rsidRDefault="00C34411" w:rsidP="00C34411">
                  <w:pPr>
                    <w:jc w:val="center"/>
                    <w:rPr>
                      <w:sz w:val="16"/>
                      <w:szCs w:val="18"/>
                      <w:lang w:val="ru-RU"/>
                    </w:rPr>
                  </w:pPr>
                </w:p>
              </w:tc>
              <w:tc>
                <w:tcPr>
                  <w:tcW w:w="1223" w:type="dxa"/>
                  <w:tcMar>
                    <w:left w:w="28" w:type="dxa"/>
                    <w:right w:w="28" w:type="dxa"/>
                  </w:tcMar>
                </w:tcPr>
                <w:p w14:paraId="54421B29" w14:textId="77777777" w:rsidR="00C34411" w:rsidRPr="00C34411" w:rsidRDefault="00C34411" w:rsidP="00C34411">
                  <w:pPr>
                    <w:rPr>
                      <w:sz w:val="16"/>
                      <w:szCs w:val="18"/>
                    </w:rPr>
                  </w:pPr>
                  <w:r>
                    <w:rPr>
                      <w:sz w:val="16"/>
                      <w:szCs w:val="18"/>
                      <w:lang w:val="ru-RU"/>
                    </w:rPr>
                    <w:t>Нулевой</w:t>
                  </w:r>
                </w:p>
              </w:tc>
              <w:tc>
                <w:tcPr>
                  <w:tcW w:w="807" w:type="dxa"/>
                  <w:tcMar>
                    <w:left w:w="28" w:type="dxa"/>
                    <w:right w:w="28" w:type="dxa"/>
                  </w:tcMar>
                </w:tcPr>
                <w:p w14:paraId="0718DEAC" w14:textId="77777777" w:rsidR="00C34411" w:rsidRDefault="00C34411" w:rsidP="00C34411">
                  <w:pPr>
                    <w:rPr>
                      <w:sz w:val="16"/>
                      <w:szCs w:val="18"/>
                    </w:rPr>
                  </w:pPr>
                </w:p>
              </w:tc>
              <w:tc>
                <w:tcPr>
                  <w:tcW w:w="807" w:type="dxa"/>
                  <w:tcMar>
                    <w:left w:w="28" w:type="dxa"/>
                    <w:right w:w="28" w:type="dxa"/>
                  </w:tcMar>
                </w:tcPr>
                <w:p w14:paraId="602319BD" w14:textId="77777777" w:rsidR="00C34411" w:rsidRDefault="00C34411" w:rsidP="00C34411">
                  <w:pPr>
                    <w:rPr>
                      <w:sz w:val="16"/>
                      <w:szCs w:val="18"/>
                    </w:rPr>
                  </w:pPr>
                </w:p>
              </w:tc>
              <w:tc>
                <w:tcPr>
                  <w:tcW w:w="807" w:type="dxa"/>
                  <w:tcMar>
                    <w:left w:w="28" w:type="dxa"/>
                    <w:right w:w="28" w:type="dxa"/>
                  </w:tcMar>
                </w:tcPr>
                <w:p w14:paraId="3D9F5CC6" w14:textId="77777777" w:rsidR="00C34411" w:rsidRDefault="00C34411" w:rsidP="00C34411">
                  <w:pPr>
                    <w:rPr>
                      <w:sz w:val="16"/>
                      <w:szCs w:val="18"/>
                    </w:rPr>
                  </w:pPr>
                </w:p>
              </w:tc>
              <w:tc>
                <w:tcPr>
                  <w:tcW w:w="807" w:type="dxa"/>
                  <w:tcMar>
                    <w:left w:w="28" w:type="dxa"/>
                    <w:right w:w="28" w:type="dxa"/>
                  </w:tcMar>
                </w:tcPr>
                <w:p w14:paraId="25B6EE19" w14:textId="77777777" w:rsidR="00C34411" w:rsidRDefault="00C34411" w:rsidP="00C34411">
                  <w:pPr>
                    <w:rPr>
                      <w:sz w:val="16"/>
                      <w:szCs w:val="18"/>
                    </w:rPr>
                  </w:pPr>
                </w:p>
              </w:tc>
            </w:tr>
            <w:tr w:rsidR="00C34411" w14:paraId="40CC0D3A" w14:textId="77777777" w:rsidTr="00362756">
              <w:trPr>
                <w:trHeight w:val="62"/>
                <w:jc w:val="center"/>
              </w:trPr>
              <w:tc>
                <w:tcPr>
                  <w:tcW w:w="609" w:type="dxa"/>
                  <w:vMerge/>
                  <w:tcMar>
                    <w:left w:w="28" w:type="dxa"/>
                    <w:right w:w="28" w:type="dxa"/>
                  </w:tcMar>
                  <w:vAlign w:val="center"/>
                </w:tcPr>
                <w:p w14:paraId="22778CE9" w14:textId="77777777" w:rsidR="00C34411" w:rsidRDefault="00C34411" w:rsidP="00C34411">
                  <w:pPr>
                    <w:jc w:val="center"/>
                    <w:rPr>
                      <w:sz w:val="16"/>
                      <w:szCs w:val="18"/>
                      <w:lang w:val="ru-RU"/>
                    </w:rPr>
                  </w:pPr>
                </w:p>
              </w:tc>
              <w:tc>
                <w:tcPr>
                  <w:tcW w:w="1223" w:type="dxa"/>
                  <w:tcMar>
                    <w:left w:w="28" w:type="dxa"/>
                    <w:right w:w="28" w:type="dxa"/>
                  </w:tcMar>
                </w:tcPr>
                <w:p w14:paraId="5F658283" w14:textId="77777777" w:rsidR="00C34411" w:rsidRPr="00C34411" w:rsidRDefault="00C34411" w:rsidP="00C34411">
                  <w:pPr>
                    <w:rPr>
                      <w:sz w:val="16"/>
                      <w:szCs w:val="18"/>
                      <w:lang w:val="ru-RU"/>
                    </w:rPr>
                  </w:pPr>
                  <w:r>
                    <w:rPr>
                      <w:sz w:val="16"/>
                      <w:szCs w:val="18"/>
                      <w:lang w:val="ru-RU"/>
                    </w:rPr>
                    <w:t>Низкий</w:t>
                  </w:r>
                </w:p>
              </w:tc>
              <w:tc>
                <w:tcPr>
                  <w:tcW w:w="807" w:type="dxa"/>
                  <w:tcMar>
                    <w:left w:w="28" w:type="dxa"/>
                    <w:right w:w="28" w:type="dxa"/>
                  </w:tcMar>
                </w:tcPr>
                <w:p w14:paraId="544CBA73" w14:textId="77777777" w:rsidR="00C34411" w:rsidRDefault="00C34411" w:rsidP="00C34411">
                  <w:pPr>
                    <w:rPr>
                      <w:sz w:val="16"/>
                      <w:szCs w:val="18"/>
                    </w:rPr>
                  </w:pPr>
                </w:p>
              </w:tc>
              <w:tc>
                <w:tcPr>
                  <w:tcW w:w="807" w:type="dxa"/>
                  <w:tcMar>
                    <w:left w:w="28" w:type="dxa"/>
                    <w:right w:w="28" w:type="dxa"/>
                  </w:tcMar>
                </w:tcPr>
                <w:p w14:paraId="1E99A5F8" w14:textId="77777777" w:rsidR="00C34411" w:rsidRDefault="00C34411" w:rsidP="00C34411">
                  <w:pPr>
                    <w:rPr>
                      <w:sz w:val="16"/>
                      <w:szCs w:val="18"/>
                    </w:rPr>
                  </w:pPr>
                </w:p>
              </w:tc>
              <w:tc>
                <w:tcPr>
                  <w:tcW w:w="807" w:type="dxa"/>
                  <w:tcMar>
                    <w:left w:w="28" w:type="dxa"/>
                    <w:right w:w="28" w:type="dxa"/>
                  </w:tcMar>
                </w:tcPr>
                <w:p w14:paraId="0780ECEB" w14:textId="77777777" w:rsidR="00C34411" w:rsidRDefault="00C34411" w:rsidP="00C34411">
                  <w:pPr>
                    <w:rPr>
                      <w:sz w:val="16"/>
                      <w:szCs w:val="18"/>
                    </w:rPr>
                  </w:pPr>
                </w:p>
              </w:tc>
              <w:tc>
                <w:tcPr>
                  <w:tcW w:w="807" w:type="dxa"/>
                  <w:tcMar>
                    <w:left w:w="28" w:type="dxa"/>
                    <w:right w:w="28" w:type="dxa"/>
                  </w:tcMar>
                </w:tcPr>
                <w:p w14:paraId="780DB455" w14:textId="77777777" w:rsidR="00C34411" w:rsidRDefault="00C34411" w:rsidP="00C34411">
                  <w:pPr>
                    <w:rPr>
                      <w:sz w:val="16"/>
                      <w:szCs w:val="18"/>
                    </w:rPr>
                  </w:pPr>
                </w:p>
              </w:tc>
            </w:tr>
            <w:tr w:rsidR="00C34411" w14:paraId="60986D6C" w14:textId="77777777" w:rsidTr="00362756">
              <w:trPr>
                <w:trHeight w:val="62"/>
                <w:jc w:val="center"/>
              </w:trPr>
              <w:tc>
                <w:tcPr>
                  <w:tcW w:w="609" w:type="dxa"/>
                  <w:vMerge/>
                  <w:tcMar>
                    <w:left w:w="28" w:type="dxa"/>
                    <w:right w:w="28" w:type="dxa"/>
                  </w:tcMar>
                  <w:vAlign w:val="center"/>
                </w:tcPr>
                <w:p w14:paraId="6F2436B8" w14:textId="77777777" w:rsidR="00C34411" w:rsidRDefault="00C34411" w:rsidP="00C34411">
                  <w:pPr>
                    <w:jc w:val="center"/>
                    <w:rPr>
                      <w:sz w:val="16"/>
                      <w:szCs w:val="18"/>
                      <w:lang w:val="ru-RU"/>
                    </w:rPr>
                  </w:pPr>
                </w:p>
              </w:tc>
              <w:tc>
                <w:tcPr>
                  <w:tcW w:w="1223" w:type="dxa"/>
                  <w:tcMar>
                    <w:left w:w="28" w:type="dxa"/>
                    <w:right w:w="28" w:type="dxa"/>
                  </w:tcMar>
                </w:tcPr>
                <w:p w14:paraId="5B542A14" w14:textId="77777777" w:rsidR="00C34411" w:rsidRPr="00C34411" w:rsidRDefault="00C34411" w:rsidP="00C34411">
                  <w:pPr>
                    <w:rPr>
                      <w:sz w:val="16"/>
                      <w:szCs w:val="18"/>
                      <w:lang w:val="ru-RU"/>
                    </w:rPr>
                  </w:pPr>
                  <w:r>
                    <w:rPr>
                      <w:sz w:val="16"/>
                      <w:szCs w:val="18"/>
                      <w:lang w:val="ru-RU"/>
                    </w:rPr>
                    <w:t>Умеренный</w:t>
                  </w:r>
                </w:p>
              </w:tc>
              <w:tc>
                <w:tcPr>
                  <w:tcW w:w="807" w:type="dxa"/>
                  <w:tcMar>
                    <w:left w:w="28" w:type="dxa"/>
                    <w:right w:w="28" w:type="dxa"/>
                  </w:tcMar>
                </w:tcPr>
                <w:p w14:paraId="46DF1735" w14:textId="77777777" w:rsidR="00C34411" w:rsidRDefault="00C34411" w:rsidP="00C34411">
                  <w:pPr>
                    <w:rPr>
                      <w:sz w:val="16"/>
                      <w:szCs w:val="18"/>
                    </w:rPr>
                  </w:pPr>
                </w:p>
              </w:tc>
              <w:tc>
                <w:tcPr>
                  <w:tcW w:w="807" w:type="dxa"/>
                  <w:tcMar>
                    <w:left w:w="28" w:type="dxa"/>
                    <w:right w:w="28" w:type="dxa"/>
                  </w:tcMar>
                </w:tcPr>
                <w:p w14:paraId="778A3334" w14:textId="77777777" w:rsidR="00C34411" w:rsidRDefault="00C34411" w:rsidP="00C34411">
                  <w:pPr>
                    <w:rPr>
                      <w:sz w:val="16"/>
                      <w:szCs w:val="18"/>
                    </w:rPr>
                  </w:pPr>
                </w:p>
              </w:tc>
              <w:tc>
                <w:tcPr>
                  <w:tcW w:w="807" w:type="dxa"/>
                  <w:tcMar>
                    <w:left w:w="28" w:type="dxa"/>
                    <w:right w:w="28" w:type="dxa"/>
                  </w:tcMar>
                </w:tcPr>
                <w:p w14:paraId="0BDB41C3" w14:textId="77777777" w:rsidR="00C34411" w:rsidRDefault="00C34411" w:rsidP="00C34411">
                  <w:pPr>
                    <w:rPr>
                      <w:sz w:val="16"/>
                      <w:szCs w:val="18"/>
                    </w:rPr>
                  </w:pPr>
                </w:p>
              </w:tc>
              <w:tc>
                <w:tcPr>
                  <w:tcW w:w="807" w:type="dxa"/>
                  <w:tcMar>
                    <w:left w:w="28" w:type="dxa"/>
                    <w:right w:w="28" w:type="dxa"/>
                  </w:tcMar>
                </w:tcPr>
                <w:p w14:paraId="757690A8" w14:textId="77777777" w:rsidR="00C34411" w:rsidRDefault="00C34411" w:rsidP="00C34411">
                  <w:pPr>
                    <w:rPr>
                      <w:sz w:val="16"/>
                      <w:szCs w:val="18"/>
                    </w:rPr>
                  </w:pPr>
                </w:p>
              </w:tc>
            </w:tr>
            <w:tr w:rsidR="00C34411" w14:paraId="3478C0D5" w14:textId="77777777" w:rsidTr="008C6C0A">
              <w:trPr>
                <w:trHeight w:val="62"/>
                <w:jc w:val="center"/>
              </w:trPr>
              <w:tc>
                <w:tcPr>
                  <w:tcW w:w="609" w:type="dxa"/>
                  <w:vMerge/>
                  <w:tcMar>
                    <w:left w:w="28" w:type="dxa"/>
                    <w:right w:w="28" w:type="dxa"/>
                  </w:tcMar>
                  <w:vAlign w:val="center"/>
                </w:tcPr>
                <w:p w14:paraId="52AAB3C1" w14:textId="77777777" w:rsidR="00C34411" w:rsidRDefault="00C34411" w:rsidP="00C34411">
                  <w:pPr>
                    <w:jc w:val="center"/>
                    <w:rPr>
                      <w:sz w:val="16"/>
                      <w:szCs w:val="18"/>
                      <w:lang w:val="ru-RU"/>
                    </w:rPr>
                  </w:pPr>
                </w:p>
              </w:tc>
              <w:tc>
                <w:tcPr>
                  <w:tcW w:w="1223" w:type="dxa"/>
                  <w:tcMar>
                    <w:left w:w="28" w:type="dxa"/>
                    <w:right w:w="28" w:type="dxa"/>
                  </w:tcMar>
                </w:tcPr>
                <w:p w14:paraId="79BEE60D" w14:textId="77777777" w:rsidR="00C34411" w:rsidRPr="00C34411" w:rsidRDefault="00C34411" w:rsidP="00C34411">
                  <w:pPr>
                    <w:rPr>
                      <w:sz w:val="16"/>
                      <w:szCs w:val="18"/>
                      <w:lang w:val="ru-RU"/>
                    </w:rPr>
                  </w:pPr>
                  <w:r>
                    <w:rPr>
                      <w:sz w:val="16"/>
                      <w:szCs w:val="18"/>
                      <w:lang w:val="ru-RU"/>
                    </w:rPr>
                    <w:t>Высокий</w:t>
                  </w:r>
                </w:p>
              </w:tc>
              <w:tc>
                <w:tcPr>
                  <w:tcW w:w="807" w:type="dxa"/>
                  <w:shd w:val="clear" w:color="auto" w:fill="2A2E2F" w:themeFill="accent2"/>
                  <w:tcMar>
                    <w:left w:w="28" w:type="dxa"/>
                    <w:right w:w="28" w:type="dxa"/>
                  </w:tcMar>
                </w:tcPr>
                <w:p w14:paraId="2B8C72FD" w14:textId="77777777" w:rsidR="00C34411" w:rsidRDefault="00C34411" w:rsidP="00C34411">
                  <w:pPr>
                    <w:rPr>
                      <w:sz w:val="16"/>
                      <w:szCs w:val="18"/>
                    </w:rPr>
                  </w:pPr>
                </w:p>
              </w:tc>
              <w:tc>
                <w:tcPr>
                  <w:tcW w:w="807" w:type="dxa"/>
                  <w:tcMar>
                    <w:left w:w="28" w:type="dxa"/>
                    <w:right w:w="28" w:type="dxa"/>
                  </w:tcMar>
                </w:tcPr>
                <w:p w14:paraId="46242DE6" w14:textId="77777777" w:rsidR="00C34411" w:rsidRDefault="00C34411" w:rsidP="00C34411">
                  <w:pPr>
                    <w:rPr>
                      <w:sz w:val="16"/>
                      <w:szCs w:val="18"/>
                    </w:rPr>
                  </w:pPr>
                </w:p>
              </w:tc>
              <w:tc>
                <w:tcPr>
                  <w:tcW w:w="807" w:type="dxa"/>
                  <w:tcMar>
                    <w:left w:w="28" w:type="dxa"/>
                    <w:right w:w="28" w:type="dxa"/>
                  </w:tcMar>
                </w:tcPr>
                <w:p w14:paraId="7501B029" w14:textId="77777777" w:rsidR="00C34411" w:rsidRDefault="00C34411" w:rsidP="00C34411">
                  <w:pPr>
                    <w:rPr>
                      <w:sz w:val="16"/>
                      <w:szCs w:val="18"/>
                    </w:rPr>
                  </w:pPr>
                </w:p>
              </w:tc>
              <w:tc>
                <w:tcPr>
                  <w:tcW w:w="807" w:type="dxa"/>
                  <w:tcMar>
                    <w:left w:w="28" w:type="dxa"/>
                    <w:right w:w="28" w:type="dxa"/>
                  </w:tcMar>
                </w:tcPr>
                <w:p w14:paraId="5CD00C67" w14:textId="77777777" w:rsidR="00C34411" w:rsidRDefault="00C34411" w:rsidP="00C34411">
                  <w:pPr>
                    <w:rPr>
                      <w:sz w:val="16"/>
                      <w:szCs w:val="18"/>
                    </w:rPr>
                  </w:pPr>
                </w:p>
              </w:tc>
            </w:tr>
            <w:tr w:rsidR="00C34411" w14:paraId="7C5DC486" w14:textId="77777777" w:rsidTr="008C6C0A">
              <w:trPr>
                <w:trHeight w:val="62"/>
                <w:jc w:val="center"/>
              </w:trPr>
              <w:tc>
                <w:tcPr>
                  <w:tcW w:w="609" w:type="dxa"/>
                  <w:vMerge/>
                  <w:tcMar>
                    <w:left w:w="28" w:type="dxa"/>
                    <w:right w:w="28" w:type="dxa"/>
                  </w:tcMar>
                  <w:vAlign w:val="center"/>
                </w:tcPr>
                <w:p w14:paraId="178A770F" w14:textId="77777777" w:rsidR="00C34411" w:rsidRDefault="00C34411" w:rsidP="00C34411">
                  <w:pPr>
                    <w:jc w:val="center"/>
                    <w:rPr>
                      <w:sz w:val="16"/>
                      <w:szCs w:val="18"/>
                      <w:lang w:val="ru-RU"/>
                    </w:rPr>
                  </w:pPr>
                </w:p>
              </w:tc>
              <w:tc>
                <w:tcPr>
                  <w:tcW w:w="1223" w:type="dxa"/>
                  <w:tcMar>
                    <w:left w:w="28" w:type="dxa"/>
                    <w:right w:w="28" w:type="dxa"/>
                  </w:tcMar>
                </w:tcPr>
                <w:p w14:paraId="36063F76" w14:textId="77777777" w:rsidR="00C34411" w:rsidRPr="00C34411" w:rsidRDefault="00C34411" w:rsidP="00C34411">
                  <w:pPr>
                    <w:rPr>
                      <w:sz w:val="16"/>
                      <w:szCs w:val="18"/>
                      <w:lang w:val="ru-RU"/>
                    </w:rPr>
                  </w:pPr>
                  <w:r>
                    <w:rPr>
                      <w:sz w:val="16"/>
                      <w:szCs w:val="18"/>
                      <w:lang w:val="ru-RU"/>
                    </w:rPr>
                    <w:t>Агрессивный</w:t>
                  </w:r>
                </w:p>
              </w:tc>
              <w:tc>
                <w:tcPr>
                  <w:tcW w:w="807" w:type="dxa"/>
                  <w:shd w:val="clear" w:color="auto" w:fill="2A2E2F" w:themeFill="accent2"/>
                  <w:tcMar>
                    <w:left w:w="28" w:type="dxa"/>
                    <w:right w:w="28" w:type="dxa"/>
                  </w:tcMar>
                </w:tcPr>
                <w:p w14:paraId="28BD5082" w14:textId="77777777" w:rsidR="00C34411" w:rsidRDefault="00C34411" w:rsidP="00C34411">
                  <w:pPr>
                    <w:rPr>
                      <w:sz w:val="16"/>
                      <w:szCs w:val="18"/>
                    </w:rPr>
                  </w:pPr>
                </w:p>
              </w:tc>
              <w:tc>
                <w:tcPr>
                  <w:tcW w:w="807" w:type="dxa"/>
                  <w:shd w:val="clear" w:color="auto" w:fill="2A2E2F" w:themeFill="accent2"/>
                  <w:tcMar>
                    <w:left w:w="28" w:type="dxa"/>
                    <w:right w:w="28" w:type="dxa"/>
                  </w:tcMar>
                </w:tcPr>
                <w:p w14:paraId="01C65F60" w14:textId="77777777" w:rsidR="00C34411" w:rsidRDefault="00C34411" w:rsidP="00C34411">
                  <w:pPr>
                    <w:rPr>
                      <w:sz w:val="16"/>
                      <w:szCs w:val="18"/>
                    </w:rPr>
                  </w:pPr>
                </w:p>
              </w:tc>
              <w:tc>
                <w:tcPr>
                  <w:tcW w:w="807" w:type="dxa"/>
                  <w:tcMar>
                    <w:left w:w="28" w:type="dxa"/>
                    <w:right w:w="28" w:type="dxa"/>
                  </w:tcMar>
                </w:tcPr>
                <w:p w14:paraId="324598AD" w14:textId="77777777" w:rsidR="00C34411" w:rsidRDefault="00C34411" w:rsidP="00C34411">
                  <w:pPr>
                    <w:rPr>
                      <w:sz w:val="16"/>
                      <w:szCs w:val="18"/>
                    </w:rPr>
                  </w:pPr>
                </w:p>
              </w:tc>
              <w:tc>
                <w:tcPr>
                  <w:tcW w:w="807" w:type="dxa"/>
                  <w:tcMar>
                    <w:left w:w="28" w:type="dxa"/>
                    <w:right w:w="28" w:type="dxa"/>
                  </w:tcMar>
                </w:tcPr>
                <w:p w14:paraId="32FF0489" w14:textId="77777777" w:rsidR="00C34411" w:rsidRDefault="00C34411" w:rsidP="00C34411">
                  <w:pPr>
                    <w:rPr>
                      <w:sz w:val="16"/>
                      <w:szCs w:val="18"/>
                    </w:rPr>
                  </w:pPr>
                </w:p>
              </w:tc>
            </w:tr>
          </w:tbl>
          <w:p w14:paraId="59E32CBA" w14:textId="77777777" w:rsidR="00C34411" w:rsidRPr="00C34411" w:rsidRDefault="00C34411" w:rsidP="00C34411">
            <w:pPr>
              <w:pStyle w:val="a7"/>
              <w:ind w:left="284"/>
              <w:rPr>
                <w:sz w:val="16"/>
                <w:szCs w:val="18"/>
              </w:rPr>
            </w:pPr>
          </w:p>
          <w:p w14:paraId="16302F6E" w14:textId="4BB43FA7" w:rsidR="00C34411" w:rsidRPr="00532269" w:rsidRDefault="00532269" w:rsidP="00C34411">
            <w:pPr>
              <w:pStyle w:val="a7"/>
              <w:numPr>
                <w:ilvl w:val="4"/>
                <w:numId w:val="7"/>
              </w:numPr>
              <w:rPr>
                <w:sz w:val="16"/>
                <w:szCs w:val="18"/>
              </w:rPr>
            </w:pPr>
            <w:r>
              <w:rPr>
                <w:sz w:val="16"/>
                <w:szCs w:val="18"/>
                <w:lang w:val="ru-RU"/>
              </w:rPr>
              <w:t>Выбранная инвестиционная стратегия</w:t>
            </w:r>
          </w:p>
          <w:p w14:paraId="3DCECF63" w14:textId="580B0C73" w:rsidR="00532269" w:rsidRDefault="00000000" w:rsidP="00532269">
            <w:pPr>
              <w:rPr>
                <w:rFonts w:asciiTheme="majorHAnsi" w:hAnsiTheme="majorHAnsi"/>
                <w:sz w:val="16"/>
                <w:szCs w:val="16"/>
              </w:rPr>
            </w:pPr>
            <w:sdt>
              <w:sdtPr>
                <w:rPr>
                  <w:rFonts w:asciiTheme="majorHAnsi" w:hAnsiTheme="majorHAnsi"/>
                  <w:sz w:val="16"/>
                  <w:szCs w:val="16"/>
                  <w:lang w:val="ru-RU"/>
                </w:rPr>
                <w:id w:val="-1584054621"/>
                <w14:checkbox>
                  <w14:checked w14:val="0"/>
                  <w14:checkedState w14:val="2612" w14:font="MS Gothic"/>
                  <w14:uncheckedState w14:val="2610" w14:font="MS Gothic"/>
                </w14:checkbox>
              </w:sdtPr>
              <w:sdtContent>
                <w:r w:rsidR="00532269" w:rsidRPr="00E5159F">
                  <w:rPr>
                    <w:rFonts w:ascii="Segoe UI Symbol" w:eastAsia="MS Gothic" w:hAnsi="Segoe UI Symbol" w:cs="Segoe UI Symbol"/>
                    <w:sz w:val="16"/>
                    <w:szCs w:val="16"/>
                    <w:lang w:val="ru-RU"/>
                  </w:rPr>
                  <w:t>☐</w:t>
                </w:r>
              </w:sdtContent>
            </w:sdt>
            <w:r w:rsidR="00532269">
              <w:rPr>
                <w:rFonts w:asciiTheme="majorHAnsi" w:hAnsiTheme="majorHAnsi"/>
                <w:sz w:val="16"/>
                <w:szCs w:val="16"/>
              </w:rPr>
              <w:t xml:space="preserve"> Macro-</w:t>
            </w:r>
            <w:r w:rsidR="00A007C5">
              <w:rPr>
                <w:rFonts w:asciiTheme="majorHAnsi" w:hAnsiTheme="majorHAnsi"/>
                <w:sz w:val="16"/>
                <w:szCs w:val="16"/>
              </w:rPr>
              <w:t>B</w:t>
            </w:r>
            <w:r w:rsidR="00532269">
              <w:rPr>
                <w:rFonts w:asciiTheme="majorHAnsi" w:hAnsiTheme="majorHAnsi"/>
                <w:sz w:val="16"/>
                <w:szCs w:val="16"/>
              </w:rPr>
              <w:t xml:space="preserve">alanced </w:t>
            </w:r>
            <w:r w:rsidR="00A007C5">
              <w:rPr>
                <w:rFonts w:asciiTheme="majorHAnsi" w:hAnsiTheme="majorHAnsi"/>
                <w:sz w:val="16"/>
                <w:szCs w:val="16"/>
              </w:rPr>
              <w:t>Q</w:t>
            </w:r>
            <w:r w:rsidR="00532269">
              <w:rPr>
                <w:rFonts w:asciiTheme="majorHAnsi" w:hAnsiTheme="majorHAnsi"/>
                <w:sz w:val="16"/>
                <w:szCs w:val="16"/>
              </w:rPr>
              <w:t>uality</w:t>
            </w:r>
          </w:p>
          <w:p w14:paraId="38964CCB" w14:textId="4A83BBAB" w:rsidR="00532269" w:rsidRDefault="00000000" w:rsidP="00532269">
            <w:pPr>
              <w:rPr>
                <w:rFonts w:asciiTheme="majorHAnsi" w:hAnsiTheme="majorHAnsi"/>
                <w:sz w:val="16"/>
                <w:szCs w:val="16"/>
              </w:rPr>
            </w:pPr>
            <w:sdt>
              <w:sdtPr>
                <w:rPr>
                  <w:rFonts w:asciiTheme="majorHAnsi" w:hAnsiTheme="majorHAnsi"/>
                  <w:sz w:val="16"/>
                  <w:szCs w:val="16"/>
                  <w:lang w:val="ru-RU"/>
                </w:rPr>
                <w:id w:val="-233243447"/>
                <w14:checkbox>
                  <w14:checked w14:val="0"/>
                  <w14:checkedState w14:val="2612" w14:font="MS Gothic"/>
                  <w14:uncheckedState w14:val="2610" w14:font="MS Gothic"/>
                </w14:checkbox>
              </w:sdtPr>
              <w:sdtContent>
                <w:r w:rsidR="00532269" w:rsidRPr="00E5159F">
                  <w:rPr>
                    <w:rFonts w:ascii="Segoe UI Symbol" w:eastAsia="MS Gothic" w:hAnsi="Segoe UI Symbol" w:cs="Segoe UI Symbol"/>
                    <w:sz w:val="16"/>
                    <w:szCs w:val="16"/>
                    <w:lang w:val="ru-RU"/>
                  </w:rPr>
                  <w:t>☐</w:t>
                </w:r>
              </w:sdtContent>
            </w:sdt>
            <w:r w:rsidR="00532269">
              <w:rPr>
                <w:rFonts w:asciiTheme="majorHAnsi" w:hAnsiTheme="majorHAnsi"/>
                <w:sz w:val="16"/>
                <w:szCs w:val="16"/>
              </w:rPr>
              <w:t xml:space="preserve"> Atlas Income</w:t>
            </w:r>
          </w:p>
          <w:p w14:paraId="75D7F473" w14:textId="533E067C" w:rsidR="00532269" w:rsidRPr="00532269" w:rsidRDefault="00000000" w:rsidP="00532269">
            <w:pPr>
              <w:rPr>
                <w:sz w:val="16"/>
                <w:szCs w:val="18"/>
                <w:lang w:val="ru-RU"/>
              </w:rPr>
            </w:pPr>
            <w:sdt>
              <w:sdtPr>
                <w:rPr>
                  <w:rFonts w:asciiTheme="majorHAnsi" w:hAnsiTheme="majorHAnsi"/>
                  <w:sz w:val="16"/>
                  <w:szCs w:val="16"/>
                  <w:lang w:val="ru-RU"/>
                </w:rPr>
                <w:id w:val="-242031252"/>
                <w14:checkbox>
                  <w14:checked w14:val="0"/>
                  <w14:checkedState w14:val="2612" w14:font="MS Gothic"/>
                  <w14:uncheckedState w14:val="2610" w14:font="MS Gothic"/>
                </w14:checkbox>
              </w:sdtPr>
              <w:sdtContent>
                <w:r w:rsidR="00532269" w:rsidRPr="00E5159F">
                  <w:rPr>
                    <w:rFonts w:ascii="Segoe UI Symbol" w:eastAsia="MS Gothic" w:hAnsi="Segoe UI Symbol" w:cs="Segoe UI Symbol"/>
                    <w:sz w:val="16"/>
                    <w:szCs w:val="16"/>
                    <w:lang w:val="ru-RU"/>
                  </w:rPr>
                  <w:t>☐</w:t>
                </w:r>
              </w:sdtContent>
            </w:sdt>
            <w:r w:rsidR="00532269">
              <w:rPr>
                <w:rFonts w:asciiTheme="majorHAnsi" w:hAnsiTheme="majorHAnsi"/>
                <w:sz w:val="16"/>
                <w:szCs w:val="16"/>
              </w:rPr>
              <w:t xml:space="preserve"> </w:t>
            </w:r>
            <w:r w:rsidR="00532269">
              <w:rPr>
                <w:rFonts w:asciiTheme="majorHAnsi" w:hAnsiTheme="majorHAnsi"/>
                <w:sz w:val="16"/>
                <w:szCs w:val="16"/>
                <w:lang w:val="ru-RU"/>
              </w:rPr>
              <w:t>Отдельная стратегия</w:t>
            </w:r>
          </w:p>
          <w:p w14:paraId="37312CF7" w14:textId="77777777" w:rsidR="00532269" w:rsidRDefault="00532269" w:rsidP="0038156E">
            <w:pPr>
              <w:rPr>
                <w:sz w:val="16"/>
                <w:szCs w:val="18"/>
                <w:lang w:val="ru-RU"/>
              </w:rPr>
            </w:pPr>
          </w:p>
          <w:p w14:paraId="6D07E0D0" w14:textId="69EAC179" w:rsidR="0038156E" w:rsidRPr="0038156E" w:rsidRDefault="0038156E" w:rsidP="0038156E">
            <w:pPr>
              <w:rPr>
                <w:sz w:val="16"/>
                <w:szCs w:val="18"/>
                <w:lang w:val="ru-RU"/>
              </w:rPr>
            </w:pPr>
            <w:r>
              <w:rPr>
                <w:sz w:val="16"/>
                <w:szCs w:val="18"/>
                <w:lang w:val="ru-RU"/>
              </w:rPr>
              <w:t xml:space="preserve">В случае несоответствия параметров выбранной стратегии риск-профилю </w:t>
            </w:r>
            <w:r w:rsidR="006042BB">
              <w:rPr>
                <w:sz w:val="16"/>
                <w:szCs w:val="18"/>
                <w:lang w:val="ru-RU"/>
              </w:rPr>
              <w:t>Клиента</w:t>
            </w:r>
            <w:r>
              <w:rPr>
                <w:sz w:val="16"/>
                <w:szCs w:val="18"/>
                <w:lang w:val="ru-RU"/>
              </w:rPr>
              <w:t>:</w:t>
            </w:r>
          </w:p>
          <w:p w14:paraId="15683EF0" w14:textId="554D57F4" w:rsidR="0038156E" w:rsidRPr="0038156E" w:rsidRDefault="00000000" w:rsidP="0038156E">
            <w:pPr>
              <w:rPr>
                <w:sz w:val="16"/>
                <w:szCs w:val="18"/>
                <w:lang w:val="ru-RU"/>
              </w:rPr>
            </w:pPr>
            <w:sdt>
              <w:sdtPr>
                <w:rPr>
                  <w:rFonts w:asciiTheme="majorHAnsi" w:hAnsiTheme="majorHAnsi"/>
                  <w:sz w:val="16"/>
                  <w:szCs w:val="16"/>
                  <w:lang w:val="ru-RU"/>
                </w:rPr>
                <w:id w:val="-1508505025"/>
                <w14:checkbox>
                  <w14:checked w14:val="0"/>
                  <w14:checkedState w14:val="2612" w14:font="MS Gothic"/>
                  <w14:uncheckedState w14:val="2610" w14:font="MS Gothic"/>
                </w14:checkbox>
              </w:sdtPr>
              <w:sdtContent>
                <w:r w:rsidR="0038156E" w:rsidRPr="00E5159F">
                  <w:rPr>
                    <w:rFonts w:ascii="Segoe UI Symbol" w:eastAsia="MS Gothic" w:hAnsi="Segoe UI Symbol" w:cs="Segoe UI Symbol"/>
                    <w:sz w:val="16"/>
                    <w:szCs w:val="16"/>
                    <w:lang w:val="ru-RU"/>
                  </w:rPr>
                  <w:t>☐</w:t>
                </w:r>
              </w:sdtContent>
            </w:sdt>
            <w:r w:rsidR="0038156E">
              <w:rPr>
                <w:rFonts w:asciiTheme="majorHAnsi" w:hAnsiTheme="majorHAnsi"/>
                <w:sz w:val="16"/>
                <w:szCs w:val="16"/>
                <w:lang w:val="ru-RU"/>
              </w:rPr>
              <w:t xml:space="preserve"> Я понимаю, что стратегия, выбранная мною, не соответствует оценке моего риск-профиля. Это означает, что риски по портфелю могут быть выше, чем я могу претерпеть, выдержать или предполагать. Я не имею и не буду иметь претензий к Инвестиционному </w:t>
            </w:r>
            <w:r w:rsidR="00210367">
              <w:rPr>
                <w:rFonts w:asciiTheme="majorHAnsi" w:hAnsiTheme="majorHAnsi"/>
                <w:sz w:val="16"/>
                <w:szCs w:val="16"/>
                <w:lang w:val="ru-RU"/>
              </w:rPr>
              <w:t>М</w:t>
            </w:r>
            <w:r w:rsidR="0038156E">
              <w:rPr>
                <w:rFonts w:asciiTheme="majorHAnsi" w:hAnsiTheme="majorHAnsi"/>
                <w:sz w:val="16"/>
                <w:szCs w:val="16"/>
                <w:lang w:val="ru-RU"/>
              </w:rPr>
              <w:t>енеджеру в результате несоответствия инвестиционных результатов (в том числе волатильности и убытков) моим ожиданиям или возможностям.</w:t>
            </w:r>
          </w:p>
          <w:p w14:paraId="4388E7A9" w14:textId="77777777" w:rsidR="0038156E" w:rsidRDefault="0038156E" w:rsidP="0038156E">
            <w:pPr>
              <w:rPr>
                <w:sz w:val="16"/>
                <w:szCs w:val="18"/>
                <w:lang w:val="ru-RU"/>
              </w:rPr>
            </w:pPr>
          </w:p>
          <w:p w14:paraId="1C6B4C9A" w14:textId="133408A1" w:rsidR="009C712B" w:rsidRPr="009C712B" w:rsidRDefault="009C712B" w:rsidP="0038156E">
            <w:pPr>
              <w:rPr>
                <w:sz w:val="16"/>
                <w:szCs w:val="18"/>
                <w:lang w:val="ru-RU"/>
              </w:rPr>
            </w:pPr>
            <w:r>
              <w:rPr>
                <w:sz w:val="16"/>
                <w:szCs w:val="18"/>
                <w:lang w:val="ru-RU"/>
              </w:rPr>
              <w:t xml:space="preserve">Подпись </w:t>
            </w:r>
            <w:r w:rsidR="006042BB">
              <w:rPr>
                <w:sz w:val="16"/>
                <w:szCs w:val="18"/>
                <w:lang w:val="ru-RU"/>
              </w:rPr>
              <w:t xml:space="preserve">Клиента </w:t>
            </w:r>
            <w:r>
              <w:rPr>
                <w:sz w:val="16"/>
                <w:szCs w:val="18"/>
                <w:lang w:val="ru-RU"/>
              </w:rPr>
              <w:t>_________________________________________</w:t>
            </w:r>
          </w:p>
          <w:p w14:paraId="0425FF35" w14:textId="77777777" w:rsidR="009C712B" w:rsidRPr="0038156E" w:rsidRDefault="009C712B" w:rsidP="0038156E">
            <w:pPr>
              <w:rPr>
                <w:sz w:val="16"/>
                <w:szCs w:val="18"/>
                <w:lang w:val="ru-RU"/>
              </w:rPr>
            </w:pPr>
          </w:p>
          <w:p w14:paraId="1C4A96F8" w14:textId="572534F5" w:rsidR="00532269" w:rsidRPr="00532269" w:rsidRDefault="00532269" w:rsidP="00C34411">
            <w:pPr>
              <w:pStyle w:val="a7"/>
              <w:numPr>
                <w:ilvl w:val="4"/>
                <w:numId w:val="7"/>
              </w:numPr>
              <w:rPr>
                <w:sz w:val="16"/>
                <w:szCs w:val="18"/>
                <w:lang w:val="ru-RU"/>
              </w:rPr>
            </w:pPr>
            <w:r>
              <w:rPr>
                <w:sz w:val="16"/>
                <w:szCs w:val="18"/>
                <w:lang w:val="ru-RU"/>
              </w:rPr>
              <w:t>Планируемые притоки и оттоки по стратегии:</w:t>
            </w:r>
          </w:p>
          <w:tbl>
            <w:tblPr>
              <w:tblStyle w:val="af0"/>
              <w:tblW w:w="0" w:type="auto"/>
              <w:tblLook w:val="04A0" w:firstRow="1" w:lastRow="0" w:firstColumn="1" w:lastColumn="0" w:noHBand="0" w:noVBand="1"/>
            </w:tblPr>
            <w:tblGrid>
              <w:gridCol w:w="1357"/>
              <w:gridCol w:w="1403"/>
              <w:gridCol w:w="2243"/>
            </w:tblGrid>
            <w:tr w:rsidR="00532269" w14:paraId="7033DD17" w14:textId="77777777" w:rsidTr="00532269">
              <w:tc>
                <w:tcPr>
                  <w:tcW w:w="1370" w:type="dxa"/>
                  <w:vAlign w:val="center"/>
                </w:tcPr>
                <w:p w14:paraId="3869914C" w14:textId="7C50847A" w:rsidR="00532269" w:rsidRPr="00532269" w:rsidRDefault="00532269" w:rsidP="00532269">
                  <w:pPr>
                    <w:jc w:val="center"/>
                    <w:rPr>
                      <w:b/>
                      <w:bCs/>
                      <w:sz w:val="16"/>
                      <w:szCs w:val="18"/>
                      <w:lang w:val="ru-RU"/>
                    </w:rPr>
                  </w:pPr>
                  <w:r>
                    <w:rPr>
                      <w:b/>
                      <w:bCs/>
                      <w:sz w:val="16"/>
                      <w:szCs w:val="18"/>
                      <w:lang w:val="ru-RU"/>
                    </w:rPr>
                    <w:t>Пополнение /изъятие</w:t>
                  </w:r>
                </w:p>
              </w:tc>
              <w:tc>
                <w:tcPr>
                  <w:tcW w:w="1417" w:type="dxa"/>
                  <w:vAlign w:val="center"/>
                </w:tcPr>
                <w:p w14:paraId="44F7F0AB" w14:textId="0C9E34B4" w:rsidR="00532269" w:rsidRPr="00532269" w:rsidRDefault="00532269" w:rsidP="00532269">
                  <w:pPr>
                    <w:jc w:val="center"/>
                    <w:rPr>
                      <w:b/>
                      <w:bCs/>
                      <w:sz w:val="16"/>
                      <w:szCs w:val="18"/>
                      <w:lang w:val="ru-RU"/>
                    </w:rPr>
                  </w:pPr>
                  <w:r w:rsidRPr="00532269">
                    <w:rPr>
                      <w:b/>
                      <w:bCs/>
                      <w:sz w:val="16"/>
                      <w:szCs w:val="18"/>
                      <w:lang w:val="ru-RU"/>
                    </w:rPr>
                    <w:t>Размер в % от портфеля</w:t>
                  </w:r>
                </w:p>
              </w:tc>
              <w:tc>
                <w:tcPr>
                  <w:tcW w:w="2273" w:type="dxa"/>
                  <w:vAlign w:val="center"/>
                </w:tcPr>
                <w:p w14:paraId="76D8A4B6" w14:textId="714AB39C" w:rsidR="00532269" w:rsidRPr="00532269" w:rsidRDefault="00532269" w:rsidP="00532269">
                  <w:pPr>
                    <w:jc w:val="center"/>
                    <w:rPr>
                      <w:b/>
                      <w:bCs/>
                      <w:sz w:val="16"/>
                      <w:szCs w:val="18"/>
                      <w:lang w:val="ru-RU"/>
                    </w:rPr>
                  </w:pPr>
                  <w:r w:rsidRPr="00532269">
                    <w:rPr>
                      <w:b/>
                      <w:bCs/>
                      <w:sz w:val="16"/>
                      <w:szCs w:val="18"/>
                      <w:lang w:val="ru-RU"/>
                    </w:rPr>
                    <w:t>Частота</w:t>
                  </w:r>
                </w:p>
              </w:tc>
            </w:tr>
            <w:tr w:rsidR="00532269" w14:paraId="1E461430" w14:textId="77777777" w:rsidTr="00532269">
              <w:tc>
                <w:tcPr>
                  <w:tcW w:w="1370" w:type="dxa"/>
                </w:tcPr>
                <w:p w14:paraId="10B5A8AE" w14:textId="77777777" w:rsidR="00532269" w:rsidRDefault="00532269" w:rsidP="00532269">
                  <w:pPr>
                    <w:rPr>
                      <w:sz w:val="16"/>
                      <w:szCs w:val="18"/>
                    </w:rPr>
                  </w:pPr>
                </w:p>
              </w:tc>
              <w:tc>
                <w:tcPr>
                  <w:tcW w:w="1417" w:type="dxa"/>
                </w:tcPr>
                <w:p w14:paraId="2414CF4A" w14:textId="77777777" w:rsidR="00532269" w:rsidRDefault="00532269" w:rsidP="00532269">
                  <w:pPr>
                    <w:rPr>
                      <w:sz w:val="16"/>
                      <w:szCs w:val="18"/>
                    </w:rPr>
                  </w:pPr>
                </w:p>
              </w:tc>
              <w:tc>
                <w:tcPr>
                  <w:tcW w:w="2273" w:type="dxa"/>
                </w:tcPr>
                <w:p w14:paraId="4D610693" w14:textId="77777777" w:rsidR="00532269" w:rsidRDefault="00532269" w:rsidP="00532269">
                  <w:pPr>
                    <w:rPr>
                      <w:sz w:val="16"/>
                      <w:szCs w:val="18"/>
                    </w:rPr>
                  </w:pPr>
                </w:p>
              </w:tc>
            </w:tr>
            <w:tr w:rsidR="00532269" w14:paraId="13E04423" w14:textId="77777777" w:rsidTr="00532269">
              <w:tc>
                <w:tcPr>
                  <w:tcW w:w="1370" w:type="dxa"/>
                </w:tcPr>
                <w:p w14:paraId="018146AA" w14:textId="77777777" w:rsidR="00532269" w:rsidRDefault="00532269" w:rsidP="00532269">
                  <w:pPr>
                    <w:rPr>
                      <w:sz w:val="16"/>
                      <w:szCs w:val="18"/>
                    </w:rPr>
                  </w:pPr>
                </w:p>
              </w:tc>
              <w:tc>
                <w:tcPr>
                  <w:tcW w:w="1417" w:type="dxa"/>
                </w:tcPr>
                <w:p w14:paraId="57809756" w14:textId="77777777" w:rsidR="00532269" w:rsidRDefault="00532269" w:rsidP="00532269">
                  <w:pPr>
                    <w:rPr>
                      <w:sz w:val="16"/>
                      <w:szCs w:val="18"/>
                    </w:rPr>
                  </w:pPr>
                </w:p>
              </w:tc>
              <w:tc>
                <w:tcPr>
                  <w:tcW w:w="2273" w:type="dxa"/>
                </w:tcPr>
                <w:p w14:paraId="7B3AA531" w14:textId="77777777" w:rsidR="00532269" w:rsidRDefault="00532269" w:rsidP="00532269">
                  <w:pPr>
                    <w:rPr>
                      <w:sz w:val="16"/>
                      <w:szCs w:val="18"/>
                    </w:rPr>
                  </w:pPr>
                </w:p>
              </w:tc>
            </w:tr>
            <w:tr w:rsidR="00532269" w14:paraId="283140F0" w14:textId="77777777" w:rsidTr="00532269">
              <w:tc>
                <w:tcPr>
                  <w:tcW w:w="1370" w:type="dxa"/>
                </w:tcPr>
                <w:p w14:paraId="1DA2A598" w14:textId="77777777" w:rsidR="00532269" w:rsidRDefault="00532269" w:rsidP="00532269">
                  <w:pPr>
                    <w:rPr>
                      <w:sz w:val="16"/>
                      <w:szCs w:val="18"/>
                    </w:rPr>
                  </w:pPr>
                </w:p>
              </w:tc>
              <w:tc>
                <w:tcPr>
                  <w:tcW w:w="1417" w:type="dxa"/>
                </w:tcPr>
                <w:p w14:paraId="03B77883" w14:textId="77777777" w:rsidR="00532269" w:rsidRDefault="00532269" w:rsidP="00532269">
                  <w:pPr>
                    <w:rPr>
                      <w:sz w:val="16"/>
                      <w:szCs w:val="18"/>
                    </w:rPr>
                  </w:pPr>
                </w:p>
              </w:tc>
              <w:tc>
                <w:tcPr>
                  <w:tcW w:w="2273" w:type="dxa"/>
                </w:tcPr>
                <w:p w14:paraId="3096E739" w14:textId="77777777" w:rsidR="00532269" w:rsidRDefault="00532269" w:rsidP="00532269">
                  <w:pPr>
                    <w:rPr>
                      <w:sz w:val="16"/>
                      <w:szCs w:val="18"/>
                    </w:rPr>
                  </w:pPr>
                </w:p>
              </w:tc>
            </w:tr>
            <w:tr w:rsidR="00532269" w14:paraId="5765E2C5" w14:textId="77777777" w:rsidTr="00532269">
              <w:tc>
                <w:tcPr>
                  <w:tcW w:w="1370" w:type="dxa"/>
                </w:tcPr>
                <w:p w14:paraId="313A4564" w14:textId="77777777" w:rsidR="00532269" w:rsidRDefault="00532269" w:rsidP="00532269">
                  <w:pPr>
                    <w:rPr>
                      <w:sz w:val="16"/>
                      <w:szCs w:val="18"/>
                    </w:rPr>
                  </w:pPr>
                </w:p>
              </w:tc>
              <w:tc>
                <w:tcPr>
                  <w:tcW w:w="1417" w:type="dxa"/>
                </w:tcPr>
                <w:p w14:paraId="2384DEDA" w14:textId="77777777" w:rsidR="00532269" w:rsidRDefault="00532269" w:rsidP="00532269">
                  <w:pPr>
                    <w:rPr>
                      <w:sz w:val="16"/>
                      <w:szCs w:val="18"/>
                    </w:rPr>
                  </w:pPr>
                </w:p>
              </w:tc>
              <w:tc>
                <w:tcPr>
                  <w:tcW w:w="2273" w:type="dxa"/>
                </w:tcPr>
                <w:p w14:paraId="3B661CA6" w14:textId="77777777" w:rsidR="00532269" w:rsidRDefault="00532269" w:rsidP="00532269">
                  <w:pPr>
                    <w:rPr>
                      <w:sz w:val="16"/>
                      <w:szCs w:val="18"/>
                    </w:rPr>
                  </w:pPr>
                </w:p>
              </w:tc>
            </w:tr>
          </w:tbl>
          <w:p w14:paraId="78A144CF" w14:textId="77777777" w:rsidR="00532269" w:rsidRDefault="00532269" w:rsidP="00532269">
            <w:pPr>
              <w:pStyle w:val="a7"/>
              <w:ind w:left="284"/>
              <w:rPr>
                <w:sz w:val="16"/>
                <w:szCs w:val="18"/>
                <w:lang w:val="ru-RU"/>
              </w:rPr>
            </w:pPr>
          </w:p>
          <w:p w14:paraId="22DE5DA5" w14:textId="4E3BCBEC" w:rsidR="00532269" w:rsidRDefault="00532269" w:rsidP="00532269">
            <w:pPr>
              <w:pStyle w:val="a7"/>
              <w:numPr>
                <w:ilvl w:val="4"/>
                <w:numId w:val="7"/>
              </w:numPr>
              <w:rPr>
                <w:sz w:val="16"/>
                <w:szCs w:val="18"/>
                <w:lang w:val="ru-RU"/>
              </w:rPr>
            </w:pPr>
            <w:r>
              <w:rPr>
                <w:sz w:val="16"/>
                <w:szCs w:val="18"/>
                <w:lang w:val="ru-RU"/>
              </w:rPr>
              <w:t xml:space="preserve">Счета, передаваемые Инвестором в доверительное управление Инвестиционному </w:t>
            </w:r>
            <w:r w:rsidR="00210367">
              <w:rPr>
                <w:sz w:val="16"/>
                <w:szCs w:val="18"/>
                <w:lang w:val="ru-RU"/>
              </w:rPr>
              <w:t>М</w:t>
            </w:r>
            <w:r>
              <w:rPr>
                <w:sz w:val="16"/>
                <w:szCs w:val="18"/>
                <w:lang w:val="ru-RU"/>
              </w:rPr>
              <w:t>енеджеру:</w:t>
            </w:r>
          </w:p>
          <w:tbl>
            <w:tblPr>
              <w:tblStyle w:val="af0"/>
              <w:tblW w:w="0" w:type="auto"/>
              <w:tblLook w:val="04A0" w:firstRow="1" w:lastRow="0" w:firstColumn="1" w:lastColumn="0" w:noHBand="0" w:noVBand="1"/>
            </w:tblPr>
            <w:tblGrid>
              <w:gridCol w:w="1356"/>
              <w:gridCol w:w="2239"/>
              <w:gridCol w:w="1408"/>
            </w:tblGrid>
            <w:tr w:rsidR="00532269" w14:paraId="4B2C24A3" w14:textId="77777777" w:rsidTr="00532269">
              <w:tc>
                <w:tcPr>
                  <w:tcW w:w="1370" w:type="dxa"/>
                  <w:vAlign w:val="center"/>
                </w:tcPr>
                <w:p w14:paraId="4BC810AA" w14:textId="24C66935" w:rsidR="00532269" w:rsidRDefault="00532269" w:rsidP="00532269">
                  <w:pPr>
                    <w:jc w:val="center"/>
                    <w:rPr>
                      <w:b/>
                      <w:bCs/>
                      <w:sz w:val="16"/>
                      <w:szCs w:val="18"/>
                      <w:lang w:val="ru-RU"/>
                    </w:rPr>
                  </w:pPr>
                  <w:r>
                    <w:rPr>
                      <w:b/>
                      <w:bCs/>
                      <w:sz w:val="16"/>
                      <w:szCs w:val="18"/>
                      <w:lang w:val="ru-RU"/>
                    </w:rPr>
                    <w:t xml:space="preserve">Финансовый </w:t>
                  </w:r>
                </w:p>
                <w:p w14:paraId="608C89C5" w14:textId="1EA5700B" w:rsidR="00532269" w:rsidRPr="00532269" w:rsidRDefault="00532269" w:rsidP="00532269">
                  <w:pPr>
                    <w:jc w:val="center"/>
                    <w:rPr>
                      <w:b/>
                      <w:bCs/>
                      <w:sz w:val="16"/>
                      <w:szCs w:val="18"/>
                      <w:lang w:val="ru-RU"/>
                    </w:rPr>
                  </w:pPr>
                  <w:r>
                    <w:rPr>
                      <w:b/>
                      <w:bCs/>
                      <w:sz w:val="16"/>
                      <w:szCs w:val="18"/>
                      <w:lang w:val="ru-RU"/>
                    </w:rPr>
                    <w:t>институт</w:t>
                  </w:r>
                </w:p>
              </w:tc>
              <w:tc>
                <w:tcPr>
                  <w:tcW w:w="2268" w:type="dxa"/>
                  <w:vAlign w:val="center"/>
                </w:tcPr>
                <w:p w14:paraId="0A8E3BA3" w14:textId="34D51D2E" w:rsidR="00532269" w:rsidRPr="00532269" w:rsidRDefault="00532269" w:rsidP="00532269">
                  <w:pPr>
                    <w:jc w:val="center"/>
                    <w:rPr>
                      <w:b/>
                      <w:bCs/>
                      <w:sz w:val="16"/>
                      <w:szCs w:val="18"/>
                      <w:lang w:val="ru-RU"/>
                    </w:rPr>
                  </w:pPr>
                  <w:r>
                    <w:rPr>
                      <w:b/>
                      <w:bCs/>
                      <w:sz w:val="16"/>
                      <w:szCs w:val="18"/>
                      <w:lang w:val="ru-RU"/>
                    </w:rPr>
                    <w:t>Номер счета</w:t>
                  </w:r>
                </w:p>
              </w:tc>
              <w:tc>
                <w:tcPr>
                  <w:tcW w:w="1422" w:type="dxa"/>
                  <w:vAlign w:val="center"/>
                </w:tcPr>
                <w:p w14:paraId="0D92935E" w14:textId="4FB900EF" w:rsidR="00532269" w:rsidRPr="00532269" w:rsidRDefault="00532269" w:rsidP="00532269">
                  <w:pPr>
                    <w:jc w:val="center"/>
                    <w:rPr>
                      <w:b/>
                      <w:bCs/>
                      <w:sz w:val="16"/>
                      <w:szCs w:val="18"/>
                      <w:lang w:val="ru-RU"/>
                    </w:rPr>
                  </w:pPr>
                  <w:r>
                    <w:rPr>
                      <w:b/>
                      <w:bCs/>
                      <w:sz w:val="16"/>
                      <w:szCs w:val="18"/>
                      <w:lang w:val="ru-RU"/>
                    </w:rPr>
                    <w:t>Детали</w:t>
                  </w:r>
                </w:p>
              </w:tc>
            </w:tr>
            <w:tr w:rsidR="00532269" w14:paraId="0674A63C" w14:textId="77777777" w:rsidTr="00532269">
              <w:tc>
                <w:tcPr>
                  <w:tcW w:w="1370" w:type="dxa"/>
                </w:tcPr>
                <w:p w14:paraId="7786507C" w14:textId="77777777" w:rsidR="00532269" w:rsidRDefault="00532269" w:rsidP="00532269">
                  <w:pPr>
                    <w:rPr>
                      <w:sz w:val="16"/>
                      <w:szCs w:val="18"/>
                    </w:rPr>
                  </w:pPr>
                </w:p>
              </w:tc>
              <w:tc>
                <w:tcPr>
                  <w:tcW w:w="2268" w:type="dxa"/>
                </w:tcPr>
                <w:p w14:paraId="76CAABFD" w14:textId="77777777" w:rsidR="00532269" w:rsidRDefault="00532269" w:rsidP="00532269">
                  <w:pPr>
                    <w:rPr>
                      <w:sz w:val="16"/>
                      <w:szCs w:val="18"/>
                    </w:rPr>
                  </w:pPr>
                </w:p>
              </w:tc>
              <w:tc>
                <w:tcPr>
                  <w:tcW w:w="1422" w:type="dxa"/>
                </w:tcPr>
                <w:p w14:paraId="58350E5B" w14:textId="77777777" w:rsidR="00532269" w:rsidRDefault="00532269" w:rsidP="00532269">
                  <w:pPr>
                    <w:rPr>
                      <w:sz w:val="16"/>
                      <w:szCs w:val="18"/>
                    </w:rPr>
                  </w:pPr>
                </w:p>
              </w:tc>
            </w:tr>
            <w:tr w:rsidR="00532269" w14:paraId="5A73D3AC" w14:textId="77777777" w:rsidTr="00532269">
              <w:tc>
                <w:tcPr>
                  <w:tcW w:w="1370" w:type="dxa"/>
                </w:tcPr>
                <w:p w14:paraId="4419F1DC" w14:textId="77777777" w:rsidR="00532269" w:rsidRDefault="00532269" w:rsidP="00532269">
                  <w:pPr>
                    <w:rPr>
                      <w:sz w:val="16"/>
                      <w:szCs w:val="18"/>
                    </w:rPr>
                  </w:pPr>
                </w:p>
              </w:tc>
              <w:tc>
                <w:tcPr>
                  <w:tcW w:w="2268" w:type="dxa"/>
                </w:tcPr>
                <w:p w14:paraId="32606941" w14:textId="77777777" w:rsidR="00532269" w:rsidRDefault="00532269" w:rsidP="00532269">
                  <w:pPr>
                    <w:rPr>
                      <w:sz w:val="16"/>
                      <w:szCs w:val="18"/>
                    </w:rPr>
                  </w:pPr>
                </w:p>
              </w:tc>
              <w:tc>
                <w:tcPr>
                  <w:tcW w:w="1422" w:type="dxa"/>
                </w:tcPr>
                <w:p w14:paraId="37B29E68" w14:textId="77777777" w:rsidR="00532269" w:rsidRDefault="00532269" w:rsidP="00532269">
                  <w:pPr>
                    <w:rPr>
                      <w:sz w:val="16"/>
                      <w:szCs w:val="18"/>
                    </w:rPr>
                  </w:pPr>
                </w:p>
              </w:tc>
            </w:tr>
            <w:tr w:rsidR="00532269" w14:paraId="52E2CEE9" w14:textId="77777777" w:rsidTr="00532269">
              <w:tc>
                <w:tcPr>
                  <w:tcW w:w="1370" w:type="dxa"/>
                </w:tcPr>
                <w:p w14:paraId="288C49CC" w14:textId="77777777" w:rsidR="00532269" w:rsidRDefault="00532269" w:rsidP="00532269">
                  <w:pPr>
                    <w:rPr>
                      <w:sz w:val="16"/>
                      <w:szCs w:val="18"/>
                    </w:rPr>
                  </w:pPr>
                </w:p>
              </w:tc>
              <w:tc>
                <w:tcPr>
                  <w:tcW w:w="2268" w:type="dxa"/>
                </w:tcPr>
                <w:p w14:paraId="28F7E88F" w14:textId="77777777" w:rsidR="00532269" w:rsidRDefault="00532269" w:rsidP="00532269">
                  <w:pPr>
                    <w:rPr>
                      <w:sz w:val="16"/>
                      <w:szCs w:val="18"/>
                    </w:rPr>
                  </w:pPr>
                </w:p>
              </w:tc>
              <w:tc>
                <w:tcPr>
                  <w:tcW w:w="1422" w:type="dxa"/>
                </w:tcPr>
                <w:p w14:paraId="49A17A6F" w14:textId="77777777" w:rsidR="00532269" w:rsidRDefault="00532269" w:rsidP="00532269">
                  <w:pPr>
                    <w:rPr>
                      <w:sz w:val="16"/>
                      <w:szCs w:val="18"/>
                    </w:rPr>
                  </w:pPr>
                </w:p>
              </w:tc>
            </w:tr>
            <w:tr w:rsidR="00532269" w14:paraId="18F9EEAE" w14:textId="77777777" w:rsidTr="00532269">
              <w:tc>
                <w:tcPr>
                  <w:tcW w:w="1370" w:type="dxa"/>
                </w:tcPr>
                <w:p w14:paraId="6228B1A2" w14:textId="77777777" w:rsidR="00532269" w:rsidRDefault="00532269" w:rsidP="00532269">
                  <w:pPr>
                    <w:rPr>
                      <w:sz w:val="16"/>
                      <w:szCs w:val="18"/>
                    </w:rPr>
                  </w:pPr>
                </w:p>
              </w:tc>
              <w:tc>
                <w:tcPr>
                  <w:tcW w:w="2268" w:type="dxa"/>
                </w:tcPr>
                <w:p w14:paraId="4E3390C2" w14:textId="77777777" w:rsidR="00532269" w:rsidRDefault="00532269" w:rsidP="00532269">
                  <w:pPr>
                    <w:rPr>
                      <w:sz w:val="16"/>
                      <w:szCs w:val="18"/>
                    </w:rPr>
                  </w:pPr>
                </w:p>
              </w:tc>
              <w:tc>
                <w:tcPr>
                  <w:tcW w:w="1422" w:type="dxa"/>
                </w:tcPr>
                <w:p w14:paraId="2B453473" w14:textId="77777777" w:rsidR="00532269" w:rsidRDefault="00532269" w:rsidP="00532269">
                  <w:pPr>
                    <w:rPr>
                      <w:sz w:val="16"/>
                      <w:szCs w:val="18"/>
                    </w:rPr>
                  </w:pPr>
                </w:p>
              </w:tc>
            </w:tr>
          </w:tbl>
          <w:p w14:paraId="7B2BE99D" w14:textId="77777777" w:rsidR="00532269" w:rsidRPr="00532269" w:rsidRDefault="00532269" w:rsidP="00532269">
            <w:pPr>
              <w:rPr>
                <w:sz w:val="16"/>
                <w:szCs w:val="18"/>
                <w:lang w:val="ru-RU"/>
              </w:rPr>
            </w:pPr>
          </w:p>
          <w:p w14:paraId="57800AA5" w14:textId="2D5F9785" w:rsidR="00532269" w:rsidRDefault="00532269" w:rsidP="00532269">
            <w:pPr>
              <w:pStyle w:val="a7"/>
              <w:numPr>
                <w:ilvl w:val="4"/>
                <w:numId w:val="7"/>
              </w:numPr>
              <w:rPr>
                <w:sz w:val="16"/>
                <w:szCs w:val="18"/>
                <w:lang w:val="ru-RU"/>
              </w:rPr>
            </w:pPr>
            <w:r>
              <w:rPr>
                <w:sz w:val="16"/>
                <w:szCs w:val="18"/>
                <w:lang w:val="ru-RU"/>
              </w:rPr>
              <w:t xml:space="preserve">Действия, разрешенные для исполнения Инвестиционным </w:t>
            </w:r>
            <w:r w:rsidR="00210367">
              <w:rPr>
                <w:sz w:val="16"/>
                <w:szCs w:val="18"/>
                <w:lang w:val="ru-RU"/>
              </w:rPr>
              <w:t>М</w:t>
            </w:r>
            <w:r>
              <w:rPr>
                <w:sz w:val="16"/>
                <w:szCs w:val="18"/>
                <w:lang w:val="ru-RU"/>
              </w:rPr>
              <w:t xml:space="preserve">енеджером от имени и в интересах </w:t>
            </w:r>
            <w:r w:rsidR="006042BB">
              <w:rPr>
                <w:sz w:val="16"/>
                <w:szCs w:val="18"/>
                <w:lang w:val="ru-RU"/>
              </w:rPr>
              <w:t>Клиента</w:t>
            </w:r>
            <w:r>
              <w:rPr>
                <w:sz w:val="16"/>
                <w:szCs w:val="18"/>
                <w:lang w:val="ru-RU"/>
              </w:rPr>
              <w:t>:</w:t>
            </w:r>
          </w:p>
          <w:p w14:paraId="38DB35ED" w14:textId="2070CEB7" w:rsidR="00EF1544" w:rsidRDefault="00EF1544" w:rsidP="00EF1544">
            <w:pPr>
              <w:pStyle w:val="a7"/>
              <w:numPr>
                <w:ilvl w:val="0"/>
                <w:numId w:val="11"/>
              </w:numPr>
              <w:ind w:left="284" w:hanging="284"/>
              <w:rPr>
                <w:sz w:val="16"/>
                <w:szCs w:val="18"/>
                <w:lang w:val="ru-RU"/>
              </w:rPr>
            </w:pPr>
            <w:r>
              <w:rPr>
                <w:sz w:val="16"/>
                <w:szCs w:val="18"/>
                <w:lang w:val="ru-RU"/>
              </w:rPr>
              <w:t>Покупка и продажа долговых ценных бумаг – облигации, ноты, векселя, в том числе субординированные и гибридные долговые ценные бумаги. В том числе биржевые фонды (</w:t>
            </w:r>
            <w:r>
              <w:rPr>
                <w:sz w:val="16"/>
                <w:szCs w:val="18"/>
              </w:rPr>
              <w:t>ETF</w:t>
            </w:r>
            <w:r w:rsidRPr="00EF1544">
              <w:rPr>
                <w:sz w:val="16"/>
                <w:szCs w:val="18"/>
                <w:lang w:val="ru-RU"/>
              </w:rPr>
              <w:t xml:space="preserve">) </w:t>
            </w:r>
            <w:r>
              <w:rPr>
                <w:sz w:val="16"/>
                <w:szCs w:val="18"/>
                <w:lang w:val="ru-RU"/>
              </w:rPr>
              <w:t xml:space="preserve">с фокусом на облигации. </w:t>
            </w:r>
          </w:p>
          <w:p w14:paraId="69B393D0" w14:textId="5989FC89" w:rsidR="00EF1544" w:rsidRDefault="00EF1544" w:rsidP="00EF1544">
            <w:pPr>
              <w:pStyle w:val="a7"/>
              <w:numPr>
                <w:ilvl w:val="0"/>
                <w:numId w:val="11"/>
              </w:numPr>
              <w:ind w:left="284" w:hanging="284"/>
              <w:rPr>
                <w:sz w:val="16"/>
                <w:szCs w:val="18"/>
                <w:lang w:val="ru-RU"/>
              </w:rPr>
            </w:pPr>
            <w:r>
              <w:rPr>
                <w:sz w:val="16"/>
                <w:szCs w:val="18"/>
                <w:lang w:val="ru-RU"/>
              </w:rPr>
              <w:t>Сделки денежного рынка – репо, свопы.</w:t>
            </w:r>
          </w:p>
          <w:p w14:paraId="76898CD6" w14:textId="77777777" w:rsidR="00EF1544" w:rsidRDefault="00EF1544" w:rsidP="00EF1544">
            <w:pPr>
              <w:pStyle w:val="a7"/>
              <w:numPr>
                <w:ilvl w:val="0"/>
                <w:numId w:val="12"/>
              </w:numPr>
              <w:ind w:left="284" w:hanging="284"/>
              <w:rPr>
                <w:sz w:val="16"/>
                <w:szCs w:val="18"/>
                <w:lang w:val="ru-RU"/>
              </w:rPr>
            </w:pPr>
            <w:r>
              <w:rPr>
                <w:sz w:val="16"/>
                <w:szCs w:val="18"/>
                <w:lang w:val="ru-RU"/>
              </w:rPr>
              <w:t>Покупка и продажа иностранной валюты с целью конвертации.</w:t>
            </w:r>
          </w:p>
          <w:p w14:paraId="15ECE029" w14:textId="77777777" w:rsidR="00EF1544" w:rsidRPr="00EF1544" w:rsidRDefault="00EF1544" w:rsidP="00EF1544">
            <w:pPr>
              <w:pStyle w:val="a7"/>
              <w:ind w:left="284"/>
              <w:rPr>
                <w:i/>
                <w:iCs/>
                <w:sz w:val="16"/>
                <w:szCs w:val="18"/>
                <w:lang w:val="ru-RU"/>
              </w:rPr>
            </w:pPr>
            <w:r>
              <w:rPr>
                <w:i/>
                <w:iCs/>
                <w:sz w:val="16"/>
                <w:szCs w:val="18"/>
                <w:lang w:val="ru-RU"/>
              </w:rPr>
              <w:t xml:space="preserve">Необходимо для стратегии </w:t>
            </w:r>
            <w:r>
              <w:rPr>
                <w:i/>
                <w:iCs/>
                <w:sz w:val="16"/>
                <w:szCs w:val="18"/>
              </w:rPr>
              <w:t>Macro</w:t>
            </w:r>
            <w:r w:rsidRPr="00EF1544">
              <w:rPr>
                <w:i/>
                <w:iCs/>
                <w:sz w:val="16"/>
                <w:szCs w:val="18"/>
                <w:lang w:val="ru-RU"/>
              </w:rPr>
              <w:t>-</w:t>
            </w:r>
            <w:r>
              <w:rPr>
                <w:i/>
                <w:iCs/>
                <w:sz w:val="16"/>
                <w:szCs w:val="18"/>
              </w:rPr>
              <w:t>balanced</w:t>
            </w:r>
            <w:r w:rsidRPr="00EF1544">
              <w:rPr>
                <w:i/>
                <w:iCs/>
                <w:sz w:val="16"/>
                <w:szCs w:val="18"/>
                <w:lang w:val="ru-RU"/>
              </w:rPr>
              <w:t xml:space="preserve"> </w:t>
            </w:r>
            <w:r>
              <w:rPr>
                <w:i/>
                <w:iCs/>
                <w:sz w:val="16"/>
                <w:szCs w:val="18"/>
              </w:rPr>
              <w:t>quality</w:t>
            </w:r>
          </w:p>
          <w:p w14:paraId="777BCDDE" w14:textId="38D23096" w:rsidR="00EF1544" w:rsidRDefault="00EF1544" w:rsidP="00EF1544">
            <w:pPr>
              <w:pStyle w:val="a7"/>
              <w:numPr>
                <w:ilvl w:val="0"/>
                <w:numId w:val="12"/>
              </w:numPr>
              <w:ind w:left="284" w:hanging="284"/>
              <w:rPr>
                <w:sz w:val="16"/>
                <w:szCs w:val="18"/>
                <w:lang w:val="ru-RU"/>
              </w:rPr>
            </w:pPr>
            <w:r>
              <w:rPr>
                <w:sz w:val="16"/>
                <w:szCs w:val="18"/>
                <w:lang w:val="ru-RU"/>
              </w:rPr>
              <w:t>Покупка и продажа иностранной валюты для прочих целей.</w:t>
            </w:r>
          </w:p>
          <w:p w14:paraId="64EDA08F" w14:textId="4E4974C9" w:rsidR="00EF1544" w:rsidRPr="00EF1544" w:rsidRDefault="00EF1544" w:rsidP="00EF1544">
            <w:pPr>
              <w:pStyle w:val="a7"/>
              <w:ind w:left="284"/>
              <w:rPr>
                <w:sz w:val="16"/>
                <w:szCs w:val="18"/>
                <w:lang w:val="ru-RU"/>
              </w:rPr>
            </w:pPr>
            <w:r>
              <w:rPr>
                <w:i/>
                <w:iCs/>
                <w:sz w:val="16"/>
                <w:szCs w:val="18"/>
                <w:lang w:val="ru-RU"/>
              </w:rPr>
              <w:t xml:space="preserve">Необходимо для стратегии </w:t>
            </w:r>
            <w:r>
              <w:rPr>
                <w:i/>
                <w:iCs/>
                <w:sz w:val="16"/>
                <w:szCs w:val="18"/>
              </w:rPr>
              <w:t>Macro</w:t>
            </w:r>
            <w:r w:rsidRPr="00EF1544">
              <w:rPr>
                <w:i/>
                <w:iCs/>
                <w:sz w:val="16"/>
                <w:szCs w:val="18"/>
                <w:lang w:val="ru-RU"/>
              </w:rPr>
              <w:t>-</w:t>
            </w:r>
            <w:r>
              <w:rPr>
                <w:i/>
                <w:iCs/>
                <w:sz w:val="16"/>
                <w:szCs w:val="18"/>
              </w:rPr>
              <w:t>balanced</w:t>
            </w:r>
            <w:r w:rsidRPr="00EF1544">
              <w:rPr>
                <w:i/>
                <w:iCs/>
                <w:sz w:val="16"/>
                <w:szCs w:val="18"/>
                <w:lang w:val="ru-RU"/>
              </w:rPr>
              <w:t xml:space="preserve"> </w:t>
            </w:r>
            <w:r>
              <w:rPr>
                <w:i/>
                <w:iCs/>
                <w:sz w:val="16"/>
                <w:szCs w:val="18"/>
              </w:rPr>
              <w:t>quality</w:t>
            </w:r>
          </w:p>
          <w:p w14:paraId="59CD2CA7" w14:textId="622FF598" w:rsidR="00EF1544" w:rsidRDefault="00EF1544" w:rsidP="00EF1544">
            <w:pPr>
              <w:pStyle w:val="a7"/>
              <w:numPr>
                <w:ilvl w:val="0"/>
                <w:numId w:val="12"/>
              </w:numPr>
              <w:ind w:left="284" w:hanging="284"/>
              <w:rPr>
                <w:sz w:val="16"/>
                <w:szCs w:val="18"/>
                <w:lang w:val="ru-RU"/>
              </w:rPr>
            </w:pPr>
            <w:r>
              <w:rPr>
                <w:sz w:val="16"/>
                <w:szCs w:val="18"/>
                <w:lang w:val="ru-RU"/>
              </w:rPr>
              <w:t xml:space="preserve">Покупка и продажа долевых инструментов – акции, депозитарные расписки, биржевые продукты </w:t>
            </w:r>
            <w:r w:rsidRPr="00EF1544">
              <w:rPr>
                <w:sz w:val="16"/>
                <w:szCs w:val="18"/>
                <w:lang w:val="ru-RU"/>
              </w:rPr>
              <w:t>(</w:t>
            </w:r>
            <w:r>
              <w:rPr>
                <w:sz w:val="16"/>
                <w:szCs w:val="18"/>
              </w:rPr>
              <w:t>ETF</w:t>
            </w:r>
            <w:r w:rsidRPr="00EF1544">
              <w:rPr>
                <w:sz w:val="16"/>
                <w:szCs w:val="18"/>
                <w:lang w:val="ru-RU"/>
              </w:rPr>
              <w:t xml:space="preserve">, </w:t>
            </w:r>
            <w:r>
              <w:rPr>
                <w:sz w:val="16"/>
                <w:szCs w:val="18"/>
              </w:rPr>
              <w:t>ETN</w:t>
            </w:r>
            <w:r w:rsidRPr="00EF1544">
              <w:rPr>
                <w:sz w:val="16"/>
                <w:szCs w:val="18"/>
                <w:lang w:val="ru-RU"/>
              </w:rPr>
              <w:t xml:space="preserve">, </w:t>
            </w:r>
            <w:r>
              <w:rPr>
                <w:sz w:val="16"/>
                <w:szCs w:val="18"/>
              </w:rPr>
              <w:t>ETP</w:t>
            </w:r>
            <w:r w:rsidRPr="00EF1544">
              <w:rPr>
                <w:sz w:val="16"/>
                <w:szCs w:val="18"/>
                <w:lang w:val="ru-RU"/>
              </w:rPr>
              <w:t>)</w:t>
            </w:r>
            <w:r>
              <w:rPr>
                <w:sz w:val="16"/>
                <w:szCs w:val="18"/>
                <w:lang w:val="ru-RU"/>
              </w:rPr>
              <w:t>,</w:t>
            </w:r>
            <w:r w:rsidRPr="00EF1544">
              <w:rPr>
                <w:sz w:val="16"/>
                <w:szCs w:val="18"/>
                <w:lang w:val="ru-RU"/>
              </w:rPr>
              <w:t xml:space="preserve"> </w:t>
            </w:r>
            <w:r>
              <w:rPr>
                <w:sz w:val="16"/>
                <w:szCs w:val="18"/>
                <w:lang w:val="ru-RU"/>
              </w:rPr>
              <w:t>привилегированные акции.</w:t>
            </w:r>
          </w:p>
          <w:p w14:paraId="60B55806" w14:textId="25AED4A5" w:rsidR="00EF1544" w:rsidRPr="00EF1544" w:rsidRDefault="00EF1544" w:rsidP="00EF1544">
            <w:pPr>
              <w:pStyle w:val="a7"/>
              <w:ind w:left="284"/>
              <w:rPr>
                <w:i/>
                <w:iCs/>
                <w:sz w:val="16"/>
                <w:szCs w:val="18"/>
                <w:lang w:val="ru-RU"/>
              </w:rPr>
            </w:pPr>
            <w:r>
              <w:rPr>
                <w:i/>
                <w:iCs/>
                <w:sz w:val="16"/>
                <w:szCs w:val="18"/>
                <w:lang w:val="ru-RU"/>
              </w:rPr>
              <w:t xml:space="preserve">Необходимо для стратегии </w:t>
            </w:r>
            <w:r>
              <w:rPr>
                <w:i/>
                <w:iCs/>
                <w:sz w:val="16"/>
                <w:szCs w:val="18"/>
              </w:rPr>
              <w:t>Macro</w:t>
            </w:r>
            <w:r w:rsidRPr="00EF1544">
              <w:rPr>
                <w:i/>
                <w:iCs/>
                <w:sz w:val="16"/>
                <w:szCs w:val="18"/>
                <w:lang w:val="ru-RU"/>
              </w:rPr>
              <w:t>-</w:t>
            </w:r>
            <w:r>
              <w:rPr>
                <w:i/>
                <w:iCs/>
                <w:sz w:val="16"/>
                <w:szCs w:val="18"/>
              </w:rPr>
              <w:t>balanced</w:t>
            </w:r>
            <w:r w:rsidRPr="00EF1544">
              <w:rPr>
                <w:i/>
                <w:iCs/>
                <w:sz w:val="16"/>
                <w:szCs w:val="18"/>
                <w:lang w:val="ru-RU"/>
              </w:rPr>
              <w:t xml:space="preserve"> </w:t>
            </w:r>
            <w:r>
              <w:rPr>
                <w:i/>
                <w:iCs/>
                <w:sz w:val="16"/>
                <w:szCs w:val="18"/>
              </w:rPr>
              <w:t>quality</w:t>
            </w:r>
          </w:p>
          <w:p w14:paraId="770BCFE7" w14:textId="110893A8" w:rsidR="00EF1544" w:rsidRPr="00EF1544" w:rsidRDefault="00EF1544" w:rsidP="00EF1544">
            <w:pPr>
              <w:pStyle w:val="a7"/>
              <w:numPr>
                <w:ilvl w:val="0"/>
                <w:numId w:val="12"/>
              </w:numPr>
              <w:ind w:left="284" w:hanging="284"/>
              <w:rPr>
                <w:sz w:val="16"/>
                <w:szCs w:val="18"/>
                <w:lang w:val="ru-RU"/>
              </w:rPr>
            </w:pPr>
            <w:r>
              <w:rPr>
                <w:sz w:val="16"/>
                <w:szCs w:val="18"/>
                <w:lang w:val="ru-RU"/>
              </w:rPr>
              <w:t>Покупка и продажа опционов на долевые инструменты, за исключением короткой продажи опционов.</w:t>
            </w:r>
          </w:p>
          <w:p w14:paraId="3EDA3A98" w14:textId="6A5E8473" w:rsidR="00EF1544" w:rsidRPr="00EF1544" w:rsidRDefault="00EF1544" w:rsidP="00EF1544">
            <w:pPr>
              <w:pStyle w:val="a7"/>
              <w:ind w:left="284"/>
              <w:rPr>
                <w:i/>
                <w:iCs/>
                <w:sz w:val="16"/>
                <w:szCs w:val="18"/>
                <w:lang w:val="ru-RU"/>
              </w:rPr>
            </w:pPr>
            <w:r>
              <w:rPr>
                <w:i/>
                <w:iCs/>
                <w:sz w:val="16"/>
                <w:szCs w:val="18"/>
                <w:lang w:val="ru-RU"/>
              </w:rPr>
              <w:t xml:space="preserve">Необходимо для стратегии </w:t>
            </w:r>
            <w:r>
              <w:rPr>
                <w:i/>
                <w:iCs/>
                <w:sz w:val="16"/>
                <w:szCs w:val="18"/>
              </w:rPr>
              <w:t>Macro</w:t>
            </w:r>
            <w:r w:rsidRPr="00EF1544">
              <w:rPr>
                <w:i/>
                <w:iCs/>
                <w:sz w:val="16"/>
                <w:szCs w:val="18"/>
                <w:lang w:val="ru-RU"/>
              </w:rPr>
              <w:t>-</w:t>
            </w:r>
            <w:r>
              <w:rPr>
                <w:i/>
                <w:iCs/>
                <w:sz w:val="16"/>
                <w:szCs w:val="18"/>
              </w:rPr>
              <w:t>balanced</w:t>
            </w:r>
            <w:r w:rsidRPr="00EF1544">
              <w:rPr>
                <w:i/>
                <w:iCs/>
                <w:sz w:val="16"/>
                <w:szCs w:val="18"/>
                <w:lang w:val="ru-RU"/>
              </w:rPr>
              <w:t xml:space="preserve"> </w:t>
            </w:r>
            <w:r>
              <w:rPr>
                <w:i/>
                <w:iCs/>
                <w:sz w:val="16"/>
                <w:szCs w:val="18"/>
              </w:rPr>
              <w:t>quality</w:t>
            </w:r>
          </w:p>
          <w:p w14:paraId="44456C6D" w14:textId="470C0DAA" w:rsidR="00EF1544" w:rsidRPr="00EF1544" w:rsidRDefault="00EF1544" w:rsidP="00EF1544">
            <w:pPr>
              <w:pStyle w:val="a7"/>
              <w:numPr>
                <w:ilvl w:val="0"/>
                <w:numId w:val="12"/>
              </w:numPr>
              <w:ind w:left="284" w:hanging="284"/>
              <w:rPr>
                <w:sz w:val="16"/>
                <w:szCs w:val="18"/>
                <w:lang w:val="ru-RU"/>
              </w:rPr>
            </w:pPr>
            <w:r>
              <w:rPr>
                <w:sz w:val="16"/>
                <w:szCs w:val="18"/>
                <w:lang w:val="ru-RU"/>
              </w:rPr>
              <w:t>Короткая продажа опционов, покупка и продажа опционов на прочие инструменты, сделки с фьючерсами и форвардами.</w:t>
            </w:r>
          </w:p>
          <w:p w14:paraId="071E1607" w14:textId="14C4EFCB" w:rsidR="00EF1544" w:rsidRPr="00EF1544" w:rsidRDefault="00EF1544" w:rsidP="00EF1544">
            <w:pPr>
              <w:pStyle w:val="a7"/>
              <w:ind w:left="284"/>
              <w:rPr>
                <w:i/>
                <w:iCs/>
                <w:sz w:val="16"/>
                <w:szCs w:val="18"/>
                <w:lang w:val="ru-RU"/>
              </w:rPr>
            </w:pPr>
            <w:r>
              <w:rPr>
                <w:i/>
                <w:iCs/>
                <w:sz w:val="16"/>
                <w:szCs w:val="18"/>
                <w:lang w:val="ru-RU"/>
              </w:rPr>
              <w:t xml:space="preserve">Необходимо для стратегии </w:t>
            </w:r>
            <w:r>
              <w:rPr>
                <w:i/>
                <w:iCs/>
                <w:sz w:val="16"/>
                <w:szCs w:val="18"/>
              </w:rPr>
              <w:t>Macro</w:t>
            </w:r>
            <w:r w:rsidRPr="00EF1544">
              <w:rPr>
                <w:i/>
                <w:iCs/>
                <w:sz w:val="16"/>
                <w:szCs w:val="18"/>
                <w:lang w:val="ru-RU"/>
              </w:rPr>
              <w:t>-</w:t>
            </w:r>
            <w:r>
              <w:rPr>
                <w:i/>
                <w:iCs/>
                <w:sz w:val="16"/>
                <w:szCs w:val="18"/>
              </w:rPr>
              <w:t>balanced</w:t>
            </w:r>
            <w:r w:rsidRPr="00EF1544">
              <w:rPr>
                <w:i/>
                <w:iCs/>
                <w:sz w:val="16"/>
                <w:szCs w:val="18"/>
                <w:lang w:val="ru-RU"/>
              </w:rPr>
              <w:t xml:space="preserve"> </w:t>
            </w:r>
            <w:r>
              <w:rPr>
                <w:i/>
                <w:iCs/>
                <w:sz w:val="16"/>
                <w:szCs w:val="18"/>
              </w:rPr>
              <w:t>quality</w:t>
            </w:r>
          </w:p>
          <w:p w14:paraId="4C8AD4AE" w14:textId="2DEC55F3" w:rsidR="00EF1544" w:rsidRDefault="00EF1544" w:rsidP="00EF1544">
            <w:pPr>
              <w:pStyle w:val="a7"/>
              <w:numPr>
                <w:ilvl w:val="0"/>
                <w:numId w:val="12"/>
              </w:numPr>
              <w:ind w:left="284" w:hanging="284"/>
              <w:rPr>
                <w:sz w:val="16"/>
                <w:szCs w:val="18"/>
                <w:lang w:val="ru-RU"/>
              </w:rPr>
            </w:pPr>
            <w:r>
              <w:rPr>
                <w:sz w:val="16"/>
                <w:szCs w:val="18"/>
                <w:lang w:val="ru-RU"/>
              </w:rPr>
              <w:t xml:space="preserve">Перевод </w:t>
            </w:r>
            <w:r w:rsidR="005E6493">
              <w:rPr>
                <w:sz w:val="16"/>
                <w:szCs w:val="18"/>
                <w:lang w:val="ru-RU"/>
              </w:rPr>
              <w:t xml:space="preserve">активов </w:t>
            </w:r>
            <w:r>
              <w:rPr>
                <w:sz w:val="16"/>
                <w:szCs w:val="18"/>
                <w:lang w:val="ru-RU"/>
              </w:rPr>
              <w:t xml:space="preserve">между счетами </w:t>
            </w:r>
            <w:r w:rsidR="00210367">
              <w:rPr>
                <w:sz w:val="16"/>
                <w:szCs w:val="18"/>
                <w:lang w:val="ru-RU"/>
              </w:rPr>
              <w:t xml:space="preserve">Клиента </w:t>
            </w:r>
            <w:r>
              <w:rPr>
                <w:sz w:val="16"/>
                <w:szCs w:val="18"/>
                <w:lang w:val="ru-RU"/>
              </w:rPr>
              <w:t xml:space="preserve">в доверительном управлении у Инвестиционного </w:t>
            </w:r>
            <w:r w:rsidR="00210367">
              <w:rPr>
                <w:sz w:val="16"/>
                <w:szCs w:val="18"/>
                <w:lang w:val="ru-RU"/>
              </w:rPr>
              <w:t>М</w:t>
            </w:r>
            <w:r>
              <w:rPr>
                <w:sz w:val="16"/>
                <w:szCs w:val="18"/>
                <w:lang w:val="ru-RU"/>
              </w:rPr>
              <w:t>енеджера</w:t>
            </w:r>
          </w:p>
          <w:p w14:paraId="4875B1F7" w14:textId="5EAA07BE" w:rsidR="00EF1544" w:rsidRPr="00EF1544" w:rsidRDefault="00EF1544" w:rsidP="00EF1544">
            <w:pPr>
              <w:pStyle w:val="a7"/>
              <w:numPr>
                <w:ilvl w:val="0"/>
                <w:numId w:val="12"/>
              </w:numPr>
              <w:ind w:left="284" w:hanging="284"/>
              <w:rPr>
                <w:sz w:val="16"/>
                <w:szCs w:val="18"/>
                <w:lang w:val="ru-RU"/>
              </w:rPr>
            </w:pPr>
            <w:r>
              <w:rPr>
                <w:sz w:val="16"/>
                <w:szCs w:val="18"/>
                <w:lang w:val="ru-RU"/>
              </w:rPr>
              <w:lastRenderedPageBreak/>
              <w:t xml:space="preserve">Открытие счетов в финансовых институтах от имени и в интересах </w:t>
            </w:r>
            <w:r w:rsidR="006042BB">
              <w:rPr>
                <w:sz w:val="16"/>
                <w:szCs w:val="18"/>
                <w:lang w:val="ru-RU"/>
              </w:rPr>
              <w:t>Клиента</w:t>
            </w:r>
          </w:p>
          <w:p w14:paraId="1F1EBAF3" w14:textId="77777777" w:rsidR="00C34411" w:rsidRDefault="00C34411" w:rsidP="00C34411">
            <w:pPr>
              <w:rPr>
                <w:sz w:val="16"/>
                <w:szCs w:val="18"/>
                <w:lang w:val="ru-RU"/>
              </w:rPr>
            </w:pPr>
          </w:p>
          <w:p w14:paraId="13D32211" w14:textId="10E8B929" w:rsidR="008A0A91" w:rsidRPr="008A0A91" w:rsidRDefault="008A0A91" w:rsidP="00816149">
            <w:pPr>
              <w:pStyle w:val="a7"/>
              <w:numPr>
                <w:ilvl w:val="0"/>
                <w:numId w:val="21"/>
              </w:numPr>
              <w:rPr>
                <w:sz w:val="16"/>
                <w:szCs w:val="18"/>
                <w:lang w:val="ru-RU"/>
              </w:rPr>
            </w:pPr>
            <w:r>
              <w:rPr>
                <w:sz w:val="16"/>
                <w:szCs w:val="18"/>
                <w:lang w:val="ru-RU"/>
              </w:rPr>
              <w:t>КОМИССИИ ЗА УСЛУГИ УПРАВЛЕНИЯ АКТИВАМИ</w:t>
            </w:r>
          </w:p>
          <w:p w14:paraId="24327C2D" w14:textId="77777777" w:rsidR="008A0A91" w:rsidRDefault="008A0A91" w:rsidP="008A0A91">
            <w:pPr>
              <w:pStyle w:val="a7"/>
              <w:ind w:left="284"/>
              <w:rPr>
                <w:sz w:val="16"/>
                <w:szCs w:val="18"/>
                <w:lang w:val="ru-RU"/>
              </w:rPr>
            </w:pPr>
          </w:p>
          <w:p w14:paraId="59D65841" w14:textId="4643C82A" w:rsidR="008A0A91" w:rsidRPr="001C24BD" w:rsidRDefault="008A0A91" w:rsidP="00816149">
            <w:pPr>
              <w:pStyle w:val="a7"/>
              <w:numPr>
                <w:ilvl w:val="1"/>
                <w:numId w:val="21"/>
              </w:numPr>
              <w:ind w:left="284" w:hanging="284"/>
              <w:rPr>
                <w:sz w:val="16"/>
                <w:szCs w:val="18"/>
                <w:lang w:val="ru-RU"/>
              </w:rPr>
            </w:pPr>
            <w:r>
              <w:rPr>
                <w:sz w:val="16"/>
                <w:szCs w:val="18"/>
                <w:lang w:val="ru-RU"/>
              </w:rPr>
              <w:t>Комиссия за подписку</w:t>
            </w:r>
          </w:p>
          <w:p w14:paraId="6DDF5280" w14:textId="5657845C" w:rsidR="001C24BD" w:rsidRDefault="001C24BD" w:rsidP="001C24BD">
            <w:pPr>
              <w:pStyle w:val="a7"/>
              <w:ind w:left="284"/>
              <w:rPr>
                <w:sz w:val="16"/>
                <w:szCs w:val="18"/>
                <w:lang w:val="ru-RU"/>
              </w:rPr>
            </w:pPr>
            <w:r>
              <w:rPr>
                <w:sz w:val="16"/>
                <w:szCs w:val="18"/>
                <w:lang w:val="ru-RU"/>
              </w:rPr>
              <w:t>Комиссия за подписку составляет ______________</w:t>
            </w:r>
            <w:r w:rsidR="001E043B">
              <w:rPr>
                <w:sz w:val="16"/>
                <w:szCs w:val="18"/>
                <w:lang w:val="ru-RU"/>
              </w:rPr>
              <w:t xml:space="preserve"> от суммы пополнения портфеля. </w:t>
            </w:r>
          </w:p>
          <w:p w14:paraId="6F1407CC" w14:textId="2189AFDF" w:rsidR="001E043B" w:rsidRPr="001E043B" w:rsidRDefault="001E043B" w:rsidP="001C24BD">
            <w:pPr>
              <w:pStyle w:val="a7"/>
              <w:ind w:left="284"/>
              <w:rPr>
                <w:color w:val="5F5E5A" w:themeColor="accent1"/>
                <w:sz w:val="16"/>
                <w:szCs w:val="18"/>
                <w:lang w:val="ru-RU"/>
              </w:rPr>
            </w:pPr>
            <w:r w:rsidRPr="001E043B">
              <w:rPr>
                <w:color w:val="5F5E5A" w:themeColor="accent1"/>
                <w:sz w:val="16"/>
                <w:szCs w:val="18"/>
                <w:lang w:val="ru-RU"/>
              </w:rPr>
              <w:t>Например, 2% от суммы пополнения портфеля.</w:t>
            </w:r>
          </w:p>
          <w:p w14:paraId="640894D4" w14:textId="77777777" w:rsidR="001C24BD" w:rsidRPr="001C24BD" w:rsidRDefault="001C24BD" w:rsidP="001C24BD">
            <w:pPr>
              <w:pStyle w:val="a7"/>
              <w:ind w:left="284"/>
              <w:rPr>
                <w:sz w:val="16"/>
                <w:szCs w:val="18"/>
                <w:lang w:val="ru-RU"/>
              </w:rPr>
            </w:pPr>
          </w:p>
          <w:p w14:paraId="371DE159" w14:textId="08F3B2E2" w:rsidR="008A0A91" w:rsidRDefault="008A0A91" w:rsidP="00816149">
            <w:pPr>
              <w:pStyle w:val="a7"/>
              <w:numPr>
                <w:ilvl w:val="1"/>
                <w:numId w:val="21"/>
              </w:numPr>
              <w:ind w:left="284" w:hanging="284"/>
              <w:rPr>
                <w:sz w:val="16"/>
                <w:szCs w:val="18"/>
                <w:lang w:val="ru-RU"/>
              </w:rPr>
            </w:pPr>
            <w:r>
              <w:rPr>
                <w:sz w:val="16"/>
                <w:szCs w:val="18"/>
                <w:lang w:val="ru-RU"/>
              </w:rPr>
              <w:t>Комиссия за управление</w:t>
            </w:r>
          </w:p>
          <w:p w14:paraId="6F3EAF84" w14:textId="2A43E2B0" w:rsidR="00661E0A" w:rsidRDefault="00661E0A" w:rsidP="00661E0A">
            <w:pPr>
              <w:pStyle w:val="a7"/>
              <w:ind w:left="284"/>
              <w:rPr>
                <w:sz w:val="16"/>
                <w:szCs w:val="18"/>
                <w:lang w:val="ru-RU"/>
              </w:rPr>
            </w:pPr>
            <w:r>
              <w:rPr>
                <w:sz w:val="16"/>
                <w:szCs w:val="18"/>
                <w:lang w:val="ru-RU"/>
              </w:rPr>
              <w:t xml:space="preserve">Комиссия за подписку составляет ______________ от стоимости чистых активов портфеля. </w:t>
            </w:r>
          </w:p>
          <w:p w14:paraId="527B66C6" w14:textId="77777777" w:rsidR="003E59DE" w:rsidRDefault="00661E0A" w:rsidP="00661E0A">
            <w:pPr>
              <w:pStyle w:val="a7"/>
              <w:ind w:left="284"/>
              <w:rPr>
                <w:color w:val="5F5E5A" w:themeColor="accent1"/>
                <w:sz w:val="16"/>
                <w:szCs w:val="18"/>
                <w:lang w:val="ru-RU"/>
              </w:rPr>
            </w:pPr>
            <w:r w:rsidRPr="001E043B">
              <w:rPr>
                <w:color w:val="5F5E5A" w:themeColor="accent1"/>
                <w:sz w:val="16"/>
                <w:szCs w:val="18"/>
                <w:lang w:val="ru-RU"/>
              </w:rPr>
              <w:t xml:space="preserve">Например, 2% от </w:t>
            </w:r>
            <w:r>
              <w:rPr>
                <w:color w:val="5F5E5A" w:themeColor="accent1"/>
                <w:sz w:val="16"/>
                <w:szCs w:val="18"/>
                <w:lang w:val="ru-RU"/>
              </w:rPr>
              <w:t xml:space="preserve">стоимости чистых активов </w:t>
            </w:r>
            <w:r w:rsidRPr="001E043B">
              <w:rPr>
                <w:color w:val="5F5E5A" w:themeColor="accent1"/>
                <w:sz w:val="16"/>
                <w:szCs w:val="18"/>
                <w:lang w:val="ru-RU"/>
              </w:rPr>
              <w:t>портфеля.</w:t>
            </w:r>
            <w:r>
              <w:rPr>
                <w:color w:val="5F5E5A" w:themeColor="accent1"/>
                <w:sz w:val="16"/>
                <w:szCs w:val="18"/>
                <w:lang w:val="ru-RU"/>
              </w:rPr>
              <w:t xml:space="preserve"> </w:t>
            </w:r>
          </w:p>
          <w:p w14:paraId="42B3A568" w14:textId="77777777" w:rsidR="003E59DE" w:rsidRDefault="003E59DE" w:rsidP="00661E0A">
            <w:pPr>
              <w:pStyle w:val="a7"/>
              <w:ind w:left="284"/>
              <w:rPr>
                <w:color w:val="5F5E5A" w:themeColor="accent1"/>
                <w:sz w:val="16"/>
                <w:szCs w:val="18"/>
                <w:lang w:val="ru-RU"/>
              </w:rPr>
            </w:pPr>
          </w:p>
          <w:p w14:paraId="52E03B29" w14:textId="5650DBE9" w:rsidR="00661E0A" w:rsidRPr="001E043B" w:rsidRDefault="003E59DE" w:rsidP="00661E0A">
            <w:pPr>
              <w:pStyle w:val="a7"/>
              <w:ind w:left="284"/>
              <w:rPr>
                <w:color w:val="5F5E5A" w:themeColor="accent1"/>
                <w:sz w:val="16"/>
                <w:szCs w:val="18"/>
                <w:lang w:val="ru-RU"/>
              </w:rPr>
            </w:pPr>
            <w:r w:rsidRPr="003E59DE">
              <w:rPr>
                <w:sz w:val="16"/>
                <w:szCs w:val="18"/>
                <w:lang w:val="ru-RU"/>
              </w:rPr>
              <w:t xml:space="preserve">Методика расчета </w:t>
            </w:r>
            <w:r>
              <w:rPr>
                <w:sz w:val="16"/>
                <w:szCs w:val="18"/>
                <w:lang w:val="ru-RU"/>
              </w:rPr>
              <w:t>комиссии за управление представлена в Приложении 4.</w:t>
            </w:r>
          </w:p>
          <w:p w14:paraId="21E8F951" w14:textId="77777777" w:rsidR="00661E0A" w:rsidRDefault="00661E0A" w:rsidP="00661E0A">
            <w:pPr>
              <w:pStyle w:val="a7"/>
              <w:ind w:left="284"/>
              <w:rPr>
                <w:sz w:val="16"/>
                <w:szCs w:val="18"/>
                <w:lang w:val="ru-RU"/>
              </w:rPr>
            </w:pPr>
          </w:p>
          <w:p w14:paraId="26DB3157" w14:textId="734C4FE4" w:rsidR="008A0A91" w:rsidRDefault="008A0A91" w:rsidP="00816149">
            <w:pPr>
              <w:pStyle w:val="a7"/>
              <w:numPr>
                <w:ilvl w:val="1"/>
                <w:numId w:val="21"/>
              </w:numPr>
              <w:ind w:left="284" w:hanging="284"/>
              <w:rPr>
                <w:sz w:val="16"/>
                <w:szCs w:val="18"/>
                <w:lang w:val="ru-RU"/>
              </w:rPr>
            </w:pPr>
            <w:r>
              <w:rPr>
                <w:sz w:val="16"/>
                <w:szCs w:val="18"/>
                <w:lang w:val="ru-RU"/>
              </w:rPr>
              <w:t>Комиссия за успех</w:t>
            </w:r>
          </w:p>
          <w:p w14:paraId="37494D18" w14:textId="55D21C8C" w:rsidR="003E59DE" w:rsidRDefault="003E59DE" w:rsidP="003E59DE">
            <w:pPr>
              <w:pStyle w:val="a7"/>
              <w:ind w:left="284"/>
              <w:rPr>
                <w:sz w:val="16"/>
                <w:szCs w:val="18"/>
                <w:lang w:val="ru-RU"/>
              </w:rPr>
            </w:pPr>
            <w:r>
              <w:rPr>
                <w:sz w:val="16"/>
                <w:szCs w:val="18"/>
                <w:lang w:val="ru-RU"/>
              </w:rPr>
              <w:t xml:space="preserve">Комиссия за успех составляет ______________ от инвестиционного дохода портфеля. </w:t>
            </w:r>
          </w:p>
          <w:p w14:paraId="121F6CC2" w14:textId="1127BAE2" w:rsidR="003E59DE" w:rsidRDefault="003E59DE" w:rsidP="003E59DE">
            <w:pPr>
              <w:pStyle w:val="a7"/>
              <w:ind w:left="284"/>
              <w:rPr>
                <w:color w:val="5F5E5A" w:themeColor="accent1"/>
                <w:sz w:val="16"/>
                <w:szCs w:val="18"/>
                <w:lang w:val="ru-RU"/>
              </w:rPr>
            </w:pPr>
            <w:r w:rsidRPr="001E043B">
              <w:rPr>
                <w:color w:val="5F5E5A" w:themeColor="accent1"/>
                <w:sz w:val="16"/>
                <w:szCs w:val="18"/>
                <w:lang w:val="ru-RU"/>
              </w:rPr>
              <w:t>Например, 2</w:t>
            </w:r>
            <w:r>
              <w:rPr>
                <w:color w:val="5F5E5A" w:themeColor="accent1"/>
                <w:sz w:val="16"/>
                <w:szCs w:val="18"/>
                <w:lang w:val="ru-RU"/>
              </w:rPr>
              <w:t>0</w:t>
            </w:r>
            <w:r w:rsidRPr="001E043B">
              <w:rPr>
                <w:color w:val="5F5E5A" w:themeColor="accent1"/>
                <w:sz w:val="16"/>
                <w:szCs w:val="18"/>
                <w:lang w:val="ru-RU"/>
              </w:rPr>
              <w:t xml:space="preserve">% от </w:t>
            </w:r>
            <w:r w:rsidR="004622F5">
              <w:rPr>
                <w:color w:val="5F5E5A" w:themeColor="accent1"/>
                <w:sz w:val="16"/>
                <w:szCs w:val="18"/>
                <w:lang w:val="ru-RU"/>
              </w:rPr>
              <w:t xml:space="preserve">инвестиционного дохода </w:t>
            </w:r>
            <w:r w:rsidRPr="001E043B">
              <w:rPr>
                <w:color w:val="5F5E5A" w:themeColor="accent1"/>
                <w:sz w:val="16"/>
                <w:szCs w:val="18"/>
                <w:lang w:val="ru-RU"/>
              </w:rPr>
              <w:t>портфеля.</w:t>
            </w:r>
            <w:r>
              <w:rPr>
                <w:color w:val="5F5E5A" w:themeColor="accent1"/>
                <w:sz w:val="16"/>
                <w:szCs w:val="18"/>
                <w:lang w:val="ru-RU"/>
              </w:rPr>
              <w:t xml:space="preserve"> </w:t>
            </w:r>
          </w:p>
          <w:p w14:paraId="5A9C1C8D" w14:textId="77777777" w:rsidR="003E59DE" w:rsidRDefault="003E59DE" w:rsidP="003E59DE">
            <w:pPr>
              <w:pStyle w:val="a7"/>
              <w:ind w:left="284"/>
              <w:rPr>
                <w:color w:val="5F5E5A" w:themeColor="accent1"/>
                <w:sz w:val="16"/>
                <w:szCs w:val="18"/>
                <w:lang w:val="ru-RU"/>
              </w:rPr>
            </w:pPr>
          </w:p>
          <w:p w14:paraId="70EA34A0" w14:textId="5DEF1E8D" w:rsidR="003E59DE" w:rsidRPr="003E59DE" w:rsidRDefault="003E59DE" w:rsidP="003E59DE">
            <w:pPr>
              <w:pStyle w:val="a7"/>
              <w:ind w:left="284"/>
              <w:rPr>
                <w:color w:val="5F5E5A" w:themeColor="accent1"/>
                <w:sz w:val="16"/>
                <w:szCs w:val="18"/>
                <w:lang w:val="ru-RU"/>
              </w:rPr>
            </w:pPr>
            <w:r w:rsidRPr="003E59DE">
              <w:rPr>
                <w:sz w:val="16"/>
                <w:szCs w:val="18"/>
                <w:lang w:val="ru-RU"/>
              </w:rPr>
              <w:t xml:space="preserve">Методика расчета </w:t>
            </w:r>
            <w:r>
              <w:rPr>
                <w:sz w:val="16"/>
                <w:szCs w:val="18"/>
                <w:lang w:val="ru-RU"/>
              </w:rPr>
              <w:t xml:space="preserve">комиссии за </w:t>
            </w:r>
            <w:r w:rsidR="004622F5">
              <w:rPr>
                <w:sz w:val="16"/>
                <w:szCs w:val="18"/>
                <w:lang w:val="ru-RU"/>
              </w:rPr>
              <w:t xml:space="preserve">успех </w:t>
            </w:r>
            <w:r>
              <w:rPr>
                <w:sz w:val="16"/>
                <w:szCs w:val="18"/>
                <w:lang w:val="ru-RU"/>
              </w:rPr>
              <w:t>представлена в Приложении 4.</w:t>
            </w:r>
          </w:p>
          <w:p w14:paraId="51C5846F" w14:textId="77777777" w:rsidR="003E59DE" w:rsidRDefault="003E59DE" w:rsidP="003E59DE">
            <w:pPr>
              <w:pStyle w:val="a7"/>
              <w:ind w:left="284"/>
              <w:rPr>
                <w:sz w:val="16"/>
                <w:szCs w:val="18"/>
                <w:lang w:val="ru-RU"/>
              </w:rPr>
            </w:pPr>
          </w:p>
          <w:p w14:paraId="4987CDF6" w14:textId="75B7891A" w:rsidR="008A0A91" w:rsidRDefault="008A0A91" w:rsidP="00816149">
            <w:pPr>
              <w:pStyle w:val="a7"/>
              <w:numPr>
                <w:ilvl w:val="1"/>
                <w:numId w:val="21"/>
              </w:numPr>
              <w:ind w:left="284" w:hanging="284"/>
              <w:rPr>
                <w:sz w:val="16"/>
                <w:szCs w:val="18"/>
                <w:lang w:val="ru-RU"/>
              </w:rPr>
            </w:pPr>
            <w:r>
              <w:rPr>
                <w:sz w:val="16"/>
                <w:szCs w:val="18"/>
                <w:lang w:val="ru-RU"/>
              </w:rPr>
              <w:t xml:space="preserve">Правило </w:t>
            </w:r>
            <w:r>
              <w:rPr>
                <w:sz w:val="16"/>
                <w:szCs w:val="18"/>
              </w:rPr>
              <w:t>High Watermark</w:t>
            </w:r>
          </w:p>
          <w:p w14:paraId="32D89135" w14:textId="3262B24A" w:rsidR="00816149" w:rsidRDefault="00683A13" w:rsidP="004622F5">
            <w:pPr>
              <w:pStyle w:val="a7"/>
              <w:ind w:left="284"/>
              <w:rPr>
                <w:sz w:val="16"/>
                <w:szCs w:val="18"/>
                <w:lang w:val="ru-RU"/>
              </w:rPr>
            </w:pPr>
            <w:r>
              <w:rPr>
                <w:sz w:val="16"/>
                <w:szCs w:val="18"/>
                <w:lang w:val="ru-RU"/>
              </w:rPr>
              <w:t xml:space="preserve">Инвестиционный </w:t>
            </w:r>
            <w:r w:rsidR="00210367">
              <w:rPr>
                <w:sz w:val="16"/>
                <w:szCs w:val="18"/>
                <w:lang w:val="ru-RU"/>
              </w:rPr>
              <w:t>М</w:t>
            </w:r>
            <w:r>
              <w:rPr>
                <w:sz w:val="16"/>
                <w:szCs w:val="18"/>
                <w:lang w:val="ru-RU"/>
              </w:rPr>
              <w:t>енеджер не взымает Комиссию за успех снова за уже заработанный инвестиционный доход. Это означает, что в случае</w:t>
            </w:r>
            <w:r w:rsidR="0055028F">
              <w:rPr>
                <w:sz w:val="16"/>
                <w:szCs w:val="18"/>
                <w:lang w:val="ru-RU"/>
              </w:rPr>
              <w:t xml:space="preserve"> убытков по портфелю, Инвестиционный </w:t>
            </w:r>
            <w:r w:rsidR="00210367">
              <w:rPr>
                <w:sz w:val="16"/>
                <w:szCs w:val="18"/>
                <w:lang w:val="ru-RU"/>
              </w:rPr>
              <w:t>М</w:t>
            </w:r>
            <w:r w:rsidR="0055028F">
              <w:rPr>
                <w:sz w:val="16"/>
                <w:szCs w:val="18"/>
                <w:lang w:val="ru-RU"/>
              </w:rPr>
              <w:t xml:space="preserve">енеджер не получает </w:t>
            </w:r>
            <w:r w:rsidR="00AF7544">
              <w:rPr>
                <w:sz w:val="16"/>
                <w:szCs w:val="18"/>
                <w:lang w:val="ru-RU"/>
              </w:rPr>
              <w:t xml:space="preserve">Комиссию за успех восстановление портфеля, а только за новый прирост. </w:t>
            </w:r>
          </w:p>
          <w:p w14:paraId="0410D6D4" w14:textId="77777777" w:rsidR="00816149" w:rsidRDefault="00816149" w:rsidP="004622F5">
            <w:pPr>
              <w:pStyle w:val="a7"/>
              <w:ind w:left="284"/>
              <w:rPr>
                <w:sz w:val="16"/>
                <w:szCs w:val="18"/>
                <w:lang w:val="ru-RU"/>
              </w:rPr>
            </w:pPr>
          </w:p>
          <w:p w14:paraId="2EE6E4F7" w14:textId="4B432074" w:rsidR="004622F5" w:rsidRPr="00816149" w:rsidRDefault="00AF7544" w:rsidP="004622F5">
            <w:pPr>
              <w:pStyle w:val="a7"/>
              <w:ind w:left="284"/>
              <w:rPr>
                <w:sz w:val="16"/>
                <w:szCs w:val="18"/>
                <w:lang w:val="ru-RU"/>
              </w:rPr>
            </w:pPr>
            <w:r>
              <w:rPr>
                <w:sz w:val="16"/>
                <w:szCs w:val="18"/>
                <w:lang w:val="ru-RU"/>
              </w:rPr>
              <w:t xml:space="preserve">Методика учета </w:t>
            </w:r>
            <w:r w:rsidR="00816149">
              <w:rPr>
                <w:sz w:val="16"/>
                <w:szCs w:val="18"/>
                <w:lang w:val="ru-RU"/>
              </w:rPr>
              <w:t xml:space="preserve">правила </w:t>
            </w:r>
            <w:r w:rsidR="00816149">
              <w:rPr>
                <w:sz w:val="16"/>
                <w:szCs w:val="18"/>
              </w:rPr>
              <w:t>High</w:t>
            </w:r>
            <w:r w:rsidR="00816149" w:rsidRPr="00816149">
              <w:rPr>
                <w:sz w:val="16"/>
                <w:szCs w:val="18"/>
                <w:lang w:val="ru-RU"/>
              </w:rPr>
              <w:t xml:space="preserve"> </w:t>
            </w:r>
            <w:r w:rsidR="00816149">
              <w:rPr>
                <w:sz w:val="16"/>
                <w:szCs w:val="18"/>
              </w:rPr>
              <w:t>Watermark</w:t>
            </w:r>
            <w:r w:rsidR="00816149" w:rsidRPr="00816149">
              <w:rPr>
                <w:sz w:val="16"/>
                <w:szCs w:val="18"/>
                <w:lang w:val="ru-RU"/>
              </w:rPr>
              <w:t xml:space="preserve"> представлена в Приложении 4.</w:t>
            </w:r>
          </w:p>
          <w:p w14:paraId="1483EB21" w14:textId="77777777" w:rsidR="008A0A91" w:rsidRPr="008A0A91" w:rsidRDefault="008A0A91" w:rsidP="001C24BD">
            <w:pPr>
              <w:pStyle w:val="a7"/>
              <w:ind w:left="284"/>
              <w:rPr>
                <w:sz w:val="16"/>
                <w:szCs w:val="18"/>
                <w:lang w:val="ru-RU"/>
              </w:rPr>
            </w:pPr>
          </w:p>
          <w:p w14:paraId="75261C1F" w14:textId="7D432443" w:rsidR="00C34411" w:rsidRPr="0038156E" w:rsidRDefault="0038156E" w:rsidP="00816149">
            <w:pPr>
              <w:pStyle w:val="a7"/>
              <w:numPr>
                <w:ilvl w:val="0"/>
                <w:numId w:val="21"/>
              </w:numPr>
              <w:rPr>
                <w:sz w:val="16"/>
                <w:szCs w:val="18"/>
              </w:rPr>
            </w:pPr>
            <w:r>
              <w:rPr>
                <w:sz w:val="16"/>
                <w:szCs w:val="18"/>
                <w:lang w:val="ru-RU"/>
              </w:rPr>
              <w:t>ПРОЧИЕ УСЛОВИЯ</w:t>
            </w:r>
          </w:p>
          <w:p w14:paraId="750BFD28" w14:textId="77777777" w:rsidR="0038156E" w:rsidRDefault="0038156E" w:rsidP="0038156E">
            <w:pPr>
              <w:rPr>
                <w:sz w:val="16"/>
                <w:szCs w:val="18"/>
                <w:lang w:val="ru-RU"/>
              </w:rPr>
            </w:pPr>
          </w:p>
          <w:p w14:paraId="432FE8EA" w14:textId="170BBCAF" w:rsidR="0038156E" w:rsidRPr="006257C3" w:rsidRDefault="0038156E" w:rsidP="0038156E">
            <w:pPr>
              <w:rPr>
                <w:sz w:val="16"/>
                <w:szCs w:val="18"/>
              </w:rPr>
            </w:pPr>
            <w:r>
              <w:rPr>
                <w:sz w:val="16"/>
                <w:szCs w:val="18"/>
                <w:lang w:val="ru-RU"/>
              </w:rPr>
              <w:t>_______________________________________________________________</w:t>
            </w:r>
          </w:p>
          <w:p w14:paraId="7A1BE02E" w14:textId="77777777" w:rsidR="006257C3" w:rsidRDefault="006257C3" w:rsidP="006257C3">
            <w:pPr>
              <w:rPr>
                <w:sz w:val="16"/>
                <w:szCs w:val="18"/>
                <w:lang w:val="ru-RU"/>
              </w:rPr>
            </w:pPr>
          </w:p>
          <w:p w14:paraId="1A744B36" w14:textId="77777777" w:rsidR="006257C3" w:rsidRPr="006257C3" w:rsidRDefault="006257C3" w:rsidP="006257C3">
            <w:pPr>
              <w:rPr>
                <w:sz w:val="16"/>
                <w:szCs w:val="18"/>
              </w:rPr>
            </w:pPr>
            <w:r>
              <w:rPr>
                <w:sz w:val="16"/>
                <w:szCs w:val="18"/>
                <w:lang w:val="ru-RU"/>
              </w:rPr>
              <w:t>_______________________________________________________________</w:t>
            </w:r>
          </w:p>
          <w:p w14:paraId="7A760BE3" w14:textId="77777777" w:rsidR="006257C3" w:rsidRDefault="006257C3" w:rsidP="006257C3">
            <w:pPr>
              <w:rPr>
                <w:sz w:val="16"/>
                <w:szCs w:val="18"/>
                <w:lang w:val="ru-RU"/>
              </w:rPr>
            </w:pPr>
          </w:p>
          <w:p w14:paraId="1DB3094A" w14:textId="77777777" w:rsidR="006257C3" w:rsidRPr="006257C3" w:rsidRDefault="006257C3" w:rsidP="006257C3">
            <w:pPr>
              <w:rPr>
                <w:sz w:val="16"/>
                <w:szCs w:val="18"/>
              </w:rPr>
            </w:pPr>
            <w:r>
              <w:rPr>
                <w:sz w:val="16"/>
                <w:szCs w:val="18"/>
                <w:lang w:val="ru-RU"/>
              </w:rPr>
              <w:t>_______________________________________________________________</w:t>
            </w:r>
          </w:p>
          <w:p w14:paraId="78781F3D" w14:textId="77777777" w:rsidR="006257C3" w:rsidRDefault="006257C3" w:rsidP="006257C3">
            <w:pPr>
              <w:rPr>
                <w:sz w:val="16"/>
                <w:szCs w:val="18"/>
                <w:lang w:val="ru-RU"/>
              </w:rPr>
            </w:pPr>
          </w:p>
          <w:p w14:paraId="335372AE" w14:textId="77777777" w:rsidR="006257C3" w:rsidRPr="006257C3" w:rsidRDefault="006257C3" w:rsidP="006257C3">
            <w:pPr>
              <w:rPr>
                <w:sz w:val="16"/>
                <w:szCs w:val="18"/>
              </w:rPr>
            </w:pPr>
            <w:r>
              <w:rPr>
                <w:sz w:val="16"/>
                <w:szCs w:val="18"/>
                <w:lang w:val="ru-RU"/>
              </w:rPr>
              <w:t>_______________________________________________________________</w:t>
            </w:r>
          </w:p>
          <w:p w14:paraId="23633915" w14:textId="77777777" w:rsidR="006257C3" w:rsidRDefault="006257C3" w:rsidP="006257C3">
            <w:pPr>
              <w:rPr>
                <w:sz w:val="16"/>
                <w:szCs w:val="18"/>
                <w:lang w:val="ru-RU"/>
              </w:rPr>
            </w:pPr>
          </w:p>
          <w:p w14:paraId="30919320" w14:textId="77777777" w:rsidR="006257C3" w:rsidRPr="006257C3" w:rsidRDefault="006257C3" w:rsidP="006257C3">
            <w:pPr>
              <w:rPr>
                <w:sz w:val="16"/>
                <w:szCs w:val="18"/>
              </w:rPr>
            </w:pPr>
            <w:r>
              <w:rPr>
                <w:sz w:val="16"/>
                <w:szCs w:val="18"/>
                <w:lang w:val="ru-RU"/>
              </w:rPr>
              <w:t>_______________________________________________________________</w:t>
            </w:r>
          </w:p>
          <w:p w14:paraId="5BC60AD0" w14:textId="77777777" w:rsidR="006257C3" w:rsidRDefault="006257C3" w:rsidP="006257C3">
            <w:pPr>
              <w:rPr>
                <w:sz w:val="16"/>
                <w:szCs w:val="18"/>
                <w:lang w:val="ru-RU"/>
              </w:rPr>
            </w:pPr>
          </w:p>
          <w:p w14:paraId="5799C5BF" w14:textId="77777777" w:rsidR="006257C3" w:rsidRPr="006257C3" w:rsidRDefault="006257C3" w:rsidP="006257C3">
            <w:pPr>
              <w:rPr>
                <w:sz w:val="16"/>
                <w:szCs w:val="18"/>
              </w:rPr>
            </w:pPr>
            <w:r>
              <w:rPr>
                <w:sz w:val="16"/>
                <w:szCs w:val="18"/>
                <w:lang w:val="ru-RU"/>
              </w:rPr>
              <w:t>_______________________________________________________________</w:t>
            </w:r>
          </w:p>
          <w:p w14:paraId="414417B7" w14:textId="77777777" w:rsidR="006257C3" w:rsidRDefault="006257C3" w:rsidP="006257C3">
            <w:pPr>
              <w:rPr>
                <w:sz w:val="16"/>
                <w:szCs w:val="18"/>
                <w:lang w:val="ru-RU"/>
              </w:rPr>
            </w:pPr>
          </w:p>
          <w:p w14:paraId="6C4E8D76" w14:textId="77777777" w:rsidR="006257C3" w:rsidRPr="006257C3" w:rsidRDefault="006257C3" w:rsidP="006257C3">
            <w:pPr>
              <w:rPr>
                <w:sz w:val="16"/>
                <w:szCs w:val="18"/>
              </w:rPr>
            </w:pPr>
            <w:r>
              <w:rPr>
                <w:sz w:val="16"/>
                <w:szCs w:val="18"/>
                <w:lang w:val="ru-RU"/>
              </w:rPr>
              <w:t>_______________________________________________________________</w:t>
            </w:r>
          </w:p>
          <w:p w14:paraId="1C95DABC" w14:textId="77777777" w:rsidR="006257C3" w:rsidRDefault="006257C3" w:rsidP="006257C3">
            <w:pPr>
              <w:rPr>
                <w:sz w:val="16"/>
                <w:szCs w:val="18"/>
                <w:lang w:val="ru-RU"/>
              </w:rPr>
            </w:pPr>
          </w:p>
          <w:p w14:paraId="3BF5234E" w14:textId="77777777" w:rsidR="006257C3" w:rsidRPr="006257C3" w:rsidRDefault="006257C3" w:rsidP="006257C3">
            <w:pPr>
              <w:rPr>
                <w:sz w:val="16"/>
                <w:szCs w:val="18"/>
              </w:rPr>
            </w:pPr>
            <w:r>
              <w:rPr>
                <w:sz w:val="16"/>
                <w:szCs w:val="18"/>
                <w:lang w:val="ru-RU"/>
              </w:rPr>
              <w:t>_______________________________________________________________</w:t>
            </w:r>
          </w:p>
          <w:p w14:paraId="46584C57" w14:textId="77777777" w:rsidR="006257C3" w:rsidRDefault="006257C3" w:rsidP="006257C3">
            <w:pPr>
              <w:rPr>
                <w:sz w:val="16"/>
                <w:szCs w:val="18"/>
                <w:lang w:val="ru-RU"/>
              </w:rPr>
            </w:pPr>
          </w:p>
          <w:p w14:paraId="447579C0" w14:textId="77777777" w:rsidR="006257C3" w:rsidRPr="006257C3" w:rsidRDefault="006257C3" w:rsidP="006257C3">
            <w:pPr>
              <w:rPr>
                <w:sz w:val="16"/>
                <w:szCs w:val="18"/>
              </w:rPr>
            </w:pPr>
            <w:r>
              <w:rPr>
                <w:sz w:val="16"/>
                <w:szCs w:val="18"/>
                <w:lang w:val="ru-RU"/>
              </w:rPr>
              <w:t>_______________________________________________________________</w:t>
            </w:r>
          </w:p>
          <w:p w14:paraId="69CC93EA" w14:textId="77777777" w:rsidR="006257C3" w:rsidRDefault="006257C3" w:rsidP="006257C3">
            <w:pPr>
              <w:rPr>
                <w:sz w:val="16"/>
                <w:szCs w:val="18"/>
                <w:lang w:val="ru-RU"/>
              </w:rPr>
            </w:pPr>
          </w:p>
          <w:p w14:paraId="685357B0" w14:textId="77777777" w:rsidR="006257C3" w:rsidRPr="006257C3" w:rsidRDefault="006257C3" w:rsidP="006257C3">
            <w:pPr>
              <w:rPr>
                <w:sz w:val="16"/>
                <w:szCs w:val="18"/>
              </w:rPr>
            </w:pPr>
            <w:r>
              <w:rPr>
                <w:sz w:val="16"/>
                <w:szCs w:val="18"/>
                <w:lang w:val="ru-RU"/>
              </w:rPr>
              <w:t>_______________________________________________________________</w:t>
            </w:r>
          </w:p>
          <w:p w14:paraId="6057F96A" w14:textId="77777777" w:rsidR="006257C3" w:rsidRDefault="006257C3" w:rsidP="006257C3">
            <w:pPr>
              <w:rPr>
                <w:sz w:val="16"/>
                <w:szCs w:val="18"/>
                <w:lang w:val="ru-RU"/>
              </w:rPr>
            </w:pPr>
          </w:p>
          <w:p w14:paraId="2A0848BA" w14:textId="77777777" w:rsidR="006257C3" w:rsidRPr="006257C3" w:rsidRDefault="006257C3" w:rsidP="006257C3">
            <w:pPr>
              <w:rPr>
                <w:sz w:val="16"/>
                <w:szCs w:val="18"/>
              </w:rPr>
            </w:pPr>
            <w:r>
              <w:rPr>
                <w:sz w:val="16"/>
                <w:szCs w:val="18"/>
                <w:lang w:val="ru-RU"/>
              </w:rPr>
              <w:t>_______________________________________________________________</w:t>
            </w:r>
          </w:p>
          <w:p w14:paraId="6B75610E" w14:textId="77777777" w:rsidR="00816149" w:rsidRDefault="00816149" w:rsidP="00816149">
            <w:pPr>
              <w:rPr>
                <w:sz w:val="16"/>
                <w:szCs w:val="18"/>
                <w:lang w:val="ru-RU"/>
              </w:rPr>
            </w:pPr>
          </w:p>
          <w:p w14:paraId="11193EB0" w14:textId="77777777" w:rsidR="00816149" w:rsidRPr="006257C3" w:rsidRDefault="00816149" w:rsidP="00816149">
            <w:pPr>
              <w:rPr>
                <w:sz w:val="16"/>
                <w:szCs w:val="18"/>
              </w:rPr>
            </w:pPr>
            <w:r>
              <w:rPr>
                <w:sz w:val="16"/>
                <w:szCs w:val="18"/>
                <w:lang w:val="ru-RU"/>
              </w:rPr>
              <w:t>_______________________________________________________________</w:t>
            </w:r>
          </w:p>
          <w:p w14:paraId="1086AF4C" w14:textId="77777777" w:rsidR="00816149" w:rsidRDefault="00816149" w:rsidP="00816149">
            <w:pPr>
              <w:rPr>
                <w:sz w:val="16"/>
                <w:szCs w:val="18"/>
                <w:lang w:val="ru-RU"/>
              </w:rPr>
            </w:pPr>
          </w:p>
          <w:p w14:paraId="19FFA36B" w14:textId="77777777" w:rsidR="00816149" w:rsidRPr="006257C3" w:rsidRDefault="00816149" w:rsidP="00816149">
            <w:pPr>
              <w:rPr>
                <w:sz w:val="16"/>
                <w:szCs w:val="18"/>
              </w:rPr>
            </w:pPr>
            <w:r>
              <w:rPr>
                <w:sz w:val="16"/>
                <w:szCs w:val="18"/>
                <w:lang w:val="ru-RU"/>
              </w:rPr>
              <w:t>_______________________________________________________________</w:t>
            </w:r>
          </w:p>
          <w:p w14:paraId="7F2D0B2C" w14:textId="77777777" w:rsidR="00816149" w:rsidRDefault="00816149" w:rsidP="00816149">
            <w:pPr>
              <w:rPr>
                <w:sz w:val="16"/>
                <w:szCs w:val="18"/>
                <w:lang w:val="ru-RU"/>
              </w:rPr>
            </w:pPr>
          </w:p>
          <w:p w14:paraId="7E1285E0" w14:textId="77777777" w:rsidR="00816149" w:rsidRPr="006257C3" w:rsidRDefault="00816149" w:rsidP="00816149">
            <w:pPr>
              <w:rPr>
                <w:sz w:val="16"/>
                <w:szCs w:val="18"/>
              </w:rPr>
            </w:pPr>
            <w:r>
              <w:rPr>
                <w:sz w:val="16"/>
                <w:szCs w:val="18"/>
                <w:lang w:val="ru-RU"/>
              </w:rPr>
              <w:t>_______________________________________________________________</w:t>
            </w:r>
          </w:p>
          <w:p w14:paraId="27A6DBFC" w14:textId="77777777" w:rsidR="00816149" w:rsidRDefault="00816149" w:rsidP="00816149">
            <w:pPr>
              <w:rPr>
                <w:sz w:val="16"/>
                <w:szCs w:val="18"/>
                <w:lang w:val="ru-RU"/>
              </w:rPr>
            </w:pPr>
          </w:p>
          <w:p w14:paraId="475224E5" w14:textId="77777777" w:rsidR="00816149" w:rsidRPr="006257C3" w:rsidRDefault="00816149" w:rsidP="00816149">
            <w:pPr>
              <w:rPr>
                <w:sz w:val="16"/>
                <w:szCs w:val="18"/>
              </w:rPr>
            </w:pPr>
            <w:r>
              <w:rPr>
                <w:sz w:val="16"/>
                <w:szCs w:val="18"/>
                <w:lang w:val="ru-RU"/>
              </w:rPr>
              <w:t>_______________________________________________________________</w:t>
            </w:r>
          </w:p>
          <w:p w14:paraId="355E3092" w14:textId="77777777" w:rsidR="00816149" w:rsidRDefault="00816149" w:rsidP="00816149">
            <w:pPr>
              <w:rPr>
                <w:sz w:val="16"/>
                <w:szCs w:val="18"/>
                <w:lang w:val="ru-RU"/>
              </w:rPr>
            </w:pPr>
          </w:p>
          <w:p w14:paraId="797A2089" w14:textId="77777777" w:rsidR="00816149" w:rsidRPr="006257C3" w:rsidRDefault="00816149" w:rsidP="00816149">
            <w:pPr>
              <w:rPr>
                <w:sz w:val="16"/>
                <w:szCs w:val="18"/>
              </w:rPr>
            </w:pPr>
            <w:r>
              <w:rPr>
                <w:sz w:val="16"/>
                <w:szCs w:val="18"/>
                <w:lang w:val="ru-RU"/>
              </w:rPr>
              <w:t>_______________________________________________________________</w:t>
            </w:r>
          </w:p>
          <w:p w14:paraId="5D3F1D41" w14:textId="77777777" w:rsidR="00816149" w:rsidRDefault="00816149" w:rsidP="00816149">
            <w:pPr>
              <w:rPr>
                <w:sz w:val="16"/>
                <w:szCs w:val="18"/>
                <w:lang w:val="ru-RU"/>
              </w:rPr>
            </w:pPr>
          </w:p>
          <w:p w14:paraId="59523F9F" w14:textId="77777777" w:rsidR="00816149" w:rsidRPr="006257C3" w:rsidRDefault="00816149" w:rsidP="00816149">
            <w:pPr>
              <w:rPr>
                <w:sz w:val="16"/>
                <w:szCs w:val="18"/>
              </w:rPr>
            </w:pPr>
            <w:r>
              <w:rPr>
                <w:sz w:val="16"/>
                <w:szCs w:val="18"/>
                <w:lang w:val="ru-RU"/>
              </w:rPr>
              <w:t>_______________________________________________________________</w:t>
            </w:r>
          </w:p>
          <w:p w14:paraId="435F9E03" w14:textId="77777777" w:rsidR="00816149" w:rsidRDefault="00816149" w:rsidP="00816149">
            <w:pPr>
              <w:rPr>
                <w:sz w:val="16"/>
                <w:szCs w:val="18"/>
                <w:lang w:val="ru-RU"/>
              </w:rPr>
            </w:pPr>
          </w:p>
          <w:p w14:paraId="463DBE78" w14:textId="77777777" w:rsidR="00816149" w:rsidRPr="006257C3" w:rsidRDefault="00816149" w:rsidP="00816149">
            <w:pPr>
              <w:rPr>
                <w:sz w:val="16"/>
                <w:szCs w:val="18"/>
              </w:rPr>
            </w:pPr>
            <w:r>
              <w:rPr>
                <w:sz w:val="16"/>
                <w:szCs w:val="18"/>
                <w:lang w:val="ru-RU"/>
              </w:rPr>
              <w:t>_______________________________________________________________</w:t>
            </w:r>
          </w:p>
          <w:p w14:paraId="49C0D237" w14:textId="77777777" w:rsidR="00816149" w:rsidRDefault="00816149" w:rsidP="00816149">
            <w:pPr>
              <w:rPr>
                <w:sz w:val="16"/>
                <w:szCs w:val="18"/>
                <w:lang w:val="ru-RU"/>
              </w:rPr>
            </w:pPr>
          </w:p>
          <w:p w14:paraId="054D72E8" w14:textId="77777777" w:rsidR="00816149" w:rsidRPr="006257C3" w:rsidRDefault="00816149" w:rsidP="00816149">
            <w:pPr>
              <w:rPr>
                <w:sz w:val="16"/>
                <w:szCs w:val="18"/>
              </w:rPr>
            </w:pPr>
            <w:r>
              <w:rPr>
                <w:sz w:val="16"/>
                <w:szCs w:val="18"/>
                <w:lang w:val="ru-RU"/>
              </w:rPr>
              <w:t>_______________________________________________________________</w:t>
            </w:r>
          </w:p>
          <w:p w14:paraId="6DB09A8A" w14:textId="77777777" w:rsidR="0038156E" w:rsidRDefault="0038156E" w:rsidP="0038156E">
            <w:pPr>
              <w:rPr>
                <w:sz w:val="16"/>
                <w:szCs w:val="18"/>
                <w:lang w:val="ru-RU"/>
              </w:rPr>
            </w:pPr>
          </w:p>
          <w:p w14:paraId="257ADC90" w14:textId="330E9093" w:rsidR="0038156E" w:rsidRDefault="0038156E" w:rsidP="00816149">
            <w:pPr>
              <w:pStyle w:val="a7"/>
              <w:numPr>
                <w:ilvl w:val="0"/>
                <w:numId w:val="21"/>
              </w:numPr>
              <w:rPr>
                <w:sz w:val="16"/>
                <w:szCs w:val="18"/>
                <w:lang w:val="ru-RU"/>
              </w:rPr>
            </w:pPr>
            <w:r w:rsidRPr="0038156E">
              <w:rPr>
                <w:sz w:val="16"/>
                <w:szCs w:val="18"/>
                <w:lang w:val="ru-RU"/>
              </w:rPr>
              <w:lastRenderedPageBreak/>
              <w:t>ОТВЕТСТВЕННОСТЬ ИНВЕСТОРА</w:t>
            </w:r>
          </w:p>
          <w:p w14:paraId="66C7F8A8" w14:textId="77777777" w:rsidR="0038156E" w:rsidRDefault="0038156E" w:rsidP="0038156E">
            <w:pPr>
              <w:rPr>
                <w:sz w:val="16"/>
                <w:szCs w:val="18"/>
                <w:lang w:val="ru-RU"/>
              </w:rPr>
            </w:pPr>
          </w:p>
          <w:p w14:paraId="0C3B1672" w14:textId="0F5E95B4" w:rsidR="0038156E" w:rsidRPr="0038156E" w:rsidRDefault="0038156E" w:rsidP="0038156E">
            <w:pPr>
              <w:pStyle w:val="a7"/>
              <w:numPr>
                <w:ilvl w:val="0"/>
                <w:numId w:val="13"/>
              </w:numPr>
              <w:ind w:left="284" w:hanging="284"/>
              <w:rPr>
                <w:sz w:val="16"/>
                <w:szCs w:val="18"/>
                <w:lang w:val="ru-RU"/>
              </w:rPr>
            </w:pPr>
            <w:r w:rsidRPr="0038156E">
              <w:rPr>
                <w:sz w:val="16"/>
                <w:szCs w:val="18"/>
                <w:lang w:val="ru-RU"/>
              </w:rPr>
              <w:t>Я, нижеподписавшийся Клиент (Инвестор), подтверждаю, что информация, предоставленная мною в Приложении 1 «</w:t>
            </w:r>
            <w:r w:rsidR="00980516">
              <w:rPr>
                <w:sz w:val="16"/>
                <w:szCs w:val="18"/>
                <w:lang w:val="ru-RU"/>
              </w:rPr>
              <w:t>Анкета Клиента</w:t>
            </w:r>
            <w:r w:rsidRPr="0038156E">
              <w:rPr>
                <w:sz w:val="16"/>
                <w:szCs w:val="18"/>
                <w:lang w:val="ru-RU"/>
              </w:rPr>
              <w:t>», верна. Я несу ответственность за точность и полноту этой информации.</w:t>
            </w:r>
          </w:p>
          <w:p w14:paraId="044862AD" w14:textId="78205A74" w:rsidR="0038156E" w:rsidRPr="0038156E" w:rsidRDefault="0038156E" w:rsidP="0038156E">
            <w:pPr>
              <w:pStyle w:val="a7"/>
              <w:numPr>
                <w:ilvl w:val="0"/>
                <w:numId w:val="13"/>
              </w:numPr>
              <w:ind w:left="284" w:hanging="284"/>
              <w:rPr>
                <w:sz w:val="16"/>
                <w:szCs w:val="18"/>
                <w:lang w:val="ru-RU"/>
              </w:rPr>
            </w:pPr>
            <w:r w:rsidRPr="0038156E">
              <w:rPr>
                <w:sz w:val="16"/>
                <w:szCs w:val="18"/>
                <w:lang w:val="ru-RU"/>
              </w:rPr>
              <w:t>Я подтверждаю, что не получил никаких финансовых консультаций от Компании.</w:t>
            </w:r>
          </w:p>
          <w:p w14:paraId="67FE35AD" w14:textId="68E83B27" w:rsidR="0038156E" w:rsidRPr="0038156E" w:rsidRDefault="0038156E" w:rsidP="0038156E">
            <w:pPr>
              <w:pStyle w:val="a7"/>
              <w:numPr>
                <w:ilvl w:val="0"/>
                <w:numId w:val="13"/>
              </w:numPr>
              <w:ind w:left="284" w:hanging="284"/>
              <w:rPr>
                <w:sz w:val="16"/>
                <w:szCs w:val="18"/>
                <w:lang w:val="ru-RU"/>
              </w:rPr>
            </w:pPr>
            <w:r w:rsidRPr="0038156E">
              <w:rPr>
                <w:sz w:val="16"/>
                <w:szCs w:val="18"/>
                <w:lang w:val="ru-RU"/>
              </w:rPr>
              <w:t xml:space="preserve">Я понимаю и принимаю, что я выбрал </w:t>
            </w:r>
            <w:r>
              <w:rPr>
                <w:sz w:val="16"/>
                <w:szCs w:val="18"/>
                <w:lang w:val="ru-RU"/>
              </w:rPr>
              <w:t xml:space="preserve">стратегию для своего </w:t>
            </w:r>
            <w:r w:rsidRPr="0038156E">
              <w:rPr>
                <w:sz w:val="16"/>
                <w:szCs w:val="18"/>
                <w:lang w:val="ru-RU"/>
              </w:rPr>
              <w:t>инвестиционного портфеля выше. Этот выбор заменяет любой предыдущий выбор. Я понимаю, что для достижения целевого распределения активов может потребоваться до 30 дней.</w:t>
            </w:r>
          </w:p>
          <w:p w14:paraId="1E5E1BD8" w14:textId="6168CBA0" w:rsidR="0038156E" w:rsidRPr="0038156E" w:rsidRDefault="0038156E" w:rsidP="0038156E">
            <w:pPr>
              <w:pStyle w:val="a7"/>
              <w:numPr>
                <w:ilvl w:val="0"/>
                <w:numId w:val="13"/>
              </w:numPr>
              <w:ind w:left="284" w:hanging="284"/>
              <w:rPr>
                <w:sz w:val="16"/>
                <w:szCs w:val="18"/>
                <w:lang w:val="ru-RU"/>
              </w:rPr>
            </w:pPr>
            <w:r w:rsidRPr="0038156E">
              <w:rPr>
                <w:sz w:val="16"/>
                <w:szCs w:val="18"/>
                <w:lang w:val="ru-RU"/>
              </w:rPr>
              <w:t>Я понимаю, что нет никаких инвестиционных гарантий. Стоимость моего портфеля может уменьшаться</w:t>
            </w:r>
            <w:r w:rsidR="00BB501B">
              <w:rPr>
                <w:sz w:val="16"/>
                <w:szCs w:val="18"/>
                <w:lang w:val="ru-RU"/>
              </w:rPr>
              <w:t xml:space="preserve"> и</w:t>
            </w:r>
            <w:r w:rsidRPr="0038156E">
              <w:rPr>
                <w:sz w:val="16"/>
                <w:szCs w:val="18"/>
                <w:lang w:val="ru-RU"/>
              </w:rPr>
              <w:t xml:space="preserve"> расти</w:t>
            </w:r>
            <w:r w:rsidR="00BB501B">
              <w:rPr>
                <w:sz w:val="16"/>
                <w:szCs w:val="18"/>
                <w:lang w:val="ru-RU"/>
              </w:rPr>
              <w:t>;</w:t>
            </w:r>
            <w:r w:rsidRPr="0038156E">
              <w:rPr>
                <w:sz w:val="16"/>
                <w:szCs w:val="18"/>
                <w:lang w:val="ru-RU"/>
              </w:rPr>
              <w:t xml:space="preserve"> я могу получить </w:t>
            </w:r>
            <w:r w:rsidR="00BB501B">
              <w:rPr>
                <w:sz w:val="16"/>
                <w:szCs w:val="18"/>
                <w:lang w:val="ru-RU"/>
              </w:rPr>
              <w:t xml:space="preserve">обратно </w:t>
            </w:r>
            <w:r w:rsidRPr="0038156E">
              <w:rPr>
                <w:sz w:val="16"/>
                <w:szCs w:val="18"/>
                <w:lang w:val="ru-RU"/>
              </w:rPr>
              <w:t>меньше, чем вложил.</w:t>
            </w:r>
          </w:p>
          <w:p w14:paraId="1B5EF9D3" w14:textId="0C58B117" w:rsidR="0038156E" w:rsidRPr="0038156E" w:rsidRDefault="0038156E" w:rsidP="0038156E">
            <w:pPr>
              <w:pStyle w:val="a7"/>
              <w:numPr>
                <w:ilvl w:val="0"/>
                <w:numId w:val="13"/>
              </w:numPr>
              <w:ind w:left="284" w:hanging="284"/>
              <w:rPr>
                <w:sz w:val="16"/>
                <w:szCs w:val="18"/>
                <w:lang w:val="ru-RU"/>
              </w:rPr>
            </w:pPr>
            <w:r w:rsidRPr="0038156E">
              <w:rPr>
                <w:sz w:val="16"/>
                <w:szCs w:val="18"/>
                <w:lang w:val="ru-RU"/>
              </w:rPr>
              <w:t>Я прочитал, понял и согласен с Инвестиционной Декларацией</w:t>
            </w:r>
            <w:r>
              <w:rPr>
                <w:sz w:val="16"/>
                <w:szCs w:val="18"/>
                <w:lang w:val="ru-RU"/>
              </w:rPr>
              <w:t xml:space="preserve"> и стратегией в Приложении </w:t>
            </w:r>
            <w:r w:rsidR="008C3C4C">
              <w:rPr>
                <w:sz w:val="16"/>
                <w:szCs w:val="18"/>
                <w:lang w:val="ru-RU"/>
              </w:rPr>
              <w:t>3</w:t>
            </w:r>
            <w:r w:rsidRPr="0038156E">
              <w:rPr>
                <w:sz w:val="16"/>
                <w:szCs w:val="18"/>
                <w:lang w:val="ru-RU"/>
              </w:rPr>
              <w:t>.</w:t>
            </w:r>
          </w:p>
          <w:p w14:paraId="4C764030" w14:textId="284F1729" w:rsidR="0038156E" w:rsidRPr="0038156E" w:rsidRDefault="0038156E" w:rsidP="0038156E">
            <w:pPr>
              <w:pStyle w:val="a7"/>
              <w:numPr>
                <w:ilvl w:val="0"/>
                <w:numId w:val="13"/>
              </w:numPr>
              <w:ind w:left="284" w:hanging="284"/>
              <w:rPr>
                <w:sz w:val="16"/>
                <w:szCs w:val="18"/>
                <w:lang w:val="ru-RU"/>
              </w:rPr>
            </w:pPr>
            <w:r w:rsidRPr="0038156E">
              <w:rPr>
                <w:sz w:val="16"/>
                <w:szCs w:val="18"/>
                <w:lang w:val="ru-RU"/>
              </w:rPr>
              <w:t>Я разрешаю Компании или ее агенту вычитать комиссионные, указанные в Договоре на управление инвестициями, из моего инвестиционного портфеля.</w:t>
            </w:r>
          </w:p>
          <w:p w14:paraId="76F59A3C" w14:textId="7AB975CA" w:rsidR="0038156E" w:rsidRPr="0038156E" w:rsidRDefault="0038156E" w:rsidP="0038156E">
            <w:pPr>
              <w:rPr>
                <w:sz w:val="16"/>
                <w:szCs w:val="18"/>
                <w:lang w:val="ru-RU"/>
              </w:rPr>
            </w:pPr>
          </w:p>
        </w:tc>
      </w:tr>
    </w:tbl>
    <w:p w14:paraId="696FE369" w14:textId="77777777" w:rsidR="00C34411" w:rsidRDefault="00C34411">
      <w:pPr>
        <w:rPr>
          <w:sz w:val="16"/>
          <w:szCs w:val="18"/>
          <w:lang w:val="ru-RU"/>
        </w:rPr>
      </w:pPr>
    </w:p>
    <w:p w14:paraId="7450C3A3" w14:textId="77777777" w:rsidR="00C34411" w:rsidRDefault="00C34411">
      <w:pPr>
        <w:rPr>
          <w:sz w:val="16"/>
          <w:szCs w:val="18"/>
          <w:lang w:val="ru-RU"/>
        </w:rPr>
      </w:pPr>
    </w:p>
    <w:p w14:paraId="0A6CEE8F" w14:textId="418E6B6A" w:rsidR="0038156E" w:rsidRPr="0038156E" w:rsidRDefault="0038156E" w:rsidP="0038156E">
      <w:pPr>
        <w:jc w:val="center"/>
        <w:rPr>
          <w:sz w:val="16"/>
          <w:szCs w:val="18"/>
        </w:rPr>
      </w:pPr>
      <w:r>
        <w:rPr>
          <w:b/>
          <w:bCs/>
          <w:sz w:val="16"/>
          <w:szCs w:val="18"/>
        </w:rPr>
        <w:t xml:space="preserve">Investment Manager / </w:t>
      </w:r>
      <w:r w:rsidRPr="006F4A32">
        <w:rPr>
          <w:b/>
          <w:bCs/>
          <w:color w:val="5F5E5A" w:themeColor="accent1"/>
          <w:sz w:val="16"/>
          <w:szCs w:val="18"/>
          <w:lang w:val="ru-RU"/>
        </w:rPr>
        <w:t>Инвестиционный</w:t>
      </w:r>
      <w:r w:rsidRPr="006F4A32">
        <w:rPr>
          <w:b/>
          <w:bCs/>
          <w:color w:val="5F5E5A" w:themeColor="accent1"/>
          <w:sz w:val="16"/>
          <w:szCs w:val="18"/>
        </w:rPr>
        <w:t xml:space="preserve"> </w:t>
      </w:r>
      <w:r w:rsidR="00BB501B">
        <w:rPr>
          <w:b/>
          <w:bCs/>
          <w:color w:val="5F5E5A" w:themeColor="accent1"/>
          <w:sz w:val="16"/>
          <w:szCs w:val="18"/>
          <w:lang w:val="ru-RU"/>
        </w:rPr>
        <w:t>М</w:t>
      </w:r>
      <w:r w:rsidRPr="006F4A32">
        <w:rPr>
          <w:b/>
          <w:bCs/>
          <w:color w:val="5F5E5A" w:themeColor="accent1"/>
          <w:sz w:val="16"/>
          <w:szCs w:val="18"/>
          <w:lang w:val="ru-RU"/>
        </w:rPr>
        <w:t>енеджер</w:t>
      </w:r>
    </w:p>
    <w:p w14:paraId="3A320E4E" w14:textId="77777777" w:rsidR="00BB501B" w:rsidRPr="002915A0" w:rsidRDefault="00BB501B" w:rsidP="0038156E">
      <w:pPr>
        <w:rPr>
          <w:sz w:val="16"/>
          <w:szCs w:val="18"/>
        </w:rPr>
      </w:pPr>
    </w:p>
    <w:p w14:paraId="42A6BD58" w14:textId="77777777" w:rsidR="00726558" w:rsidRPr="002915A0" w:rsidRDefault="00726558" w:rsidP="00726558">
      <w:pPr>
        <w:rPr>
          <w:sz w:val="16"/>
          <w:szCs w:val="18"/>
        </w:rPr>
      </w:pPr>
      <w:r>
        <w:rPr>
          <w:sz w:val="16"/>
          <w:szCs w:val="18"/>
        </w:rPr>
        <w:t xml:space="preserve">Name / </w:t>
      </w:r>
      <w:r>
        <w:rPr>
          <w:sz w:val="16"/>
          <w:szCs w:val="18"/>
          <w:lang w:val="ru-RU"/>
        </w:rPr>
        <w:t>ФИО</w:t>
      </w:r>
      <w:r w:rsidRPr="002915A0">
        <w:rPr>
          <w:sz w:val="16"/>
          <w:szCs w:val="18"/>
        </w:rPr>
        <w:tab/>
      </w:r>
      <w:r w:rsidRPr="002915A0">
        <w:rPr>
          <w:sz w:val="16"/>
          <w:szCs w:val="18"/>
        </w:rPr>
        <w:tab/>
      </w:r>
      <w:r>
        <w:rPr>
          <w:sz w:val="16"/>
          <w:szCs w:val="18"/>
        </w:rPr>
        <w:t>______________________________</w:t>
      </w:r>
    </w:p>
    <w:p w14:paraId="11BA9FEE" w14:textId="77777777" w:rsidR="00726558" w:rsidRPr="002915A0" w:rsidRDefault="00726558" w:rsidP="00726558">
      <w:pPr>
        <w:rPr>
          <w:sz w:val="16"/>
          <w:szCs w:val="18"/>
        </w:rPr>
      </w:pPr>
    </w:p>
    <w:p w14:paraId="60027E8B" w14:textId="47EF1219" w:rsidR="00726558" w:rsidRPr="007D51C4" w:rsidRDefault="00726558" w:rsidP="00726558">
      <w:pPr>
        <w:rPr>
          <w:sz w:val="16"/>
          <w:szCs w:val="18"/>
        </w:rPr>
      </w:pPr>
      <w:r>
        <w:rPr>
          <w:sz w:val="16"/>
          <w:szCs w:val="18"/>
        </w:rPr>
        <w:t xml:space="preserve">Position / </w:t>
      </w:r>
      <w:r>
        <w:rPr>
          <w:sz w:val="16"/>
          <w:szCs w:val="18"/>
          <w:lang w:val="ru-RU"/>
        </w:rPr>
        <w:t>Должность</w:t>
      </w:r>
      <w:r w:rsidRPr="007D51C4">
        <w:rPr>
          <w:sz w:val="16"/>
          <w:szCs w:val="18"/>
        </w:rPr>
        <w:tab/>
      </w:r>
      <w:r>
        <w:rPr>
          <w:sz w:val="16"/>
          <w:szCs w:val="18"/>
        </w:rPr>
        <w:t>______________________________</w:t>
      </w:r>
    </w:p>
    <w:p w14:paraId="7AF54FB5" w14:textId="77777777" w:rsidR="00BB501B" w:rsidRPr="007D51C4" w:rsidRDefault="00BB501B" w:rsidP="0038156E">
      <w:pPr>
        <w:rPr>
          <w:sz w:val="16"/>
          <w:szCs w:val="18"/>
        </w:rPr>
      </w:pPr>
    </w:p>
    <w:p w14:paraId="36946C07" w14:textId="77777777" w:rsidR="0038156E" w:rsidRPr="006F4A32" w:rsidRDefault="0038156E" w:rsidP="0038156E">
      <w:pPr>
        <w:rPr>
          <w:sz w:val="16"/>
          <w:szCs w:val="18"/>
        </w:rPr>
      </w:pPr>
      <w:r>
        <w:rPr>
          <w:sz w:val="16"/>
          <w:szCs w:val="18"/>
        </w:rPr>
        <w:t xml:space="preserve">Signature / </w:t>
      </w:r>
      <w:r w:rsidRPr="006F4A32">
        <w:rPr>
          <w:color w:val="5F5E5A" w:themeColor="accent1"/>
          <w:sz w:val="16"/>
          <w:szCs w:val="18"/>
          <w:lang w:val="ru-RU"/>
        </w:rPr>
        <w:t>Подпись</w:t>
      </w:r>
      <w:r w:rsidRPr="0038156E">
        <w:rPr>
          <w:color w:val="5F5E5A" w:themeColor="accent1"/>
          <w:sz w:val="16"/>
          <w:szCs w:val="18"/>
        </w:rPr>
        <w:t xml:space="preserve"> </w:t>
      </w:r>
      <w:r>
        <w:rPr>
          <w:sz w:val="16"/>
          <w:szCs w:val="18"/>
        </w:rPr>
        <w:tab/>
        <w:t>______________________________</w:t>
      </w:r>
    </w:p>
    <w:p w14:paraId="77010FA6" w14:textId="77777777" w:rsidR="0038156E" w:rsidRDefault="0038156E" w:rsidP="0038156E">
      <w:pPr>
        <w:rPr>
          <w:sz w:val="16"/>
          <w:szCs w:val="18"/>
        </w:rPr>
      </w:pPr>
    </w:p>
    <w:p w14:paraId="7EC23B9A" w14:textId="77777777" w:rsidR="0038156E" w:rsidRPr="006F4A32" w:rsidRDefault="0038156E" w:rsidP="0038156E">
      <w:pPr>
        <w:jc w:val="center"/>
        <w:rPr>
          <w:b/>
          <w:bCs/>
          <w:sz w:val="16"/>
          <w:szCs w:val="18"/>
        </w:rPr>
      </w:pPr>
      <w:r w:rsidRPr="006F4A32">
        <w:rPr>
          <w:b/>
          <w:bCs/>
          <w:sz w:val="16"/>
          <w:szCs w:val="18"/>
        </w:rPr>
        <w:t xml:space="preserve">Client / </w:t>
      </w:r>
      <w:r w:rsidRPr="006F4A32">
        <w:rPr>
          <w:b/>
          <w:bCs/>
          <w:color w:val="5F5E5A" w:themeColor="accent1"/>
          <w:sz w:val="16"/>
          <w:szCs w:val="18"/>
          <w:lang w:val="ru-RU"/>
        </w:rPr>
        <w:t>Клиент</w:t>
      </w:r>
    </w:p>
    <w:p w14:paraId="7C757D26" w14:textId="77777777" w:rsidR="0038156E" w:rsidRPr="006F4A32" w:rsidRDefault="0038156E" w:rsidP="0038156E">
      <w:pPr>
        <w:rPr>
          <w:sz w:val="16"/>
          <w:szCs w:val="18"/>
        </w:rPr>
      </w:pPr>
    </w:p>
    <w:p w14:paraId="424F24E6" w14:textId="77777777" w:rsidR="0038156E" w:rsidRPr="006F4A32" w:rsidRDefault="0038156E" w:rsidP="0038156E">
      <w:pPr>
        <w:rPr>
          <w:sz w:val="16"/>
          <w:szCs w:val="18"/>
        </w:rPr>
      </w:pPr>
      <w:r>
        <w:rPr>
          <w:sz w:val="16"/>
          <w:szCs w:val="18"/>
        </w:rPr>
        <w:t xml:space="preserve">Full name / </w:t>
      </w:r>
      <w:r w:rsidRPr="006F4A32">
        <w:rPr>
          <w:color w:val="5F5E5A" w:themeColor="accent1"/>
          <w:sz w:val="16"/>
          <w:szCs w:val="18"/>
          <w:lang w:val="ru-RU"/>
        </w:rPr>
        <w:t>ФИО</w:t>
      </w:r>
      <w:r w:rsidRPr="006F4A32">
        <w:rPr>
          <w:color w:val="5F5E5A" w:themeColor="accent1"/>
          <w:sz w:val="16"/>
          <w:szCs w:val="18"/>
        </w:rPr>
        <w:t xml:space="preserve"> </w:t>
      </w:r>
      <w:r>
        <w:rPr>
          <w:sz w:val="16"/>
          <w:szCs w:val="18"/>
        </w:rPr>
        <w:tab/>
      </w:r>
      <w:r>
        <w:rPr>
          <w:sz w:val="16"/>
          <w:szCs w:val="18"/>
        </w:rPr>
        <w:tab/>
        <w:t>_____________________________________________________________________________________________</w:t>
      </w:r>
    </w:p>
    <w:p w14:paraId="71475C66" w14:textId="77777777" w:rsidR="0038156E" w:rsidRDefault="0038156E" w:rsidP="0038156E">
      <w:pPr>
        <w:rPr>
          <w:sz w:val="16"/>
          <w:szCs w:val="18"/>
        </w:rPr>
      </w:pPr>
    </w:p>
    <w:p w14:paraId="59B0B4E2" w14:textId="0FBB93DB" w:rsidR="0038156E" w:rsidRPr="00F4155A" w:rsidRDefault="0038156E" w:rsidP="0038156E">
      <w:pPr>
        <w:rPr>
          <w:sz w:val="16"/>
          <w:szCs w:val="18"/>
        </w:rPr>
      </w:pPr>
      <w:r>
        <w:rPr>
          <w:sz w:val="16"/>
          <w:szCs w:val="18"/>
        </w:rPr>
        <w:t xml:space="preserve">Date / </w:t>
      </w:r>
      <w:r w:rsidRPr="006F4A32">
        <w:rPr>
          <w:color w:val="5F5E5A" w:themeColor="accent1"/>
          <w:sz w:val="16"/>
          <w:szCs w:val="18"/>
          <w:lang w:val="ru-RU"/>
        </w:rPr>
        <w:t>Дата</w:t>
      </w:r>
      <w:r>
        <w:rPr>
          <w:sz w:val="16"/>
          <w:szCs w:val="18"/>
        </w:rPr>
        <w:tab/>
      </w:r>
      <w:r>
        <w:rPr>
          <w:sz w:val="16"/>
          <w:szCs w:val="18"/>
        </w:rPr>
        <w:tab/>
        <w:t xml:space="preserve">______________________________ Signature / </w:t>
      </w:r>
      <w:r w:rsidRPr="006F4A32">
        <w:rPr>
          <w:color w:val="5F5E5A" w:themeColor="accent1"/>
          <w:sz w:val="16"/>
          <w:szCs w:val="18"/>
          <w:lang w:val="ru-RU"/>
        </w:rPr>
        <w:t>Подпись</w:t>
      </w:r>
      <w:r w:rsidRPr="00F4155A">
        <w:rPr>
          <w:color w:val="5F5E5A" w:themeColor="accent1"/>
          <w:sz w:val="16"/>
          <w:szCs w:val="18"/>
        </w:rPr>
        <w:t xml:space="preserve"> </w:t>
      </w:r>
      <w:r w:rsidRPr="00F4155A">
        <w:rPr>
          <w:sz w:val="16"/>
          <w:szCs w:val="18"/>
        </w:rPr>
        <w:tab/>
      </w:r>
      <w:r>
        <w:rPr>
          <w:sz w:val="16"/>
          <w:szCs w:val="18"/>
        </w:rPr>
        <w:t>_______________________________</w:t>
      </w:r>
      <w:r w:rsidR="00726558">
        <w:rPr>
          <w:sz w:val="16"/>
          <w:szCs w:val="18"/>
        </w:rPr>
        <w:t>_______</w:t>
      </w:r>
    </w:p>
    <w:p w14:paraId="68559F7C" w14:textId="77777777" w:rsidR="00473208" w:rsidRDefault="00473208" w:rsidP="00C34411">
      <w:pPr>
        <w:rPr>
          <w:sz w:val="16"/>
          <w:szCs w:val="18"/>
        </w:rPr>
      </w:pPr>
    </w:p>
    <w:p w14:paraId="7E9EC908" w14:textId="77777777" w:rsidR="00F5318B" w:rsidRDefault="00F5318B" w:rsidP="00C34411">
      <w:pPr>
        <w:rPr>
          <w:sz w:val="16"/>
          <w:szCs w:val="18"/>
        </w:rPr>
      </w:pPr>
    </w:p>
    <w:p w14:paraId="3CE5C3E8" w14:textId="77777777" w:rsidR="007A25D4" w:rsidRPr="00F5318B" w:rsidRDefault="00F5318B" w:rsidP="00C34411">
      <w:pPr>
        <w:rPr>
          <w:sz w:val="16"/>
          <w:szCs w:val="18"/>
        </w:rPr>
      </w:pPr>
      <w:r>
        <w:rPr>
          <w:sz w:val="16"/>
          <w:szCs w:val="18"/>
        </w:rPr>
        <w:br w:type="column"/>
      </w:r>
    </w:p>
    <w:tbl>
      <w:tblPr>
        <w:tblStyle w:val="af0"/>
        <w:tblW w:w="10457" w:type="dxa"/>
        <w:tblLook w:val="04A0" w:firstRow="1" w:lastRow="0" w:firstColumn="1" w:lastColumn="0" w:noHBand="0" w:noVBand="1"/>
      </w:tblPr>
      <w:tblGrid>
        <w:gridCol w:w="5228"/>
        <w:gridCol w:w="5229"/>
      </w:tblGrid>
      <w:tr w:rsidR="00F50EC9" w:rsidRPr="00305219" w14:paraId="1E67AF92" w14:textId="77777777" w:rsidTr="00F50EC9">
        <w:tc>
          <w:tcPr>
            <w:tcW w:w="5228" w:type="dxa"/>
          </w:tcPr>
          <w:p w14:paraId="2A212C10" w14:textId="39B512E7" w:rsidR="00F50EC9" w:rsidRPr="00107A17" w:rsidRDefault="00F50EC9" w:rsidP="00F50EC9">
            <w:pPr>
              <w:ind w:left="284" w:hanging="284"/>
              <w:jc w:val="right"/>
              <w:rPr>
                <w:sz w:val="16"/>
                <w:szCs w:val="18"/>
              </w:rPr>
            </w:pPr>
            <w:r>
              <w:rPr>
                <w:sz w:val="16"/>
                <w:szCs w:val="18"/>
              </w:rPr>
              <w:t>Schedule</w:t>
            </w:r>
            <w:r w:rsidRPr="00107A17">
              <w:rPr>
                <w:sz w:val="16"/>
                <w:szCs w:val="18"/>
              </w:rPr>
              <w:t xml:space="preserve"> 4</w:t>
            </w:r>
          </w:p>
          <w:p w14:paraId="55A4228D" w14:textId="77777777" w:rsidR="00F50EC9" w:rsidRPr="00107A17" w:rsidRDefault="00F50EC9" w:rsidP="00F50EC9">
            <w:pPr>
              <w:ind w:left="284" w:hanging="284"/>
              <w:jc w:val="right"/>
              <w:rPr>
                <w:sz w:val="16"/>
                <w:szCs w:val="18"/>
              </w:rPr>
            </w:pPr>
          </w:p>
          <w:p w14:paraId="1ACA9AB7" w14:textId="77777777" w:rsidR="00107A17" w:rsidRDefault="00107A17" w:rsidP="00F50EC9">
            <w:pPr>
              <w:ind w:left="284" w:hanging="284"/>
              <w:jc w:val="center"/>
              <w:rPr>
                <w:sz w:val="16"/>
                <w:szCs w:val="18"/>
              </w:rPr>
            </w:pPr>
            <w:r>
              <w:rPr>
                <w:sz w:val="16"/>
                <w:szCs w:val="18"/>
              </w:rPr>
              <w:t xml:space="preserve">Calculation methodology for NAV, fees </w:t>
            </w:r>
          </w:p>
          <w:p w14:paraId="14CE52AB" w14:textId="2A2403F0" w:rsidR="00F50EC9" w:rsidRPr="00107A17" w:rsidRDefault="00107A17" w:rsidP="00F50EC9">
            <w:pPr>
              <w:ind w:left="284" w:hanging="284"/>
              <w:jc w:val="center"/>
              <w:rPr>
                <w:sz w:val="16"/>
                <w:szCs w:val="18"/>
              </w:rPr>
            </w:pPr>
            <w:r>
              <w:rPr>
                <w:sz w:val="16"/>
                <w:szCs w:val="18"/>
              </w:rPr>
              <w:t xml:space="preserve">and return for </w:t>
            </w:r>
            <w:r w:rsidR="00D514FE">
              <w:rPr>
                <w:sz w:val="16"/>
                <w:szCs w:val="18"/>
              </w:rPr>
              <w:t xml:space="preserve">Client </w:t>
            </w:r>
            <w:r>
              <w:rPr>
                <w:sz w:val="16"/>
                <w:szCs w:val="18"/>
              </w:rPr>
              <w:t>portfolio</w:t>
            </w:r>
          </w:p>
          <w:p w14:paraId="4A461C9F" w14:textId="77777777" w:rsidR="00F50EC9" w:rsidRDefault="00F50EC9" w:rsidP="00F50EC9">
            <w:pPr>
              <w:ind w:left="284" w:hanging="284"/>
              <w:rPr>
                <w:sz w:val="16"/>
                <w:szCs w:val="18"/>
              </w:rPr>
            </w:pPr>
          </w:p>
          <w:p w14:paraId="7EC4E9EE" w14:textId="3A8E3FCD" w:rsidR="00F50EC9" w:rsidRPr="006A0BFA" w:rsidRDefault="006A0BFA" w:rsidP="00F50EC9">
            <w:pPr>
              <w:pStyle w:val="a7"/>
              <w:numPr>
                <w:ilvl w:val="0"/>
                <w:numId w:val="19"/>
              </w:numPr>
              <w:ind w:left="284" w:hanging="284"/>
              <w:jc w:val="both"/>
              <w:rPr>
                <w:sz w:val="16"/>
                <w:szCs w:val="18"/>
              </w:rPr>
            </w:pPr>
            <w:r w:rsidRPr="006A0BFA">
              <w:rPr>
                <w:sz w:val="16"/>
                <w:szCs w:val="18"/>
              </w:rPr>
              <w:t>CALCULATION OF THE NET ASSET VALUE</w:t>
            </w:r>
          </w:p>
          <w:p w14:paraId="634F5E6C" w14:textId="77777777" w:rsidR="00F50EC9" w:rsidRPr="006A0BFA" w:rsidRDefault="00F50EC9" w:rsidP="00F50EC9">
            <w:pPr>
              <w:pStyle w:val="a7"/>
              <w:ind w:left="284" w:hanging="284"/>
              <w:jc w:val="both"/>
              <w:rPr>
                <w:sz w:val="16"/>
                <w:szCs w:val="18"/>
              </w:rPr>
            </w:pPr>
          </w:p>
          <w:p w14:paraId="76E644F3" w14:textId="04D1C24B" w:rsidR="00F50EC9" w:rsidRPr="0083368B" w:rsidRDefault="0083368B" w:rsidP="00F50EC9">
            <w:pPr>
              <w:pStyle w:val="a7"/>
              <w:numPr>
                <w:ilvl w:val="1"/>
                <w:numId w:val="19"/>
              </w:numPr>
              <w:ind w:left="284" w:hanging="284"/>
              <w:jc w:val="both"/>
              <w:rPr>
                <w:sz w:val="16"/>
                <w:szCs w:val="18"/>
              </w:rPr>
            </w:pPr>
            <w:r>
              <w:rPr>
                <w:sz w:val="16"/>
                <w:szCs w:val="18"/>
              </w:rPr>
              <w:t>Net</w:t>
            </w:r>
            <w:r w:rsidRPr="0083368B">
              <w:rPr>
                <w:sz w:val="16"/>
                <w:szCs w:val="18"/>
              </w:rPr>
              <w:t xml:space="preserve"> asset value </w:t>
            </w:r>
            <w:r w:rsidR="00D514FE">
              <w:rPr>
                <w:sz w:val="16"/>
                <w:szCs w:val="18"/>
              </w:rPr>
              <w:t xml:space="preserve">of Client portfolio </w:t>
            </w:r>
            <w:r w:rsidRPr="0083368B">
              <w:rPr>
                <w:sz w:val="16"/>
                <w:szCs w:val="18"/>
              </w:rPr>
              <w:t>for day t is calculated as follows</w:t>
            </w:r>
            <w:r w:rsidR="00F50EC9" w:rsidRPr="0083368B">
              <w:rPr>
                <w:sz w:val="16"/>
                <w:szCs w:val="18"/>
              </w:rPr>
              <w:t>:</w:t>
            </w:r>
          </w:p>
          <w:p w14:paraId="7AF017CF" w14:textId="3FB1713B" w:rsidR="00F50EC9" w:rsidRPr="002E35EB" w:rsidRDefault="00F50EC9" w:rsidP="00F50EC9">
            <w:pPr>
              <w:pStyle w:val="a7"/>
              <w:ind w:left="284"/>
              <w:jc w:val="both"/>
              <w:rPr>
                <w:rFonts w:eastAsiaTheme="minorEastAsia"/>
                <w:i/>
                <w:sz w:val="16"/>
                <w:szCs w:val="18"/>
                <w:lang w:val="ru-RU"/>
              </w:rPr>
            </w:pPr>
            <m:oMathPara>
              <m:oMath>
                <m:r>
                  <w:rPr>
                    <w:rFonts w:ascii="Cambria Math" w:hAnsi="Cambria Math"/>
                    <w:sz w:val="16"/>
                    <w:szCs w:val="18"/>
                    <w:lang w:val="ru-RU"/>
                  </w:rPr>
                  <m:t>N</m:t>
                </m:r>
                <m:r>
                  <w:rPr>
                    <w:rFonts w:ascii="Cambria Math" w:hAnsi="Cambria Math"/>
                    <w:sz w:val="16"/>
                    <w:szCs w:val="18"/>
                  </w:rPr>
                  <m:t>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r>
                  <w:rPr>
                    <w:rFonts w:ascii="Cambria Math" w:hAnsi="Cambria Math"/>
                    <w:sz w:val="16"/>
                    <w:szCs w:val="18"/>
                  </w:rPr>
                  <m:t>=PortNA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r>
                  <w:rPr>
                    <w:rFonts w:ascii="Cambria Math" w:hAnsi="Cambria Math"/>
                    <w:sz w:val="16"/>
                    <w:szCs w:val="18"/>
                  </w:rPr>
                  <m:t>+NetR</m:t>
                </m:r>
                <m:sSub>
                  <m:sSubPr>
                    <m:ctrlPr>
                      <w:rPr>
                        <w:rFonts w:ascii="Cambria Math" w:hAnsi="Cambria Math"/>
                        <w:i/>
                        <w:sz w:val="16"/>
                        <w:szCs w:val="18"/>
                      </w:rPr>
                    </m:ctrlPr>
                  </m:sSubPr>
                  <m:e>
                    <m:r>
                      <w:rPr>
                        <w:rFonts w:ascii="Cambria Math" w:hAnsi="Cambria Math"/>
                        <w:sz w:val="16"/>
                        <w:szCs w:val="18"/>
                      </w:rPr>
                      <m:t>P</m:t>
                    </m:r>
                  </m:e>
                  <m:sub>
                    <m:r>
                      <w:rPr>
                        <w:rFonts w:ascii="Cambria Math" w:hAnsi="Cambria Math"/>
                        <w:sz w:val="16"/>
                        <w:szCs w:val="18"/>
                      </w:rPr>
                      <m:t>t</m:t>
                    </m:r>
                  </m:sub>
                </m:sSub>
                <m:r>
                  <w:rPr>
                    <w:rFonts w:ascii="Cambria Math" w:hAnsi="Cambria Math"/>
                    <w:sz w:val="16"/>
                    <w:szCs w:val="18"/>
                  </w:rPr>
                  <m:t>-MF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r>
                  <w:rPr>
                    <w:rFonts w:ascii="Cambria Math" w:hAnsi="Cambria Math"/>
                    <w:sz w:val="16"/>
                    <w:szCs w:val="18"/>
                  </w:rPr>
                  <m:t>-PF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r>
                  <w:rPr>
                    <w:rFonts w:ascii="Cambria Math" w:hAnsi="Cambria Math"/>
                    <w:sz w:val="16"/>
                    <w:szCs w:val="18"/>
                  </w:rPr>
                  <m:t xml:space="preserve">, </m:t>
                </m:r>
                <m:r>
                  <w:rPr>
                    <w:rFonts w:ascii="Cambria Math" w:hAnsi="Cambria Math"/>
                    <w:sz w:val="16"/>
                    <w:szCs w:val="18"/>
                    <w:lang w:val="ru-RU"/>
                  </w:rPr>
                  <m:t>where</m:t>
                </m:r>
              </m:oMath>
            </m:oMathPara>
          </w:p>
          <w:p w14:paraId="67CE5203" w14:textId="36AF1B7B" w:rsidR="00F50EC9" w:rsidRPr="009946C3" w:rsidRDefault="00F50EC9" w:rsidP="00F50EC9">
            <w:pPr>
              <w:pStyle w:val="a7"/>
              <w:ind w:left="284"/>
              <w:jc w:val="both"/>
              <w:rPr>
                <w:rFonts w:eastAsiaTheme="minorEastAsia"/>
                <w:sz w:val="16"/>
                <w:szCs w:val="18"/>
              </w:rPr>
            </w:pPr>
            <m:oMath>
              <m:r>
                <w:rPr>
                  <w:rFonts w:ascii="Cambria Math" w:hAnsi="Cambria Math"/>
                  <w:sz w:val="16"/>
                  <w:szCs w:val="18"/>
                </w:rPr>
                <m:t>PortNA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oMath>
            <w:r w:rsidRPr="009946C3">
              <w:rPr>
                <w:rFonts w:eastAsiaTheme="minorEastAsia"/>
                <w:sz w:val="16"/>
                <w:szCs w:val="18"/>
              </w:rPr>
              <w:t xml:space="preserve"> –</w:t>
            </w:r>
            <w:r w:rsidR="00596F1F">
              <w:rPr>
                <w:rFonts w:eastAsiaTheme="minorEastAsia"/>
                <w:sz w:val="16"/>
                <w:szCs w:val="18"/>
              </w:rPr>
              <w:t xml:space="preserve"> is the</w:t>
            </w:r>
            <w:r w:rsidRPr="009946C3">
              <w:rPr>
                <w:rFonts w:eastAsiaTheme="minorEastAsia"/>
                <w:sz w:val="16"/>
                <w:szCs w:val="18"/>
              </w:rPr>
              <w:t xml:space="preserve"> </w:t>
            </w:r>
            <w:r w:rsidR="009946C3">
              <w:rPr>
                <w:rFonts w:eastAsiaTheme="minorEastAsia"/>
                <w:sz w:val="16"/>
                <w:szCs w:val="18"/>
              </w:rPr>
              <w:t>sum</w:t>
            </w:r>
            <w:r w:rsidR="009946C3" w:rsidRPr="009946C3">
              <w:rPr>
                <w:rFonts w:eastAsiaTheme="minorEastAsia"/>
                <w:sz w:val="16"/>
                <w:szCs w:val="18"/>
              </w:rPr>
              <w:t xml:space="preserve"> </w:t>
            </w:r>
            <w:r w:rsidR="009946C3">
              <w:rPr>
                <w:rFonts w:eastAsiaTheme="minorEastAsia"/>
                <w:sz w:val="16"/>
                <w:szCs w:val="18"/>
              </w:rPr>
              <w:t>of</w:t>
            </w:r>
            <w:r w:rsidR="009946C3" w:rsidRPr="009946C3">
              <w:rPr>
                <w:rFonts w:eastAsiaTheme="minorEastAsia"/>
                <w:sz w:val="16"/>
                <w:szCs w:val="18"/>
              </w:rPr>
              <w:t xml:space="preserve"> </w:t>
            </w:r>
            <w:r w:rsidR="009946C3">
              <w:rPr>
                <w:rFonts w:eastAsiaTheme="minorEastAsia"/>
                <w:sz w:val="16"/>
                <w:szCs w:val="18"/>
              </w:rPr>
              <w:t>net</w:t>
            </w:r>
            <w:r w:rsidR="009946C3" w:rsidRPr="009946C3">
              <w:rPr>
                <w:rFonts w:eastAsiaTheme="minorEastAsia"/>
                <w:sz w:val="16"/>
                <w:szCs w:val="18"/>
              </w:rPr>
              <w:t xml:space="preserve"> </w:t>
            </w:r>
            <w:r w:rsidR="009946C3">
              <w:rPr>
                <w:rFonts w:eastAsiaTheme="minorEastAsia"/>
                <w:sz w:val="16"/>
                <w:szCs w:val="18"/>
              </w:rPr>
              <w:t>asset</w:t>
            </w:r>
            <w:r w:rsidR="009946C3" w:rsidRPr="009946C3">
              <w:rPr>
                <w:rFonts w:eastAsiaTheme="minorEastAsia"/>
                <w:sz w:val="16"/>
                <w:szCs w:val="18"/>
              </w:rPr>
              <w:t xml:space="preserve"> </w:t>
            </w:r>
            <w:r w:rsidR="009946C3">
              <w:rPr>
                <w:rFonts w:eastAsiaTheme="minorEastAsia"/>
                <w:sz w:val="16"/>
                <w:szCs w:val="18"/>
              </w:rPr>
              <w:t>values</w:t>
            </w:r>
            <w:r w:rsidR="009946C3" w:rsidRPr="009946C3">
              <w:rPr>
                <w:rFonts w:eastAsiaTheme="minorEastAsia"/>
                <w:sz w:val="16"/>
                <w:szCs w:val="18"/>
              </w:rPr>
              <w:t xml:space="preserve"> </w:t>
            </w:r>
            <w:r w:rsidR="009946C3">
              <w:rPr>
                <w:rFonts w:eastAsiaTheme="minorEastAsia"/>
                <w:sz w:val="16"/>
                <w:szCs w:val="18"/>
              </w:rPr>
              <w:t>of</w:t>
            </w:r>
            <w:r w:rsidR="009946C3" w:rsidRPr="009946C3">
              <w:rPr>
                <w:rFonts w:eastAsiaTheme="minorEastAsia"/>
                <w:sz w:val="16"/>
                <w:szCs w:val="18"/>
              </w:rPr>
              <w:t xml:space="preserve"> </w:t>
            </w:r>
            <w:r w:rsidR="009946C3">
              <w:rPr>
                <w:rFonts w:eastAsiaTheme="minorEastAsia"/>
                <w:sz w:val="16"/>
                <w:szCs w:val="18"/>
              </w:rPr>
              <w:t>brokerage</w:t>
            </w:r>
            <w:r w:rsidR="009946C3" w:rsidRPr="009946C3">
              <w:rPr>
                <w:rFonts w:eastAsiaTheme="minorEastAsia"/>
                <w:sz w:val="16"/>
                <w:szCs w:val="18"/>
              </w:rPr>
              <w:t xml:space="preserve"> </w:t>
            </w:r>
            <w:r w:rsidR="009946C3">
              <w:rPr>
                <w:rFonts w:eastAsiaTheme="minorEastAsia"/>
                <w:sz w:val="16"/>
                <w:szCs w:val="18"/>
              </w:rPr>
              <w:t>and</w:t>
            </w:r>
            <w:r w:rsidR="009946C3" w:rsidRPr="009946C3">
              <w:rPr>
                <w:rFonts w:eastAsiaTheme="minorEastAsia"/>
                <w:sz w:val="16"/>
                <w:szCs w:val="18"/>
              </w:rPr>
              <w:t xml:space="preserve"> </w:t>
            </w:r>
            <w:r w:rsidR="009946C3">
              <w:rPr>
                <w:rFonts w:eastAsiaTheme="minorEastAsia"/>
                <w:sz w:val="16"/>
                <w:szCs w:val="18"/>
              </w:rPr>
              <w:t>banking</w:t>
            </w:r>
            <w:r w:rsidR="009946C3" w:rsidRPr="009946C3">
              <w:rPr>
                <w:rFonts w:eastAsiaTheme="minorEastAsia"/>
                <w:sz w:val="16"/>
                <w:szCs w:val="18"/>
              </w:rPr>
              <w:t xml:space="preserve"> </w:t>
            </w:r>
            <w:r w:rsidR="009946C3">
              <w:rPr>
                <w:rFonts w:eastAsiaTheme="minorEastAsia"/>
                <w:sz w:val="16"/>
                <w:szCs w:val="18"/>
              </w:rPr>
              <w:t>accounts</w:t>
            </w:r>
            <w:r w:rsidRPr="009946C3">
              <w:rPr>
                <w:rFonts w:eastAsiaTheme="minorEastAsia"/>
                <w:sz w:val="16"/>
                <w:szCs w:val="18"/>
              </w:rPr>
              <w:t>.</w:t>
            </w:r>
          </w:p>
          <w:p w14:paraId="712D39FE" w14:textId="501749FE" w:rsidR="00F50EC9" w:rsidRPr="009946C3" w:rsidRDefault="00F50EC9" w:rsidP="00F50EC9">
            <w:pPr>
              <w:pStyle w:val="a7"/>
              <w:ind w:left="284"/>
              <w:jc w:val="both"/>
              <w:rPr>
                <w:rFonts w:eastAsiaTheme="minorEastAsia"/>
                <w:sz w:val="16"/>
                <w:szCs w:val="18"/>
              </w:rPr>
            </w:pPr>
            <m:oMath>
              <m:r>
                <w:rPr>
                  <w:rFonts w:ascii="Cambria Math" w:hAnsi="Cambria Math"/>
                  <w:sz w:val="16"/>
                  <w:szCs w:val="18"/>
                </w:rPr>
                <m:t>NetP</m:t>
              </m:r>
              <m:sSub>
                <m:sSubPr>
                  <m:ctrlPr>
                    <w:rPr>
                      <w:rFonts w:ascii="Cambria Math" w:hAnsi="Cambria Math"/>
                      <w:i/>
                      <w:sz w:val="16"/>
                      <w:szCs w:val="18"/>
                    </w:rPr>
                  </m:ctrlPr>
                </m:sSubPr>
                <m:e>
                  <m:r>
                    <w:rPr>
                      <w:rFonts w:ascii="Cambria Math" w:hAnsi="Cambria Math"/>
                      <w:sz w:val="16"/>
                      <w:szCs w:val="18"/>
                    </w:rPr>
                    <m:t>R</m:t>
                  </m:r>
                </m:e>
                <m:sub>
                  <m:r>
                    <w:rPr>
                      <w:rFonts w:ascii="Cambria Math" w:hAnsi="Cambria Math"/>
                      <w:sz w:val="16"/>
                      <w:szCs w:val="18"/>
                    </w:rPr>
                    <m:t>t</m:t>
                  </m:r>
                </m:sub>
              </m:sSub>
            </m:oMath>
            <w:r w:rsidRPr="009946C3">
              <w:rPr>
                <w:rFonts w:eastAsiaTheme="minorEastAsia"/>
                <w:sz w:val="16"/>
                <w:szCs w:val="18"/>
              </w:rPr>
              <w:t xml:space="preserve"> – </w:t>
            </w:r>
            <w:r w:rsidR="00596F1F">
              <w:rPr>
                <w:rFonts w:eastAsiaTheme="minorEastAsia"/>
                <w:sz w:val="16"/>
                <w:szCs w:val="18"/>
              </w:rPr>
              <w:t xml:space="preserve">is the </w:t>
            </w:r>
            <w:r w:rsidR="009946C3">
              <w:rPr>
                <w:rFonts w:eastAsiaTheme="minorEastAsia"/>
                <w:sz w:val="16"/>
                <w:szCs w:val="18"/>
              </w:rPr>
              <w:t>net</w:t>
            </w:r>
            <w:r w:rsidR="009946C3" w:rsidRPr="009946C3">
              <w:rPr>
                <w:rFonts w:eastAsiaTheme="minorEastAsia"/>
                <w:sz w:val="16"/>
                <w:szCs w:val="18"/>
              </w:rPr>
              <w:t xml:space="preserve"> </w:t>
            </w:r>
            <w:r w:rsidR="009946C3">
              <w:rPr>
                <w:rFonts w:eastAsiaTheme="minorEastAsia"/>
                <w:sz w:val="16"/>
                <w:szCs w:val="18"/>
              </w:rPr>
              <w:t>value</w:t>
            </w:r>
            <w:r w:rsidR="009946C3" w:rsidRPr="009946C3">
              <w:rPr>
                <w:rFonts w:eastAsiaTheme="minorEastAsia"/>
                <w:sz w:val="16"/>
                <w:szCs w:val="18"/>
              </w:rPr>
              <w:t xml:space="preserve"> </w:t>
            </w:r>
            <w:r w:rsidR="009946C3">
              <w:rPr>
                <w:rFonts w:eastAsiaTheme="minorEastAsia"/>
                <w:sz w:val="16"/>
                <w:szCs w:val="18"/>
              </w:rPr>
              <w:t>of</w:t>
            </w:r>
            <w:r w:rsidR="009946C3" w:rsidRPr="009946C3">
              <w:rPr>
                <w:rFonts w:eastAsiaTheme="minorEastAsia"/>
                <w:sz w:val="16"/>
                <w:szCs w:val="18"/>
              </w:rPr>
              <w:t xml:space="preserve"> </w:t>
            </w:r>
            <w:r w:rsidR="009946C3">
              <w:rPr>
                <w:rFonts w:eastAsiaTheme="minorEastAsia"/>
                <w:sz w:val="16"/>
                <w:szCs w:val="18"/>
              </w:rPr>
              <w:t>other</w:t>
            </w:r>
            <w:r w:rsidR="009946C3" w:rsidRPr="009946C3">
              <w:rPr>
                <w:rFonts w:eastAsiaTheme="minorEastAsia"/>
                <w:sz w:val="16"/>
                <w:szCs w:val="18"/>
              </w:rPr>
              <w:t xml:space="preserve"> </w:t>
            </w:r>
            <w:r w:rsidR="009946C3">
              <w:rPr>
                <w:rFonts w:eastAsiaTheme="minorEastAsia"/>
                <w:sz w:val="16"/>
                <w:szCs w:val="18"/>
              </w:rPr>
              <w:t>assets</w:t>
            </w:r>
            <w:r w:rsidR="009946C3" w:rsidRPr="009946C3">
              <w:rPr>
                <w:rFonts w:eastAsiaTheme="minorEastAsia"/>
                <w:sz w:val="16"/>
                <w:szCs w:val="18"/>
              </w:rPr>
              <w:t xml:space="preserve"> </w:t>
            </w:r>
            <w:r w:rsidR="009946C3">
              <w:rPr>
                <w:rFonts w:eastAsiaTheme="minorEastAsia"/>
                <w:sz w:val="16"/>
                <w:szCs w:val="18"/>
              </w:rPr>
              <w:t>and</w:t>
            </w:r>
            <w:r w:rsidR="009946C3" w:rsidRPr="009946C3">
              <w:rPr>
                <w:rFonts w:eastAsiaTheme="minorEastAsia"/>
                <w:sz w:val="16"/>
                <w:szCs w:val="18"/>
              </w:rPr>
              <w:t xml:space="preserve"> </w:t>
            </w:r>
            <w:r w:rsidR="009946C3">
              <w:rPr>
                <w:rFonts w:eastAsiaTheme="minorEastAsia"/>
                <w:sz w:val="16"/>
                <w:szCs w:val="18"/>
              </w:rPr>
              <w:t>liabilities</w:t>
            </w:r>
            <w:r w:rsidRPr="009946C3">
              <w:rPr>
                <w:rFonts w:eastAsiaTheme="minorEastAsia"/>
                <w:sz w:val="16"/>
                <w:szCs w:val="18"/>
              </w:rPr>
              <w:t>.</w:t>
            </w:r>
          </w:p>
          <w:p w14:paraId="6F16BD9B" w14:textId="59FBE418" w:rsidR="00F50EC9" w:rsidRPr="009946C3" w:rsidRDefault="00F50EC9" w:rsidP="00F50EC9">
            <w:pPr>
              <w:pStyle w:val="a7"/>
              <w:ind w:left="284"/>
              <w:jc w:val="both"/>
              <w:rPr>
                <w:rFonts w:eastAsiaTheme="minorEastAsia"/>
                <w:iCs/>
                <w:sz w:val="16"/>
                <w:szCs w:val="18"/>
              </w:rPr>
            </w:pPr>
            <m:oMath>
              <m:r>
                <w:rPr>
                  <w:rFonts w:ascii="Cambria Math" w:hAnsi="Cambria Math"/>
                  <w:sz w:val="16"/>
                  <w:szCs w:val="18"/>
                </w:rPr>
                <m:t>MF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oMath>
            <w:r w:rsidRPr="009946C3">
              <w:rPr>
                <w:rFonts w:eastAsiaTheme="minorEastAsia"/>
                <w:iCs/>
                <w:sz w:val="16"/>
                <w:szCs w:val="18"/>
              </w:rPr>
              <w:t xml:space="preserve"> – </w:t>
            </w:r>
            <w:r w:rsidR="00596F1F">
              <w:rPr>
                <w:rFonts w:eastAsiaTheme="minorEastAsia"/>
                <w:sz w:val="16"/>
                <w:szCs w:val="18"/>
              </w:rPr>
              <w:t>is the</w:t>
            </w:r>
            <w:r w:rsidR="00596F1F">
              <w:rPr>
                <w:rFonts w:eastAsiaTheme="minorEastAsia"/>
                <w:iCs/>
                <w:sz w:val="16"/>
                <w:szCs w:val="18"/>
              </w:rPr>
              <w:t xml:space="preserve"> </w:t>
            </w:r>
            <w:r w:rsidR="00DC1A05">
              <w:rPr>
                <w:rFonts w:eastAsiaTheme="minorEastAsia"/>
                <w:iCs/>
                <w:sz w:val="16"/>
                <w:szCs w:val="18"/>
              </w:rPr>
              <w:t>Management Fee</w:t>
            </w:r>
            <w:r w:rsidR="009946C3" w:rsidRPr="009946C3">
              <w:rPr>
                <w:rFonts w:eastAsiaTheme="minorEastAsia"/>
                <w:iCs/>
                <w:sz w:val="16"/>
                <w:szCs w:val="18"/>
              </w:rPr>
              <w:t xml:space="preserve"> </w:t>
            </w:r>
            <w:r w:rsidR="009946C3">
              <w:rPr>
                <w:rFonts w:eastAsiaTheme="minorEastAsia"/>
                <w:iCs/>
                <w:sz w:val="16"/>
                <w:szCs w:val="18"/>
              </w:rPr>
              <w:t>liability</w:t>
            </w:r>
            <w:r w:rsidRPr="009946C3">
              <w:rPr>
                <w:rFonts w:eastAsiaTheme="minorEastAsia"/>
                <w:iCs/>
                <w:sz w:val="16"/>
                <w:szCs w:val="18"/>
              </w:rPr>
              <w:t>.</w:t>
            </w:r>
          </w:p>
          <w:p w14:paraId="5674D8B8" w14:textId="54BF2EC7" w:rsidR="00F50EC9" w:rsidRPr="008E1EE7" w:rsidRDefault="00F50EC9" w:rsidP="00F50EC9">
            <w:pPr>
              <w:pStyle w:val="a7"/>
              <w:ind w:left="284"/>
              <w:jc w:val="both"/>
              <w:rPr>
                <w:rFonts w:eastAsiaTheme="minorEastAsia"/>
                <w:iCs/>
                <w:sz w:val="16"/>
                <w:szCs w:val="18"/>
              </w:rPr>
            </w:pPr>
            <m:oMath>
              <m:r>
                <w:rPr>
                  <w:rFonts w:ascii="Cambria Math" w:hAnsi="Cambria Math"/>
                  <w:sz w:val="16"/>
                  <w:szCs w:val="18"/>
                </w:rPr>
                <m:t>PF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oMath>
            <w:r w:rsidRPr="008E1EE7">
              <w:rPr>
                <w:rFonts w:eastAsiaTheme="minorEastAsia"/>
                <w:iCs/>
                <w:sz w:val="16"/>
                <w:szCs w:val="18"/>
              </w:rPr>
              <w:t xml:space="preserve"> – </w:t>
            </w:r>
            <w:r w:rsidR="00596F1F">
              <w:rPr>
                <w:rFonts w:eastAsiaTheme="minorEastAsia"/>
                <w:sz w:val="16"/>
                <w:szCs w:val="18"/>
              </w:rPr>
              <w:t>is the</w:t>
            </w:r>
            <w:r w:rsidR="00596F1F">
              <w:rPr>
                <w:rFonts w:eastAsiaTheme="minorEastAsia"/>
                <w:iCs/>
                <w:sz w:val="16"/>
                <w:szCs w:val="18"/>
              </w:rPr>
              <w:t xml:space="preserve"> </w:t>
            </w:r>
            <w:r w:rsidR="00DC1A05">
              <w:rPr>
                <w:rFonts w:eastAsiaTheme="minorEastAsia"/>
                <w:iCs/>
                <w:sz w:val="16"/>
                <w:szCs w:val="18"/>
              </w:rPr>
              <w:t>Performance Fee</w:t>
            </w:r>
            <w:r w:rsidR="008E1EE7" w:rsidRPr="008E1EE7">
              <w:rPr>
                <w:rFonts w:eastAsiaTheme="minorEastAsia"/>
                <w:iCs/>
                <w:sz w:val="16"/>
                <w:szCs w:val="18"/>
              </w:rPr>
              <w:t xml:space="preserve"> </w:t>
            </w:r>
            <w:r w:rsidR="008E1EE7">
              <w:rPr>
                <w:rFonts w:eastAsiaTheme="minorEastAsia"/>
                <w:iCs/>
                <w:sz w:val="16"/>
                <w:szCs w:val="18"/>
              </w:rPr>
              <w:t>liability.</w:t>
            </w:r>
          </w:p>
          <w:p w14:paraId="15E728A3" w14:textId="77777777" w:rsidR="00C069BD" w:rsidRPr="008E1EE7" w:rsidRDefault="00C069BD" w:rsidP="00F50EC9">
            <w:pPr>
              <w:pStyle w:val="a7"/>
              <w:ind w:left="284"/>
              <w:jc w:val="both"/>
              <w:rPr>
                <w:rFonts w:eastAsiaTheme="minorEastAsia"/>
                <w:i/>
                <w:iCs/>
                <w:sz w:val="16"/>
                <w:szCs w:val="18"/>
              </w:rPr>
            </w:pPr>
          </w:p>
          <w:p w14:paraId="49B73558" w14:textId="69D00024" w:rsidR="00F50EC9" w:rsidRPr="008E1EE7" w:rsidRDefault="008E1EE7" w:rsidP="00F50EC9">
            <w:pPr>
              <w:pStyle w:val="a7"/>
              <w:numPr>
                <w:ilvl w:val="1"/>
                <w:numId w:val="19"/>
              </w:numPr>
              <w:ind w:left="284" w:hanging="284"/>
              <w:jc w:val="both"/>
              <w:rPr>
                <w:sz w:val="16"/>
                <w:szCs w:val="18"/>
              </w:rPr>
            </w:pPr>
            <w:r>
              <w:rPr>
                <w:sz w:val="16"/>
                <w:szCs w:val="18"/>
              </w:rPr>
              <w:t xml:space="preserve">The </w:t>
            </w:r>
            <w:r w:rsidRPr="008E1EE7">
              <w:rPr>
                <w:sz w:val="16"/>
                <w:szCs w:val="18"/>
              </w:rPr>
              <w:t>sum of net asset values of brokerage and banking accounts</w:t>
            </w:r>
            <w:r w:rsidR="00F50EC9" w:rsidRPr="008E1EE7">
              <w:rPr>
                <w:sz w:val="16"/>
                <w:szCs w:val="18"/>
              </w:rPr>
              <w:t>:</w:t>
            </w:r>
          </w:p>
          <w:p w14:paraId="148651DB" w14:textId="7D7E83C5" w:rsidR="00F50EC9" w:rsidRPr="00982729" w:rsidRDefault="00F50EC9" w:rsidP="00F50EC9">
            <w:pPr>
              <w:pStyle w:val="a7"/>
              <w:ind w:left="284"/>
              <w:jc w:val="both"/>
              <w:rPr>
                <w:rFonts w:eastAsiaTheme="minorEastAsia"/>
                <w:i/>
                <w:sz w:val="16"/>
                <w:szCs w:val="18"/>
              </w:rPr>
            </w:pPr>
            <m:oMathPara>
              <m:oMath>
                <m:r>
                  <w:rPr>
                    <w:rFonts w:ascii="Cambria Math" w:hAnsi="Cambria Math"/>
                    <w:sz w:val="16"/>
                    <w:szCs w:val="18"/>
                  </w:rPr>
                  <m:t>PortNA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r>
                  <w:rPr>
                    <w:rFonts w:ascii="Cambria Math" w:hAnsi="Cambria Math"/>
                    <w:sz w:val="16"/>
                    <w:szCs w:val="18"/>
                  </w:rPr>
                  <m:t>=</m:t>
                </m:r>
                <m:nary>
                  <m:naryPr>
                    <m:chr m:val="∑"/>
                    <m:limLoc m:val="undOvr"/>
                    <m:ctrlPr>
                      <w:rPr>
                        <w:rFonts w:ascii="Cambria Math" w:hAnsi="Cambria Math"/>
                        <w:i/>
                        <w:sz w:val="16"/>
                        <w:szCs w:val="18"/>
                        <w:lang w:val="ru-RU"/>
                      </w:rPr>
                    </m:ctrlPr>
                  </m:naryPr>
                  <m:sub>
                    <m:r>
                      <w:rPr>
                        <w:rFonts w:ascii="Cambria Math" w:hAnsi="Cambria Math"/>
                        <w:sz w:val="16"/>
                        <w:szCs w:val="18"/>
                        <w:lang w:val="ru-RU"/>
                      </w:rPr>
                      <m:t>i</m:t>
                    </m:r>
                    <m:r>
                      <w:rPr>
                        <w:rFonts w:ascii="Cambria Math" w:hAnsi="Cambria Math"/>
                        <w:sz w:val="16"/>
                        <w:szCs w:val="18"/>
                      </w:rPr>
                      <m:t>=1</m:t>
                    </m:r>
                  </m:sub>
                  <m:sup>
                    <m:r>
                      <w:rPr>
                        <w:rFonts w:ascii="Cambria Math" w:hAnsi="Cambria Math"/>
                        <w:sz w:val="16"/>
                        <w:szCs w:val="18"/>
                        <w:lang w:val="ru-RU"/>
                      </w:rPr>
                      <m:t>N</m:t>
                    </m:r>
                  </m:sup>
                  <m:e>
                    <m:r>
                      <w:rPr>
                        <w:rFonts w:ascii="Cambria Math" w:hAnsi="Cambria Math"/>
                        <w:sz w:val="16"/>
                        <w:szCs w:val="18"/>
                        <w:lang w:val="ru-RU"/>
                      </w:rPr>
                      <m:t>A</m:t>
                    </m:r>
                    <m:r>
                      <w:rPr>
                        <w:rFonts w:ascii="Cambria Math" w:hAnsi="Cambria Math"/>
                        <w:sz w:val="16"/>
                        <w:szCs w:val="18"/>
                      </w:rPr>
                      <m:t>ccountNA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t,i</m:t>
                        </m:r>
                      </m:sub>
                    </m:sSub>
                  </m:e>
                </m:nary>
                <m:r>
                  <w:rPr>
                    <w:rFonts w:ascii="Cambria Math" w:eastAsiaTheme="minorEastAsia" w:hAnsi="Cambria Math"/>
                    <w:sz w:val="16"/>
                    <w:szCs w:val="18"/>
                    <w:lang w:val="ru-RU"/>
                  </w:rPr>
                  <m:t>, where</m:t>
                </m:r>
              </m:oMath>
            </m:oMathPara>
          </w:p>
          <w:p w14:paraId="7FFEECB6" w14:textId="2D6829E0" w:rsidR="00F50EC9" w:rsidRPr="008E1EE7" w:rsidRDefault="00F50EC9" w:rsidP="00F50EC9">
            <w:pPr>
              <w:pStyle w:val="a7"/>
              <w:ind w:left="284"/>
              <w:jc w:val="both"/>
              <w:rPr>
                <w:rFonts w:eastAsiaTheme="minorEastAsia"/>
                <w:iCs/>
                <w:sz w:val="16"/>
                <w:szCs w:val="18"/>
              </w:rPr>
            </w:pPr>
            <m:oMath>
              <m:r>
                <w:rPr>
                  <w:rFonts w:ascii="Cambria Math" w:hAnsi="Cambria Math"/>
                  <w:sz w:val="16"/>
                  <w:szCs w:val="18"/>
                  <w:lang w:val="ru-RU"/>
                </w:rPr>
                <m:t>A</m:t>
              </m:r>
              <m:r>
                <w:rPr>
                  <w:rFonts w:ascii="Cambria Math" w:hAnsi="Cambria Math"/>
                  <w:sz w:val="16"/>
                  <w:szCs w:val="18"/>
                </w:rPr>
                <m:t>ccountNA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t,i</m:t>
                  </m:r>
                </m:sub>
              </m:sSub>
            </m:oMath>
            <w:r w:rsidRPr="008E1EE7">
              <w:rPr>
                <w:rFonts w:eastAsiaTheme="minorEastAsia"/>
                <w:i/>
                <w:sz w:val="16"/>
                <w:szCs w:val="18"/>
              </w:rPr>
              <w:t xml:space="preserve"> </w:t>
            </w:r>
            <w:r w:rsidRPr="008E1EE7">
              <w:rPr>
                <w:rFonts w:eastAsiaTheme="minorEastAsia"/>
                <w:iCs/>
                <w:sz w:val="16"/>
                <w:szCs w:val="18"/>
              </w:rPr>
              <w:t xml:space="preserve">– </w:t>
            </w:r>
            <w:r w:rsidR="00596F1F">
              <w:rPr>
                <w:rFonts w:eastAsiaTheme="minorEastAsia"/>
                <w:sz w:val="16"/>
                <w:szCs w:val="18"/>
              </w:rPr>
              <w:t xml:space="preserve">is the </w:t>
            </w:r>
            <w:r w:rsidR="008E1EE7">
              <w:rPr>
                <w:rFonts w:eastAsiaTheme="minorEastAsia"/>
                <w:sz w:val="16"/>
                <w:szCs w:val="18"/>
              </w:rPr>
              <w:t>net</w:t>
            </w:r>
            <w:r w:rsidR="008E1EE7" w:rsidRPr="009946C3">
              <w:rPr>
                <w:rFonts w:eastAsiaTheme="minorEastAsia"/>
                <w:sz w:val="16"/>
                <w:szCs w:val="18"/>
              </w:rPr>
              <w:t xml:space="preserve"> </w:t>
            </w:r>
            <w:r w:rsidR="008E1EE7">
              <w:rPr>
                <w:rFonts w:eastAsiaTheme="minorEastAsia"/>
                <w:sz w:val="16"/>
                <w:szCs w:val="18"/>
              </w:rPr>
              <w:t>asset</w:t>
            </w:r>
            <w:r w:rsidR="008E1EE7" w:rsidRPr="009946C3">
              <w:rPr>
                <w:rFonts w:eastAsiaTheme="minorEastAsia"/>
                <w:sz w:val="16"/>
                <w:szCs w:val="18"/>
              </w:rPr>
              <w:t xml:space="preserve"> </w:t>
            </w:r>
            <w:r w:rsidR="008E1EE7">
              <w:rPr>
                <w:rFonts w:eastAsiaTheme="minorEastAsia"/>
                <w:sz w:val="16"/>
                <w:szCs w:val="18"/>
              </w:rPr>
              <w:t>value</w:t>
            </w:r>
            <w:r w:rsidR="008E1EE7" w:rsidRPr="009946C3">
              <w:rPr>
                <w:rFonts w:eastAsiaTheme="minorEastAsia"/>
                <w:sz w:val="16"/>
                <w:szCs w:val="18"/>
              </w:rPr>
              <w:t xml:space="preserve"> </w:t>
            </w:r>
            <w:r w:rsidR="008E1EE7">
              <w:rPr>
                <w:rFonts w:eastAsiaTheme="minorEastAsia"/>
                <w:sz w:val="16"/>
                <w:szCs w:val="18"/>
              </w:rPr>
              <w:t>of</w:t>
            </w:r>
            <w:r w:rsidR="008E1EE7" w:rsidRPr="009946C3">
              <w:rPr>
                <w:rFonts w:eastAsiaTheme="minorEastAsia"/>
                <w:sz w:val="16"/>
                <w:szCs w:val="18"/>
              </w:rPr>
              <w:t xml:space="preserve"> </w:t>
            </w:r>
            <w:r w:rsidR="00596F1F">
              <w:rPr>
                <w:rFonts w:eastAsiaTheme="minorEastAsia"/>
                <w:sz w:val="16"/>
                <w:szCs w:val="18"/>
              </w:rPr>
              <w:t xml:space="preserve">that specific </w:t>
            </w:r>
            <w:r w:rsidR="008E1EE7">
              <w:rPr>
                <w:rFonts w:eastAsiaTheme="minorEastAsia"/>
                <w:sz w:val="16"/>
                <w:szCs w:val="18"/>
              </w:rPr>
              <w:t>brokerage</w:t>
            </w:r>
            <w:r w:rsidR="008E1EE7" w:rsidRPr="009946C3">
              <w:rPr>
                <w:rFonts w:eastAsiaTheme="minorEastAsia"/>
                <w:sz w:val="16"/>
                <w:szCs w:val="18"/>
              </w:rPr>
              <w:t xml:space="preserve"> </w:t>
            </w:r>
            <w:r w:rsidR="00596F1F">
              <w:rPr>
                <w:rFonts w:eastAsiaTheme="minorEastAsia"/>
                <w:sz w:val="16"/>
                <w:szCs w:val="18"/>
              </w:rPr>
              <w:t xml:space="preserve">or </w:t>
            </w:r>
            <w:r w:rsidR="008E1EE7">
              <w:rPr>
                <w:rFonts w:eastAsiaTheme="minorEastAsia"/>
                <w:sz w:val="16"/>
                <w:szCs w:val="18"/>
              </w:rPr>
              <w:t>banking</w:t>
            </w:r>
            <w:r w:rsidR="008E1EE7" w:rsidRPr="009946C3">
              <w:rPr>
                <w:rFonts w:eastAsiaTheme="minorEastAsia"/>
                <w:sz w:val="16"/>
                <w:szCs w:val="18"/>
              </w:rPr>
              <w:t xml:space="preserve"> </w:t>
            </w:r>
            <w:r w:rsidR="008E1EE7">
              <w:rPr>
                <w:rFonts w:eastAsiaTheme="minorEastAsia"/>
                <w:sz w:val="16"/>
                <w:szCs w:val="18"/>
              </w:rPr>
              <w:t>account</w:t>
            </w:r>
            <w:r w:rsidRPr="008E1EE7">
              <w:rPr>
                <w:rFonts w:eastAsiaTheme="minorEastAsia"/>
                <w:iCs/>
                <w:sz w:val="16"/>
                <w:szCs w:val="18"/>
              </w:rPr>
              <w:t>.</w:t>
            </w:r>
          </w:p>
          <w:p w14:paraId="71CBFE1F" w14:textId="77777777" w:rsidR="00F50EC9" w:rsidRPr="008E1EE7" w:rsidRDefault="00F50EC9" w:rsidP="00F50EC9">
            <w:pPr>
              <w:pStyle w:val="a7"/>
              <w:ind w:left="284"/>
              <w:jc w:val="both"/>
              <w:rPr>
                <w:iCs/>
                <w:sz w:val="16"/>
                <w:szCs w:val="18"/>
              </w:rPr>
            </w:pPr>
          </w:p>
          <w:p w14:paraId="39E0DCC7" w14:textId="74DF0068" w:rsidR="00F50EC9" w:rsidRPr="00770B2F" w:rsidRDefault="00770B2F" w:rsidP="00F50EC9">
            <w:pPr>
              <w:pStyle w:val="a7"/>
              <w:numPr>
                <w:ilvl w:val="1"/>
                <w:numId w:val="19"/>
              </w:numPr>
              <w:ind w:left="284" w:hanging="284"/>
              <w:jc w:val="both"/>
              <w:rPr>
                <w:sz w:val="16"/>
                <w:szCs w:val="18"/>
              </w:rPr>
            </w:pPr>
            <w:r w:rsidRPr="00770B2F">
              <w:rPr>
                <w:sz w:val="16"/>
                <w:szCs w:val="18"/>
              </w:rPr>
              <w:t>Net Receivables and Payables include assets such as cash in transit (including dividends and coupons in transit) and liabilities such as expected brokerage and/or bank commission expenses. Other assets and liabilities not otherwise specified also fall into this category.</w:t>
            </w:r>
            <w:r w:rsidR="00F50EC9" w:rsidRPr="00770B2F">
              <w:rPr>
                <w:sz w:val="16"/>
                <w:szCs w:val="18"/>
              </w:rPr>
              <w:t xml:space="preserve"> </w:t>
            </w:r>
          </w:p>
          <w:p w14:paraId="7D2B6C2C" w14:textId="77777777" w:rsidR="00F50EC9" w:rsidRDefault="00F50EC9" w:rsidP="00F50EC9">
            <w:pPr>
              <w:jc w:val="both"/>
              <w:rPr>
                <w:sz w:val="16"/>
                <w:szCs w:val="18"/>
              </w:rPr>
            </w:pPr>
          </w:p>
          <w:p w14:paraId="2FDFE3A7" w14:textId="77777777" w:rsidR="00C069BD" w:rsidRDefault="00C069BD" w:rsidP="00F50EC9">
            <w:pPr>
              <w:jc w:val="both"/>
              <w:rPr>
                <w:sz w:val="16"/>
                <w:szCs w:val="18"/>
              </w:rPr>
            </w:pPr>
          </w:p>
          <w:p w14:paraId="526C6B76" w14:textId="77777777" w:rsidR="00C069BD" w:rsidRPr="00C069BD" w:rsidRDefault="00C069BD" w:rsidP="00F50EC9">
            <w:pPr>
              <w:jc w:val="both"/>
              <w:rPr>
                <w:sz w:val="16"/>
                <w:szCs w:val="18"/>
              </w:rPr>
            </w:pPr>
          </w:p>
          <w:p w14:paraId="4425C0B8" w14:textId="2E51C196" w:rsidR="00F50EC9" w:rsidRDefault="006B4183" w:rsidP="00F50EC9">
            <w:pPr>
              <w:pStyle w:val="a7"/>
              <w:numPr>
                <w:ilvl w:val="0"/>
                <w:numId w:val="19"/>
              </w:numPr>
              <w:ind w:left="284" w:hanging="284"/>
              <w:jc w:val="both"/>
              <w:rPr>
                <w:sz w:val="16"/>
                <w:szCs w:val="18"/>
              </w:rPr>
            </w:pPr>
            <w:r w:rsidRPr="006B4183">
              <w:rPr>
                <w:sz w:val="16"/>
                <w:szCs w:val="18"/>
              </w:rPr>
              <w:t xml:space="preserve">CALCULATION OF THE PERFORMANCE FEE </w:t>
            </w:r>
          </w:p>
          <w:p w14:paraId="6B354E59" w14:textId="77777777" w:rsidR="006B4183" w:rsidRPr="006B4183" w:rsidRDefault="006B4183" w:rsidP="006B4183">
            <w:pPr>
              <w:pStyle w:val="a7"/>
              <w:ind w:left="284"/>
              <w:jc w:val="both"/>
              <w:rPr>
                <w:sz w:val="16"/>
                <w:szCs w:val="18"/>
              </w:rPr>
            </w:pPr>
          </w:p>
          <w:p w14:paraId="775F24F6" w14:textId="74C6060C" w:rsidR="00F50EC9" w:rsidRPr="005C0C65" w:rsidRDefault="00ED24C4" w:rsidP="00F50EC9">
            <w:pPr>
              <w:pStyle w:val="a7"/>
              <w:numPr>
                <w:ilvl w:val="1"/>
                <w:numId w:val="19"/>
              </w:numPr>
              <w:ind w:left="284" w:hanging="284"/>
              <w:jc w:val="both"/>
              <w:rPr>
                <w:sz w:val="16"/>
                <w:szCs w:val="18"/>
              </w:rPr>
            </w:pPr>
            <w:r>
              <w:rPr>
                <w:sz w:val="16"/>
                <w:szCs w:val="18"/>
              </w:rPr>
              <w:t xml:space="preserve">The </w:t>
            </w:r>
            <w:r w:rsidR="005C0C65" w:rsidRPr="005C0C65">
              <w:rPr>
                <w:sz w:val="16"/>
                <w:szCs w:val="18"/>
              </w:rPr>
              <w:t xml:space="preserve">Performance </w:t>
            </w:r>
            <w:r>
              <w:rPr>
                <w:sz w:val="16"/>
                <w:szCs w:val="18"/>
              </w:rPr>
              <w:t>F</w:t>
            </w:r>
            <w:r w:rsidR="005C0C65" w:rsidRPr="005C0C65">
              <w:rPr>
                <w:sz w:val="16"/>
                <w:szCs w:val="18"/>
              </w:rPr>
              <w:t>ee liability on day t is calculated as follows</w:t>
            </w:r>
            <w:r w:rsidR="00F50EC9" w:rsidRPr="005C0C65">
              <w:rPr>
                <w:sz w:val="16"/>
                <w:szCs w:val="18"/>
              </w:rPr>
              <w:t>:</w:t>
            </w:r>
          </w:p>
          <w:p w14:paraId="1819F492" w14:textId="73109E36" w:rsidR="00F50EC9" w:rsidRPr="001A4D43" w:rsidRDefault="00F50EC9" w:rsidP="00F50EC9">
            <w:pPr>
              <w:pStyle w:val="a7"/>
              <w:ind w:left="284"/>
              <w:jc w:val="both"/>
              <w:rPr>
                <w:rFonts w:eastAsiaTheme="minorEastAsia"/>
                <w:i/>
                <w:sz w:val="16"/>
                <w:szCs w:val="18"/>
                <w:lang w:val="ru-RU"/>
              </w:rPr>
            </w:pPr>
            <m:oMathPara>
              <m:oMath>
                <m:r>
                  <w:rPr>
                    <w:rFonts w:ascii="Cambria Math" w:eastAsia="Times New Roman" w:hAnsi="Cambria Math"/>
                    <w:sz w:val="16"/>
                    <w:szCs w:val="18"/>
                    <w:lang w:val="ru-RU"/>
                  </w:rPr>
                  <m:t>P</m:t>
                </m:r>
                <m:r>
                  <w:rPr>
                    <w:rFonts w:ascii="Cambria Math" w:eastAsia="Times New Roman" w:hAnsi="Cambria Math"/>
                    <w:sz w:val="16"/>
                    <w:szCs w:val="18"/>
                  </w:rPr>
                  <m:t>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m:t>
                    </m:r>
                  </m:sub>
                </m:sSub>
                <m:r>
                  <w:rPr>
                    <w:rFonts w:ascii="Cambria Math" w:eastAsia="Times New Roman" w:hAnsi="Cambria Math"/>
                    <w:sz w:val="16"/>
                    <w:szCs w:val="18"/>
                  </w:rPr>
                  <m:t>=PF</m:t>
                </m:r>
                <m:sSub>
                  <m:sSubPr>
                    <m:ctrlPr>
                      <w:rPr>
                        <w:rFonts w:ascii="Cambria Math" w:eastAsia="Times New Roman" w:hAnsi="Cambria Math"/>
                        <w:i/>
                        <w:iCs/>
                        <w:sz w:val="16"/>
                        <w:szCs w:val="18"/>
                      </w:rPr>
                    </m:ctrlPr>
                  </m:sSubPr>
                  <m:e>
                    <m:r>
                      <w:rPr>
                        <w:rFonts w:ascii="Cambria Math" w:eastAsia="Times New Roman" w:hAnsi="Cambria Math"/>
                        <w:sz w:val="16"/>
                        <w:szCs w:val="18"/>
                      </w:rPr>
                      <m:t>B</m:t>
                    </m:r>
                  </m:e>
                  <m:sub>
                    <m:r>
                      <w:rPr>
                        <w:rFonts w:ascii="Cambria Math" w:eastAsia="Times New Roman" w:hAnsi="Cambria Math"/>
                        <w:sz w:val="16"/>
                        <w:szCs w:val="18"/>
                      </w:rPr>
                      <m:t>t</m:t>
                    </m:r>
                  </m:sub>
                </m:sSub>
                <m:r>
                  <w:rPr>
                    <w:rFonts w:ascii="Cambria Math" w:eastAsia="Times New Roman" w:hAnsi="Cambria Math"/>
                    <w:sz w:val="16"/>
                    <w:szCs w:val="18"/>
                  </w:rPr>
                  <m:t>×pfr,</m:t>
                </m:r>
                <m:r>
                  <w:rPr>
                    <w:rFonts w:ascii="Cambria Math" w:eastAsia="Times New Roman" w:hAnsi="Cambria Math"/>
                    <w:sz w:val="16"/>
                    <w:szCs w:val="18"/>
                    <w:lang w:val="ru-RU"/>
                  </w:rPr>
                  <m:t xml:space="preserve"> where</m:t>
                </m:r>
              </m:oMath>
            </m:oMathPara>
          </w:p>
          <w:p w14:paraId="36C83A9D" w14:textId="5150B6D5" w:rsidR="00F50EC9" w:rsidRPr="002C638B" w:rsidRDefault="00F50EC9" w:rsidP="00F50EC9">
            <w:pPr>
              <w:pStyle w:val="a7"/>
              <w:ind w:left="284"/>
              <w:jc w:val="both"/>
              <w:rPr>
                <w:rFonts w:eastAsiaTheme="minorEastAsia"/>
                <w:sz w:val="16"/>
                <w:szCs w:val="18"/>
              </w:rPr>
            </w:pPr>
            <m:oMath>
              <m:r>
                <w:rPr>
                  <w:rFonts w:ascii="Cambria Math" w:eastAsia="Times New Roman" w:hAnsi="Cambria Math"/>
                  <w:sz w:val="16"/>
                  <w:szCs w:val="18"/>
                </w:rPr>
                <m:t>PF</m:t>
              </m:r>
              <m:sSub>
                <m:sSubPr>
                  <m:ctrlPr>
                    <w:rPr>
                      <w:rFonts w:ascii="Cambria Math" w:eastAsia="Times New Roman" w:hAnsi="Cambria Math"/>
                      <w:i/>
                      <w:iCs/>
                      <w:sz w:val="16"/>
                      <w:szCs w:val="18"/>
                    </w:rPr>
                  </m:ctrlPr>
                </m:sSubPr>
                <m:e>
                  <m:r>
                    <w:rPr>
                      <w:rFonts w:ascii="Cambria Math" w:eastAsia="Times New Roman" w:hAnsi="Cambria Math"/>
                      <w:sz w:val="16"/>
                      <w:szCs w:val="18"/>
                    </w:rPr>
                    <m:t>B</m:t>
                  </m:r>
                </m:e>
                <m:sub>
                  <m:r>
                    <w:rPr>
                      <w:rFonts w:ascii="Cambria Math" w:eastAsia="Times New Roman" w:hAnsi="Cambria Math"/>
                      <w:sz w:val="16"/>
                      <w:szCs w:val="18"/>
                    </w:rPr>
                    <m:t>t</m:t>
                  </m:r>
                </m:sub>
              </m:sSub>
            </m:oMath>
            <w:r w:rsidRPr="002C638B">
              <w:rPr>
                <w:rFonts w:eastAsiaTheme="minorEastAsia"/>
                <w:iCs/>
                <w:sz w:val="16"/>
                <w:szCs w:val="18"/>
              </w:rPr>
              <w:t xml:space="preserve"> </w:t>
            </w:r>
            <w:r w:rsidRPr="002C638B">
              <w:rPr>
                <w:rFonts w:eastAsiaTheme="minorEastAsia"/>
                <w:sz w:val="16"/>
                <w:szCs w:val="18"/>
              </w:rPr>
              <w:t xml:space="preserve">– </w:t>
            </w:r>
            <w:r w:rsidR="002C638B" w:rsidRPr="002C638B">
              <w:rPr>
                <w:rFonts w:eastAsiaTheme="minorEastAsia"/>
                <w:sz w:val="16"/>
                <w:szCs w:val="18"/>
              </w:rPr>
              <w:t xml:space="preserve">is the </w:t>
            </w:r>
            <w:r w:rsidR="00DC1A05">
              <w:rPr>
                <w:rFonts w:eastAsiaTheme="minorEastAsia"/>
                <w:sz w:val="16"/>
                <w:szCs w:val="18"/>
              </w:rPr>
              <w:t>Performance Fee</w:t>
            </w:r>
            <w:r w:rsidR="002C638B" w:rsidRPr="002C638B">
              <w:rPr>
                <w:rFonts w:eastAsiaTheme="minorEastAsia"/>
                <w:sz w:val="16"/>
                <w:szCs w:val="18"/>
              </w:rPr>
              <w:t xml:space="preserve"> basis on day t</w:t>
            </w:r>
            <w:r w:rsidRPr="002C638B">
              <w:rPr>
                <w:rFonts w:eastAsiaTheme="minorEastAsia"/>
                <w:sz w:val="16"/>
                <w:szCs w:val="18"/>
              </w:rPr>
              <w:t>.</w:t>
            </w:r>
          </w:p>
          <w:p w14:paraId="3A7D6E01" w14:textId="5881AAF2" w:rsidR="00F50EC9" w:rsidRPr="00F47543" w:rsidRDefault="00F50EC9" w:rsidP="00F50EC9">
            <w:pPr>
              <w:pStyle w:val="a7"/>
              <w:ind w:left="284"/>
              <w:jc w:val="both"/>
              <w:rPr>
                <w:rFonts w:eastAsiaTheme="minorEastAsia"/>
                <w:iCs/>
                <w:sz w:val="16"/>
                <w:szCs w:val="18"/>
              </w:rPr>
            </w:pPr>
            <m:oMath>
              <m:r>
                <w:rPr>
                  <w:rFonts w:ascii="Cambria Math" w:eastAsia="Times New Roman" w:hAnsi="Cambria Math"/>
                  <w:sz w:val="16"/>
                  <w:szCs w:val="18"/>
                </w:rPr>
                <m:t>pfr</m:t>
              </m:r>
            </m:oMath>
            <w:r w:rsidRPr="00F47543">
              <w:rPr>
                <w:rFonts w:eastAsiaTheme="minorEastAsia"/>
                <w:i/>
                <w:sz w:val="16"/>
                <w:szCs w:val="18"/>
              </w:rPr>
              <w:t xml:space="preserve"> – </w:t>
            </w:r>
            <w:r w:rsidR="00F47543" w:rsidRPr="00F47543">
              <w:rPr>
                <w:rFonts w:eastAsiaTheme="minorEastAsia"/>
                <w:iCs/>
                <w:sz w:val="16"/>
                <w:szCs w:val="18"/>
              </w:rPr>
              <w:t xml:space="preserve">is the </w:t>
            </w:r>
            <w:r w:rsidR="00DC1A05">
              <w:rPr>
                <w:rFonts w:eastAsiaTheme="minorEastAsia"/>
                <w:iCs/>
                <w:sz w:val="16"/>
                <w:szCs w:val="18"/>
              </w:rPr>
              <w:t>Performance Fee</w:t>
            </w:r>
            <w:r w:rsidR="00F47543" w:rsidRPr="00F47543">
              <w:rPr>
                <w:rFonts w:eastAsiaTheme="minorEastAsia"/>
                <w:iCs/>
                <w:sz w:val="16"/>
                <w:szCs w:val="18"/>
              </w:rPr>
              <w:t xml:space="preserve"> rate</w:t>
            </w:r>
            <w:r w:rsidRPr="00F47543">
              <w:rPr>
                <w:rFonts w:eastAsiaTheme="minorEastAsia"/>
                <w:iCs/>
                <w:sz w:val="16"/>
                <w:szCs w:val="18"/>
              </w:rPr>
              <w:t>.</w:t>
            </w:r>
          </w:p>
          <w:p w14:paraId="78F1F573" w14:textId="77777777" w:rsidR="00F50EC9" w:rsidRDefault="00F50EC9" w:rsidP="00F50EC9">
            <w:pPr>
              <w:pStyle w:val="a7"/>
              <w:ind w:left="284"/>
              <w:jc w:val="both"/>
              <w:rPr>
                <w:sz w:val="16"/>
                <w:szCs w:val="18"/>
              </w:rPr>
            </w:pPr>
          </w:p>
          <w:p w14:paraId="0DCC686D" w14:textId="77777777" w:rsidR="00093F26" w:rsidRPr="00F47543" w:rsidRDefault="00093F26" w:rsidP="00F50EC9">
            <w:pPr>
              <w:pStyle w:val="a7"/>
              <w:ind w:left="284"/>
              <w:jc w:val="both"/>
              <w:rPr>
                <w:sz w:val="16"/>
                <w:szCs w:val="18"/>
              </w:rPr>
            </w:pPr>
          </w:p>
          <w:p w14:paraId="75623BDA" w14:textId="4E45B2E7" w:rsidR="00F50EC9" w:rsidRPr="006E45F7" w:rsidRDefault="00ED24C4" w:rsidP="00F50EC9">
            <w:pPr>
              <w:pStyle w:val="a7"/>
              <w:numPr>
                <w:ilvl w:val="1"/>
                <w:numId w:val="19"/>
              </w:numPr>
              <w:ind w:left="284" w:hanging="284"/>
              <w:jc w:val="both"/>
              <w:rPr>
                <w:sz w:val="16"/>
                <w:szCs w:val="18"/>
              </w:rPr>
            </w:pPr>
            <w:r w:rsidRPr="006E45F7">
              <w:rPr>
                <w:sz w:val="16"/>
                <w:szCs w:val="18"/>
              </w:rPr>
              <w:t xml:space="preserve">The </w:t>
            </w:r>
            <w:r>
              <w:rPr>
                <w:sz w:val="16"/>
                <w:szCs w:val="18"/>
              </w:rPr>
              <w:t>P</w:t>
            </w:r>
            <w:r w:rsidRPr="006E45F7">
              <w:rPr>
                <w:sz w:val="16"/>
                <w:szCs w:val="18"/>
              </w:rPr>
              <w:t>erformance</w:t>
            </w:r>
            <w:r w:rsidR="006E45F7" w:rsidRPr="006E45F7">
              <w:rPr>
                <w:sz w:val="16"/>
                <w:szCs w:val="18"/>
              </w:rPr>
              <w:t xml:space="preserve"> </w:t>
            </w:r>
            <w:r>
              <w:rPr>
                <w:sz w:val="16"/>
                <w:szCs w:val="18"/>
              </w:rPr>
              <w:t>F</w:t>
            </w:r>
            <w:r w:rsidR="006E45F7" w:rsidRPr="006E45F7">
              <w:rPr>
                <w:sz w:val="16"/>
                <w:szCs w:val="18"/>
              </w:rPr>
              <w:t>ee basis on day t is calculated as follows</w:t>
            </w:r>
            <w:r w:rsidR="00F50EC9" w:rsidRPr="006E45F7">
              <w:rPr>
                <w:sz w:val="16"/>
                <w:szCs w:val="18"/>
              </w:rPr>
              <w:t>:</w:t>
            </w:r>
          </w:p>
          <w:p w14:paraId="549F1CCB" w14:textId="0F28D31D" w:rsidR="00F50EC9" w:rsidRPr="00F436BC" w:rsidRDefault="00F50EC9" w:rsidP="00F50EC9">
            <w:pPr>
              <w:pStyle w:val="a7"/>
              <w:ind w:left="284"/>
              <w:jc w:val="both"/>
              <w:rPr>
                <w:rFonts w:eastAsiaTheme="minorEastAsia"/>
                <w:i/>
                <w:iCs/>
                <w:sz w:val="16"/>
                <w:szCs w:val="18"/>
                <w:lang w:val="ru-RU"/>
              </w:rPr>
            </w:pPr>
            <m:oMathPara>
              <m:oMath>
                <m:r>
                  <w:rPr>
                    <w:rFonts w:ascii="Cambria Math" w:eastAsia="Times New Roman" w:hAnsi="Cambria Math"/>
                    <w:sz w:val="16"/>
                    <w:szCs w:val="18"/>
                    <w:lang w:val="ru-RU"/>
                  </w:rPr>
                  <m:t>P</m:t>
                </m:r>
                <m:r>
                  <w:rPr>
                    <w:rFonts w:ascii="Cambria Math" w:eastAsia="Times New Roman" w:hAnsi="Cambria Math"/>
                    <w:sz w:val="16"/>
                    <w:szCs w:val="18"/>
                  </w:rPr>
                  <m:t>F</m:t>
                </m:r>
                <m:sSub>
                  <m:sSubPr>
                    <m:ctrlPr>
                      <w:rPr>
                        <w:rFonts w:ascii="Cambria Math" w:eastAsia="Times New Roman" w:hAnsi="Cambria Math"/>
                        <w:i/>
                        <w:iCs/>
                        <w:sz w:val="16"/>
                        <w:szCs w:val="18"/>
                      </w:rPr>
                    </m:ctrlPr>
                  </m:sSubPr>
                  <m:e>
                    <m:r>
                      <w:rPr>
                        <w:rFonts w:ascii="Cambria Math" w:eastAsia="Times New Roman" w:hAnsi="Cambria Math"/>
                        <w:sz w:val="16"/>
                        <w:szCs w:val="18"/>
                      </w:rPr>
                      <m:t>B</m:t>
                    </m:r>
                  </m:e>
                  <m:sub>
                    <m:r>
                      <w:rPr>
                        <w:rFonts w:ascii="Cambria Math" w:eastAsia="Times New Roman" w:hAnsi="Cambria Math"/>
                        <w:sz w:val="16"/>
                        <w:szCs w:val="18"/>
                      </w:rPr>
                      <m:t>t</m:t>
                    </m:r>
                  </m:sub>
                </m:sSub>
                <m:r>
                  <w:rPr>
                    <w:rFonts w:ascii="Cambria Math" w:eastAsia="Times New Roman" w:hAnsi="Cambria Math"/>
                    <w:sz w:val="16"/>
                    <w:szCs w:val="18"/>
                  </w:rPr>
                  <m:t>=MAX</m:t>
                </m:r>
                <m:d>
                  <m:dPr>
                    <m:ctrlPr>
                      <w:rPr>
                        <w:rFonts w:ascii="Cambria Math" w:eastAsia="Times New Roman" w:hAnsi="Cambria Math"/>
                        <w:i/>
                        <w:iCs/>
                        <w:sz w:val="16"/>
                        <w:szCs w:val="18"/>
                      </w:rPr>
                    </m:ctrlPr>
                  </m:dPr>
                  <m:e>
                    <m:r>
                      <w:rPr>
                        <w:rFonts w:ascii="Cambria Math" w:eastAsia="Times New Roman" w:hAnsi="Cambria Math"/>
                        <w:sz w:val="16"/>
                        <w:szCs w:val="18"/>
                      </w:rPr>
                      <m:t>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r>
                      <w:rPr>
                        <w:rFonts w:ascii="Cambria Math" w:eastAsia="Times New Roman" w:hAnsi="Cambria Math"/>
                        <w:sz w:val="16"/>
                        <w:szCs w:val="18"/>
                      </w:rPr>
                      <m:t>-PaidForInvIn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r>
                      <w:rPr>
                        <w:rFonts w:ascii="Cambria Math" w:eastAsia="Times New Roman" w:hAnsi="Cambria Math"/>
                        <w:sz w:val="16"/>
                        <w:szCs w:val="18"/>
                      </w:rPr>
                      <m:t>,0</m:t>
                    </m:r>
                  </m:e>
                </m:d>
                <m:r>
                  <w:rPr>
                    <w:rFonts w:ascii="Cambria Math" w:eastAsia="Times New Roman" w:hAnsi="Cambria Math"/>
                    <w:sz w:val="16"/>
                    <w:szCs w:val="18"/>
                    <w:lang w:val="ru-RU"/>
                  </w:rPr>
                  <m:t>, where</m:t>
                </m:r>
              </m:oMath>
            </m:oMathPara>
          </w:p>
          <w:p w14:paraId="772088A9" w14:textId="6E21AF88" w:rsidR="00F50EC9" w:rsidRPr="00AA4794" w:rsidRDefault="00F50EC9" w:rsidP="00F50EC9">
            <w:pPr>
              <w:pStyle w:val="a7"/>
              <w:ind w:left="284"/>
              <w:jc w:val="both"/>
              <w:rPr>
                <w:sz w:val="16"/>
                <w:szCs w:val="18"/>
              </w:rPr>
            </w:pPr>
            <m:oMath>
              <m:r>
                <w:rPr>
                  <w:rFonts w:ascii="Cambria Math" w:eastAsia="Times New Roman" w:hAnsi="Cambria Math"/>
                  <w:sz w:val="16"/>
                  <w:szCs w:val="18"/>
                </w:rPr>
                <m:t>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oMath>
            <w:r w:rsidRPr="00AA4794">
              <w:rPr>
                <w:rFonts w:eastAsiaTheme="minorEastAsia"/>
                <w:iCs/>
                <w:sz w:val="16"/>
                <w:szCs w:val="18"/>
              </w:rPr>
              <w:t xml:space="preserve"> – </w:t>
            </w:r>
            <w:r w:rsidR="00AA4794" w:rsidRPr="00AA4794">
              <w:rPr>
                <w:rFonts w:eastAsiaTheme="minorEastAsia"/>
                <w:iCs/>
                <w:sz w:val="16"/>
                <w:szCs w:val="18"/>
              </w:rPr>
              <w:t>is the total investment income earned since</w:t>
            </w:r>
            <w:r w:rsidR="00AA4794">
              <w:rPr>
                <w:rFonts w:eastAsiaTheme="minorEastAsia"/>
                <w:iCs/>
                <w:sz w:val="16"/>
                <w:szCs w:val="18"/>
              </w:rPr>
              <w:t xml:space="preserve"> the start of the Investment management agreement</w:t>
            </w:r>
            <w:r w:rsidRPr="00AA4794">
              <w:rPr>
                <w:sz w:val="16"/>
                <w:szCs w:val="18"/>
              </w:rPr>
              <w:t>.</w:t>
            </w:r>
          </w:p>
          <w:p w14:paraId="3627B155" w14:textId="6D301DCA" w:rsidR="00F50EC9" w:rsidRPr="00AB64D5" w:rsidRDefault="00F50EC9" w:rsidP="00F50EC9">
            <w:pPr>
              <w:pStyle w:val="a7"/>
              <w:ind w:left="284"/>
              <w:jc w:val="both"/>
              <w:rPr>
                <w:rFonts w:eastAsiaTheme="minorEastAsia"/>
                <w:sz w:val="16"/>
                <w:szCs w:val="18"/>
              </w:rPr>
            </w:pPr>
            <m:oMath>
              <m:r>
                <w:rPr>
                  <w:rFonts w:ascii="Cambria Math" w:eastAsia="Times New Roman" w:hAnsi="Cambria Math"/>
                  <w:sz w:val="16"/>
                  <w:szCs w:val="18"/>
                </w:rPr>
                <m:t>PaidForInvIn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oMath>
            <w:r w:rsidRPr="00AB64D5">
              <w:rPr>
                <w:rFonts w:eastAsiaTheme="minorEastAsia"/>
                <w:i/>
                <w:iCs/>
                <w:sz w:val="16"/>
                <w:szCs w:val="18"/>
              </w:rPr>
              <w:t xml:space="preserve"> – </w:t>
            </w:r>
            <w:r w:rsidR="00AB64D5" w:rsidRPr="00AB64D5">
              <w:rPr>
                <w:rFonts w:eastAsiaTheme="minorEastAsia"/>
                <w:sz w:val="16"/>
                <w:szCs w:val="18"/>
              </w:rPr>
              <w:t xml:space="preserve">is the investment income of the </w:t>
            </w:r>
            <w:r w:rsidR="00AB64D5">
              <w:rPr>
                <w:rFonts w:eastAsiaTheme="minorEastAsia"/>
                <w:sz w:val="16"/>
                <w:szCs w:val="18"/>
              </w:rPr>
              <w:t>portfolio</w:t>
            </w:r>
            <w:r w:rsidR="00AB64D5" w:rsidRPr="00AB64D5">
              <w:rPr>
                <w:rFonts w:eastAsiaTheme="minorEastAsia"/>
                <w:sz w:val="16"/>
                <w:szCs w:val="18"/>
              </w:rPr>
              <w:t xml:space="preserve">, for which the </w:t>
            </w:r>
            <w:r w:rsidR="00DC1A05">
              <w:rPr>
                <w:rFonts w:eastAsiaTheme="minorEastAsia"/>
                <w:sz w:val="16"/>
                <w:szCs w:val="18"/>
              </w:rPr>
              <w:t>Performance Fee</w:t>
            </w:r>
            <w:r w:rsidR="00AB64D5" w:rsidRPr="00AB64D5">
              <w:rPr>
                <w:rFonts w:eastAsiaTheme="minorEastAsia"/>
                <w:sz w:val="16"/>
                <w:szCs w:val="18"/>
              </w:rPr>
              <w:t xml:space="preserve"> has already been charged </w:t>
            </w:r>
            <w:r w:rsidR="00AB64D5">
              <w:rPr>
                <w:rFonts w:eastAsiaTheme="minorEastAsia"/>
                <w:sz w:val="16"/>
                <w:szCs w:val="18"/>
              </w:rPr>
              <w:t>as of</w:t>
            </w:r>
            <w:r w:rsidR="00AB64D5" w:rsidRPr="00AB64D5">
              <w:rPr>
                <w:rFonts w:eastAsiaTheme="minorEastAsia"/>
                <w:sz w:val="16"/>
                <w:szCs w:val="18"/>
              </w:rPr>
              <w:t xml:space="preserve"> day t</w:t>
            </w:r>
            <w:r w:rsidRPr="00AB64D5">
              <w:rPr>
                <w:rFonts w:eastAsiaTheme="minorEastAsia"/>
                <w:sz w:val="16"/>
                <w:szCs w:val="18"/>
              </w:rPr>
              <w:t xml:space="preserve">. </w:t>
            </w:r>
          </w:p>
          <w:p w14:paraId="2BCAE01F" w14:textId="77777777" w:rsidR="00F50EC9" w:rsidRPr="00AB64D5" w:rsidRDefault="00F50EC9" w:rsidP="00F50EC9">
            <w:pPr>
              <w:pStyle w:val="a7"/>
              <w:ind w:left="284"/>
              <w:jc w:val="both"/>
              <w:rPr>
                <w:rFonts w:eastAsiaTheme="minorEastAsia"/>
                <w:i/>
                <w:sz w:val="16"/>
                <w:szCs w:val="18"/>
              </w:rPr>
            </w:pPr>
          </w:p>
          <w:p w14:paraId="53F3E4E3" w14:textId="451052DE" w:rsidR="00093F26" w:rsidRPr="007D51C4" w:rsidRDefault="00093F26" w:rsidP="00093F26">
            <w:pPr>
              <w:pStyle w:val="a7"/>
              <w:ind w:left="284"/>
              <w:jc w:val="both"/>
              <w:rPr>
                <w:rFonts w:eastAsiaTheme="minorEastAsia"/>
                <w:sz w:val="16"/>
                <w:szCs w:val="18"/>
              </w:rPr>
            </w:pPr>
            <w:r w:rsidRPr="00093F26">
              <w:rPr>
                <w:rFonts w:eastAsiaTheme="minorEastAsia"/>
                <w:sz w:val="16"/>
                <w:szCs w:val="18"/>
              </w:rPr>
              <w:t xml:space="preserve">The value of the paid-for investment income is set at the end of a calendar quarter for which the </w:t>
            </w:r>
            <w:r w:rsidR="00DC1A05">
              <w:rPr>
                <w:rFonts w:eastAsiaTheme="minorEastAsia"/>
                <w:sz w:val="16"/>
                <w:szCs w:val="18"/>
              </w:rPr>
              <w:t>Performance Fee</w:t>
            </w:r>
            <w:r w:rsidRPr="00093F26">
              <w:rPr>
                <w:rFonts w:eastAsiaTheme="minorEastAsia"/>
                <w:sz w:val="16"/>
                <w:szCs w:val="18"/>
              </w:rPr>
              <w:t xml:space="preserve"> is </w:t>
            </w:r>
            <w:r w:rsidR="00C20EDD" w:rsidRPr="00093F26">
              <w:rPr>
                <w:rFonts w:eastAsiaTheme="minorEastAsia"/>
                <w:sz w:val="16"/>
                <w:szCs w:val="18"/>
              </w:rPr>
              <w:t>charged</w:t>
            </w:r>
            <w:r w:rsidRPr="00093F26">
              <w:rPr>
                <w:rFonts w:eastAsiaTheme="minorEastAsia"/>
                <w:sz w:val="16"/>
                <w:szCs w:val="18"/>
              </w:rPr>
              <w:t>.</w:t>
            </w:r>
          </w:p>
          <w:p w14:paraId="67C793B4" w14:textId="77777777" w:rsidR="00210367" w:rsidRPr="007D51C4" w:rsidRDefault="00210367" w:rsidP="00093F26">
            <w:pPr>
              <w:pStyle w:val="a7"/>
              <w:ind w:left="284"/>
              <w:jc w:val="both"/>
              <w:rPr>
                <w:rFonts w:eastAsiaTheme="minorEastAsia"/>
                <w:sz w:val="16"/>
                <w:szCs w:val="18"/>
              </w:rPr>
            </w:pPr>
          </w:p>
          <w:p w14:paraId="4EA0BF57" w14:textId="77777777" w:rsidR="00093F26" w:rsidRPr="00093F26" w:rsidRDefault="00093F26" w:rsidP="00093F26">
            <w:pPr>
              <w:pStyle w:val="a7"/>
              <w:ind w:left="284"/>
              <w:jc w:val="both"/>
              <w:rPr>
                <w:rFonts w:eastAsiaTheme="minorEastAsia"/>
                <w:sz w:val="16"/>
                <w:szCs w:val="18"/>
              </w:rPr>
            </w:pPr>
          </w:p>
          <w:p w14:paraId="576EDE34" w14:textId="4CCAD075" w:rsidR="00F50EC9" w:rsidRDefault="00093F26" w:rsidP="00093F26">
            <w:pPr>
              <w:pStyle w:val="a7"/>
              <w:ind w:left="284"/>
              <w:jc w:val="both"/>
              <w:rPr>
                <w:rFonts w:eastAsiaTheme="minorEastAsia"/>
                <w:sz w:val="16"/>
                <w:szCs w:val="18"/>
              </w:rPr>
            </w:pPr>
            <w:r w:rsidRPr="00093F26">
              <w:rPr>
                <w:rFonts w:eastAsiaTheme="minorEastAsia"/>
                <w:sz w:val="16"/>
                <w:szCs w:val="18"/>
              </w:rPr>
              <w:t xml:space="preserve">The current clause sets the «High watermark» rule. The </w:t>
            </w:r>
            <w:r w:rsidR="00D514FE">
              <w:rPr>
                <w:rFonts w:eastAsiaTheme="minorEastAsia"/>
                <w:sz w:val="16"/>
                <w:szCs w:val="18"/>
              </w:rPr>
              <w:t>Investment</w:t>
            </w:r>
            <w:r w:rsidR="00D514FE" w:rsidRPr="00093F26">
              <w:rPr>
                <w:rFonts w:eastAsiaTheme="minorEastAsia"/>
                <w:sz w:val="16"/>
                <w:szCs w:val="18"/>
              </w:rPr>
              <w:t xml:space="preserve"> </w:t>
            </w:r>
            <w:r w:rsidR="00D514FE">
              <w:rPr>
                <w:rFonts w:eastAsiaTheme="minorEastAsia"/>
                <w:sz w:val="16"/>
                <w:szCs w:val="18"/>
              </w:rPr>
              <w:t>M</w:t>
            </w:r>
            <w:r w:rsidRPr="00093F26">
              <w:rPr>
                <w:rFonts w:eastAsiaTheme="minorEastAsia"/>
                <w:sz w:val="16"/>
                <w:szCs w:val="18"/>
              </w:rPr>
              <w:t xml:space="preserve">anager cannot receive </w:t>
            </w:r>
            <w:r w:rsidR="00C20EDD" w:rsidRPr="00093F26">
              <w:rPr>
                <w:rFonts w:eastAsiaTheme="minorEastAsia"/>
                <w:sz w:val="16"/>
                <w:szCs w:val="18"/>
              </w:rPr>
              <w:t>the Performance</w:t>
            </w:r>
            <w:r w:rsidRPr="00093F26">
              <w:rPr>
                <w:rFonts w:eastAsiaTheme="minorEastAsia"/>
                <w:sz w:val="16"/>
                <w:szCs w:val="18"/>
              </w:rPr>
              <w:t xml:space="preserve"> Fee for investment income it has already been </w:t>
            </w:r>
            <w:r w:rsidR="006E1E3B" w:rsidRPr="00093F26">
              <w:rPr>
                <w:rFonts w:eastAsiaTheme="minorEastAsia"/>
                <w:sz w:val="16"/>
                <w:szCs w:val="18"/>
              </w:rPr>
              <w:t>paid</w:t>
            </w:r>
            <w:r w:rsidRPr="00093F26">
              <w:rPr>
                <w:rFonts w:eastAsiaTheme="minorEastAsia"/>
                <w:sz w:val="16"/>
                <w:szCs w:val="18"/>
              </w:rPr>
              <w:t>.</w:t>
            </w:r>
          </w:p>
          <w:p w14:paraId="5F97C8EF" w14:textId="77777777" w:rsidR="00093F26" w:rsidRDefault="00093F26" w:rsidP="00093F26">
            <w:pPr>
              <w:pStyle w:val="a7"/>
              <w:ind w:left="284"/>
              <w:jc w:val="both"/>
              <w:rPr>
                <w:sz w:val="16"/>
                <w:szCs w:val="18"/>
              </w:rPr>
            </w:pPr>
          </w:p>
          <w:p w14:paraId="4DB7B075" w14:textId="77777777" w:rsidR="00F81549" w:rsidRDefault="00F81549" w:rsidP="00093F26">
            <w:pPr>
              <w:pStyle w:val="a7"/>
              <w:ind w:left="284"/>
              <w:jc w:val="both"/>
              <w:rPr>
                <w:sz w:val="16"/>
                <w:szCs w:val="18"/>
              </w:rPr>
            </w:pPr>
          </w:p>
          <w:p w14:paraId="534F5AD7" w14:textId="7CD44F2C" w:rsidR="00F50EC9" w:rsidRPr="00E84F4B" w:rsidRDefault="00E84F4B" w:rsidP="00F50EC9">
            <w:pPr>
              <w:pStyle w:val="a7"/>
              <w:numPr>
                <w:ilvl w:val="1"/>
                <w:numId w:val="19"/>
              </w:numPr>
              <w:ind w:left="284" w:hanging="284"/>
              <w:jc w:val="both"/>
              <w:rPr>
                <w:rFonts w:eastAsiaTheme="minorEastAsia"/>
                <w:sz w:val="16"/>
                <w:szCs w:val="18"/>
              </w:rPr>
            </w:pPr>
            <w:r w:rsidRPr="00E84F4B">
              <w:rPr>
                <w:sz w:val="16"/>
                <w:szCs w:val="18"/>
              </w:rPr>
              <w:t>Th</w:t>
            </w:r>
            <w:r>
              <w:rPr>
                <w:sz w:val="16"/>
                <w:szCs w:val="18"/>
              </w:rPr>
              <w:t>e</w:t>
            </w:r>
            <w:r w:rsidRPr="00E84F4B">
              <w:rPr>
                <w:sz w:val="16"/>
                <w:szCs w:val="18"/>
              </w:rPr>
              <w:t xml:space="preserve"> total investment income earned </w:t>
            </w:r>
            <w:r w:rsidR="00C20EDD" w:rsidRPr="00E84F4B">
              <w:rPr>
                <w:sz w:val="16"/>
                <w:szCs w:val="18"/>
              </w:rPr>
              <w:t>from</w:t>
            </w:r>
            <w:r w:rsidRPr="00E84F4B">
              <w:rPr>
                <w:sz w:val="16"/>
                <w:szCs w:val="18"/>
              </w:rPr>
              <w:t xml:space="preserve"> the start of the In-vestment management agreement </w:t>
            </w:r>
            <w:r>
              <w:rPr>
                <w:sz w:val="16"/>
                <w:szCs w:val="18"/>
              </w:rPr>
              <w:t>is calculated as follows</w:t>
            </w:r>
            <w:r w:rsidR="00F50EC9" w:rsidRPr="00E84F4B">
              <w:rPr>
                <w:sz w:val="16"/>
                <w:szCs w:val="18"/>
              </w:rPr>
              <w:t>:</w:t>
            </w:r>
          </w:p>
          <w:p w14:paraId="54BC7121" w14:textId="77777777" w:rsidR="00210367" w:rsidRPr="007D51C4" w:rsidRDefault="00210367" w:rsidP="00F50EC9">
            <w:pPr>
              <w:pStyle w:val="a7"/>
              <w:ind w:left="284"/>
              <w:jc w:val="both"/>
              <w:rPr>
                <w:rFonts w:eastAsiaTheme="minorEastAsia"/>
                <w:sz w:val="16"/>
                <w:szCs w:val="18"/>
              </w:rPr>
            </w:pPr>
          </w:p>
          <w:p w14:paraId="265CBDCD" w14:textId="1ECA5F73" w:rsidR="00F50EC9" w:rsidRPr="00513B4F" w:rsidRDefault="00F50EC9" w:rsidP="00F50EC9">
            <w:pPr>
              <w:pStyle w:val="a7"/>
              <w:ind w:left="284"/>
              <w:jc w:val="both"/>
              <w:rPr>
                <w:rFonts w:eastAsiaTheme="minorEastAsia"/>
                <w:i/>
                <w:iCs/>
                <w:sz w:val="16"/>
                <w:szCs w:val="18"/>
                <w:lang w:val="ru-RU"/>
              </w:rPr>
            </w:pPr>
            <m:oMathPara>
              <m:oMath>
                <m:r>
                  <w:rPr>
                    <w:rFonts w:ascii="Cambria Math" w:eastAsia="Times New Roman" w:hAnsi="Cambria Math"/>
                    <w:sz w:val="16"/>
                    <w:szCs w:val="18"/>
                  </w:rPr>
                  <m:t>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r>
                  <w:rPr>
                    <w:rFonts w:ascii="Cambria Math" w:eastAsia="Times New Roman" w:hAnsi="Cambria Math"/>
                    <w:sz w:val="16"/>
                    <w:szCs w:val="18"/>
                  </w:rPr>
                  <m:t>=PPFNA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t</m:t>
                    </m:r>
                  </m:sub>
                </m:sSub>
                <m:r>
                  <w:rPr>
                    <w:rFonts w:ascii="Cambria Math" w:eastAsia="Times New Roman" w:hAnsi="Cambria Math"/>
                    <w:sz w:val="16"/>
                    <w:szCs w:val="18"/>
                  </w:rPr>
                  <m:t>-NA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0</m:t>
                    </m:r>
                  </m:sub>
                </m:sSub>
                <m:r>
                  <w:rPr>
                    <w:rFonts w:ascii="Cambria Math" w:eastAsia="Times New Roman" w:hAnsi="Cambria Math"/>
                    <w:sz w:val="16"/>
                    <w:szCs w:val="18"/>
                  </w:rPr>
                  <m:t>-TN</m:t>
                </m:r>
                <m:sSub>
                  <m:sSubPr>
                    <m:ctrlPr>
                      <w:rPr>
                        <w:rFonts w:ascii="Cambria Math" w:eastAsia="Times New Roman" w:hAnsi="Cambria Math"/>
                        <w:i/>
                        <w:iCs/>
                        <w:sz w:val="16"/>
                        <w:szCs w:val="18"/>
                      </w:rPr>
                    </m:ctrlPr>
                  </m:sSubPr>
                  <m:e>
                    <m:r>
                      <w:rPr>
                        <w:rFonts w:ascii="Cambria Math" w:eastAsia="Times New Roman" w:hAnsi="Cambria Math"/>
                        <w:sz w:val="16"/>
                        <w:szCs w:val="18"/>
                      </w:rPr>
                      <m:t>I</m:t>
                    </m:r>
                  </m:e>
                  <m:sub>
                    <m:r>
                      <w:rPr>
                        <w:rFonts w:ascii="Cambria Math" w:eastAsia="Times New Roman" w:hAnsi="Cambria Math"/>
                        <w:sz w:val="16"/>
                        <w:szCs w:val="18"/>
                      </w:rPr>
                      <m:t>t</m:t>
                    </m:r>
                  </m:sub>
                </m:sSub>
                <m:r>
                  <w:rPr>
                    <w:rFonts w:ascii="Cambria Math" w:eastAsia="Times New Roman" w:hAnsi="Cambria Math"/>
                    <w:sz w:val="16"/>
                    <w:szCs w:val="18"/>
                  </w:rPr>
                  <m:t>,</m:t>
                </m:r>
                <m:r>
                  <w:rPr>
                    <w:rFonts w:ascii="Cambria Math" w:eastAsia="Times New Roman" w:hAnsi="Cambria Math"/>
                    <w:sz w:val="16"/>
                    <w:szCs w:val="18"/>
                    <w:lang w:val="ru-RU"/>
                  </w:rPr>
                  <m:t xml:space="preserve"> where</m:t>
                </m:r>
              </m:oMath>
            </m:oMathPara>
          </w:p>
          <w:p w14:paraId="4EEA3731" w14:textId="4528122E" w:rsidR="00F50EC9" w:rsidRDefault="00F50EC9" w:rsidP="00F50EC9">
            <w:pPr>
              <w:pStyle w:val="a7"/>
              <w:ind w:left="284"/>
              <w:jc w:val="both"/>
              <w:rPr>
                <w:rFonts w:eastAsiaTheme="minorEastAsia"/>
                <w:iCs/>
                <w:sz w:val="16"/>
                <w:szCs w:val="18"/>
              </w:rPr>
            </w:pPr>
            <m:oMath>
              <m:r>
                <w:rPr>
                  <w:rFonts w:ascii="Cambria Math" w:eastAsia="Times New Roman" w:hAnsi="Cambria Math"/>
                  <w:sz w:val="16"/>
                  <w:szCs w:val="18"/>
                </w:rPr>
                <m:t>PPFNA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t</m:t>
                  </m:r>
                </m:sub>
              </m:sSub>
            </m:oMath>
            <w:r w:rsidRPr="00F81549">
              <w:rPr>
                <w:rFonts w:eastAsiaTheme="minorEastAsia"/>
                <w:iCs/>
                <w:sz w:val="16"/>
                <w:szCs w:val="18"/>
              </w:rPr>
              <w:t xml:space="preserve"> – </w:t>
            </w:r>
            <w:r w:rsidR="00F81549">
              <w:rPr>
                <w:rFonts w:eastAsiaTheme="minorEastAsia"/>
                <w:iCs/>
                <w:sz w:val="16"/>
                <w:szCs w:val="18"/>
              </w:rPr>
              <w:t>is</w:t>
            </w:r>
            <w:r w:rsidR="00F81549" w:rsidRPr="00F81549">
              <w:rPr>
                <w:rFonts w:eastAsiaTheme="minorEastAsia"/>
                <w:iCs/>
                <w:sz w:val="16"/>
                <w:szCs w:val="18"/>
              </w:rPr>
              <w:t xml:space="preserve"> </w:t>
            </w:r>
            <w:r w:rsidR="00F81549">
              <w:rPr>
                <w:rFonts w:eastAsiaTheme="minorEastAsia"/>
                <w:iCs/>
                <w:sz w:val="16"/>
                <w:szCs w:val="18"/>
              </w:rPr>
              <w:t>the</w:t>
            </w:r>
            <w:r w:rsidR="00F81549" w:rsidRPr="00F81549">
              <w:rPr>
                <w:rFonts w:eastAsiaTheme="minorEastAsia"/>
                <w:iCs/>
                <w:sz w:val="16"/>
                <w:szCs w:val="18"/>
              </w:rPr>
              <w:t xml:space="preserve"> </w:t>
            </w:r>
            <w:r w:rsidR="00F81549">
              <w:rPr>
                <w:rFonts w:eastAsiaTheme="minorEastAsia"/>
                <w:iCs/>
                <w:sz w:val="16"/>
                <w:szCs w:val="18"/>
              </w:rPr>
              <w:t>pre</w:t>
            </w:r>
            <w:r w:rsidR="00F81549" w:rsidRPr="00F81549">
              <w:rPr>
                <w:rFonts w:eastAsiaTheme="minorEastAsia"/>
                <w:iCs/>
                <w:sz w:val="16"/>
                <w:szCs w:val="18"/>
              </w:rPr>
              <w:t>-</w:t>
            </w:r>
            <w:r w:rsidR="00DC1A05">
              <w:rPr>
                <w:rFonts w:eastAsiaTheme="minorEastAsia"/>
                <w:iCs/>
                <w:sz w:val="16"/>
                <w:szCs w:val="18"/>
              </w:rPr>
              <w:t>Performance Fee</w:t>
            </w:r>
            <w:r w:rsidR="00F81549" w:rsidRPr="00F81549">
              <w:rPr>
                <w:rFonts w:eastAsiaTheme="minorEastAsia"/>
                <w:iCs/>
                <w:sz w:val="16"/>
                <w:szCs w:val="18"/>
              </w:rPr>
              <w:t xml:space="preserve"> </w:t>
            </w:r>
            <w:r w:rsidR="00F81549">
              <w:rPr>
                <w:rFonts w:eastAsiaTheme="minorEastAsia"/>
                <w:iCs/>
                <w:sz w:val="16"/>
                <w:szCs w:val="18"/>
              </w:rPr>
              <w:t>net asset value on day t</w:t>
            </w:r>
            <w:r w:rsidRPr="00F81549">
              <w:rPr>
                <w:rFonts w:eastAsiaTheme="minorEastAsia"/>
                <w:iCs/>
                <w:sz w:val="16"/>
                <w:szCs w:val="18"/>
              </w:rPr>
              <w:t>.</w:t>
            </w:r>
          </w:p>
          <w:p w14:paraId="5EA0772B" w14:textId="77777777" w:rsidR="006042BB" w:rsidRPr="00F81549" w:rsidRDefault="006042BB" w:rsidP="00F50EC9">
            <w:pPr>
              <w:pStyle w:val="a7"/>
              <w:ind w:left="284"/>
              <w:jc w:val="both"/>
              <w:rPr>
                <w:rFonts w:eastAsiaTheme="minorEastAsia"/>
                <w:iCs/>
                <w:sz w:val="16"/>
                <w:szCs w:val="18"/>
              </w:rPr>
            </w:pPr>
          </w:p>
          <w:p w14:paraId="0A5424DA" w14:textId="307F747E" w:rsidR="00F50EC9" w:rsidRDefault="00F50EC9" w:rsidP="00F50EC9">
            <w:pPr>
              <w:pStyle w:val="a7"/>
              <w:ind w:left="284"/>
              <w:jc w:val="both"/>
              <w:rPr>
                <w:rFonts w:eastAsiaTheme="minorEastAsia"/>
                <w:iCs/>
                <w:sz w:val="16"/>
                <w:szCs w:val="18"/>
              </w:rPr>
            </w:pPr>
            <m:oMath>
              <m:r>
                <w:rPr>
                  <w:rFonts w:ascii="Cambria Math" w:eastAsia="Times New Roman" w:hAnsi="Cambria Math"/>
                  <w:sz w:val="16"/>
                  <w:szCs w:val="18"/>
                </w:rPr>
                <m:t>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0</m:t>
                  </m:r>
                </m:sub>
              </m:sSub>
            </m:oMath>
            <w:r w:rsidRPr="00426A02">
              <w:rPr>
                <w:rFonts w:eastAsiaTheme="minorEastAsia"/>
                <w:i/>
                <w:iCs/>
                <w:sz w:val="16"/>
                <w:szCs w:val="18"/>
              </w:rPr>
              <w:t xml:space="preserve"> </w:t>
            </w:r>
            <w:r w:rsidRPr="00426A02">
              <w:rPr>
                <w:rFonts w:eastAsiaTheme="minorEastAsia"/>
                <w:sz w:val="16"/>
                <w:szCs w:val="18"/>
              </w:rPr>
              <w:t xml:space="preserve">– </w:t>
            </w:r>
            <w:r w:rsidR="00426A02" w:rsidRPr="00426A02">
              <w:rPr>
                <w:rFonts w:eastAsiaTheme="minorEastAsia"/>
                <w:sz w:val="16"/>
                <w:szCs w:val="18"/>
              </w:rPr>
              <w:t xml:space="preserve">is the initial Net Asset Value </w:t>
            </w:r>
            <w:r w:rsidR="00426A02">
              <w:rPr>
                <w:rFonts w:eastAsiaTheme="minorEastAsia"/>
                <w:sz w:val="16"/>
                <w:szCs w:val="18"/>
              </w:rPr>
              <w:t>on</w:t>
            </w:r>
            <w:r w:rsidR="00426A02" w:rsidRPr="00426A02">
              <w:rPr>
                <w:rFonts w:eastAsiaTheme="minorEastAsia"/>
                <w:sz w:val="16"/>
                <w:szCs w:val="18"/>
              </w:rPr>
              <w:t xml:space="preserve"> </w:t>
            </w:r>
            <w:r w:rsidR="00426A02">
              <w:rPr>
                <w:rFonts w:eastAsiaTheme="minorEastAsia"/>
                <w:sz w:val="16"/>
                <w:szCs w:val="18"/>
              </w:rPr>
              <w:t>the</w:t>
            </w:r>
            <w:r w:rsidR="00426A02" w:rsidRPr="00426A02">
              <w:rPr>
                <w:rFonts w:eastAsiaTheme="minorEastAsia"/>
                <w:sz w:val="16"/>
                <w:szCs w:val="18"/>
              </w:rPr>
              <w:t xml:space="preserve"> </w:t>
            </w:r>
            <w:r w:rsidR="00426A02">
              <w:rPr>
                <w:rFonts w:eastAsiaTheme="minorEastAsia"/>
                <w:sz w:val="16"/>
                <w:szCs w:val="18"/>
              </w:rPr>
              <w:t>first</w:t>
            </w:r>
            <w:r w:rsidR="00426A02" w:rsidRPr="00426A02">
              <w:rPr>
                <w:rFonts w:eastAsiaTheme="minorEastAsia"/>
                <w:sz w:val="16"/>
                <w:szCs w:val="18"/>
              </w:rPr>
              <w:t xml:space="preserve"> </w:t>
            </w:r>
            <w:r w:rsidR="00426A02">
              <w:rPr>
                <w:rFonts w:eastAsiaTheme="minorEastAsia"/>
                <w:sz w:val="16"/>
                <w:szCs w:val="18"/>
              </w:rPr>
              <w:t>day</w:t>
            </w:r>
            <w:r w:rsidR="00426A02" w:rsidRPr="00426A02">
              <w:rPr>
                <w:rFonts w:eastAsiaTheme="minorEastAsia"/>
                <w:sz w:val="16"/>
                <w:szCs w:val="18"/>
              </w:rPr>
              <w:t xml:space="preserve"> </w:t>
            </w:r>
            <w:r w:rsidR="00426A02">
              <w:rPr>
                <w:rFonts w:eastAsiaTheme="minorEastAsia"/>
                <w:sz w:val="16"/>
                <w:szCs w:val="18"/>
              </w:rPr>
              <w:t>the</w:t>
            </w:r>
            <w:r w:rsidR="00426A02" w:rsidRPr="00426A02">
              <w:rPr>
                <w:rFonts w:eastAsiaTheme="minorEastAsia"/>
                <w:sz w:val="16"/>
                <w:szCs w:val="18"/>
              </w:rPr>
              <w:t xml:space="preserve"> </w:t>
            </w:r>
            <w:r w:rsidR="00426A02">
              <w:rPr>
                <w:rFonts w:eastAsiaTheme="minorEastAsia"/>
                <w:sz w:val="16"/>
                <w:szCs w:val="18"/>
              </w:rPr>
              <w:t xml:space="preserve">Investment </w:t>
            </w:r>
            <w:r w:rsidR="00D514FE">
              <w:rPr>
                <w:rFonts w:eastAsiaTheme="minorEastAsia"/>
                <w:sz w:val="16"/>
                <w:szCs w:val="18"/>
              </w:rPr>
              <w:t>M</w:t>
            </w:r>
            <w:r w:rsidR="00426A02">
              <w:rPr>
                <w:rFonts w:eastAsiaTheme="minorEastAsia"/>
                <w:sz w:val="16"/>
                <w:szCs w:val="18"/>
              </w:rPr>
              <w:t xml:space="preserve">anager starts managing the </w:t>
            </w:r>
            <w:r w:rsidR="00210367">
              <w:rPr>
                <w:rFonts w:eastAsiaTheme="minorEastAsia"/>
                <w:sz w:val="16"/>
                <w:szCs w:val="18"/>
              </w:rPr>
              <w:t xml:space="preserve">Client’s </w:t>
            </w:r>
            <w:r w:rsidR="00426A02">
              <w:rPr>
                <w:rFonts w:eastAsiaTheme="minorEastAsia"/>
                <w:sz w:val="16"/>
                <w:szCs w:val="18"/>
              </w:rPr>
              <w:t>portfolio</w:t>
            </w:r>
            <w:r w:rsidRPr="00426A02">
              <w:rPr>
                <w:rFonts w:eastAsiaTheme="minorEastAsia"/>
                <w:iCs/>
                <w:sz w:val="16"/>
                <w:szCs w:val="18"/>
              </w:rPr>
              <w:t>.</w:t>
            </w:r>
          </w:p>
          <w:p w14:paraId="3207D0C3" w14:textId="77777777" w:rsidR="006042BB" w:rsidRPr="00426A02" w:rsidRDefault="006042BB" w:rsidP="00F50EC9">
            <w:pPr>
              <w:pStyle w:val="a7"/>
              <w:ind w:left="284"/>
              <w:jc w:val="both"/>
              <w:rPr>
                <w:rFonts w:eastAsiaTheme="minorEastAsia"/>
                <w:iCs/>
                <w:sz w:val="16"/>
                <w:szCs w:val="18"/>
              </w:rPr>
            </w:pPr>
          </w:p>
          <w:p w14:paraId="59166EB3" w14:textId="78757C89" w:rsidR="00F50EC9" w:rsidRPr="00C20EDD" w:rsidRDefault="00F50EC9" w:rsidP="00F50EC9">
            <w:pPr>
              <w:pStyle w:val="a7"/>
              <w:ind w:left="284"/>
              <w:jc w:val="both"/>
              <w:rPr>
                <w:rFonts w:eastAsiaTheme="minorEastAsia"/>
                <w:sz w:val="16"/>
                <w:szCs w:val="18"/>
              </w:rPr>
            </w:pPr>
            <m:oMath>
              <m:r>
                <w:rPr>
                  <w:rFonts w:ascii="Cambria Math" w:eastAsia="Times New Roman" w:hAnsi="Cambria Math"/>
                  <w:sz w:val="16"/>
                  <w:szCs w:val="18"/>
                </w:rPr>
                <m:t>TN</m:t>
              </m:r>
              <m:sSub>
                <m:sSubPr>
                  <m:ctrlPr>
                    <w:rPr>
                      <w:rFonts w:ascii="Cambria Math" w:eastAsia="Times New Roman" w:hAnsi="Cambria Math"/>
                      <w:i/>
                      <w:iCs/>
                      <w:sz w:val="16"/>
                      <w:szCs w:val="18"/>
                    </w:rPr>
                  </m:ctrlPr>
                </m:sSubPr>
                <m:e>
                  <m:r>
                    <w:rPr>
                      <w:rFonts w:ascii="Cambria Math" w:eastAsia="Times New Roman" w:hAnsi="Cambria Math"/>
                      <w:sz w:val="16"/>
                      <w:szCs w:val="18"/>
                    </w:rPr>
                    <m:t>I</m:t>
                  </m:r>
                </m:e>
                <m:sub>
                  <m:r>
                    <w:rPr>
                      <w:rFonts w:ascii="Cambria Math" w:eastAsia="Times New Roman" w:hAnsi="Cambria Math"/>
                      <w:sz w:val="16"/>
                      <w:szCs w:val="18"/>
                    </w:rPr>
                    <m:t>t</m:t>
                  </m:r>
                </m:sub>
              </m:sSub>
            </m:oMath>
            <w:r w:rsidRPr="00C20EDD">
              <w:rPr>
                <w:rFonts w:eastAsiaTheme="minorEastAsia"/>
                <w:sz w:val="16"/>
                <w:szCs w:val="18"/>
              </w:rPr>
              <w:t xml:space="preserve"> – </w:t>
            </w:r>
            <w:r w:rsidR="00C20EDD" w:rsidRPr="00C20EDD">
              <w:rPr>
                <w:rFonts w:eastAsiaTheme="minorEastAsia"/>
                <w:sz w:val="16"/>
                <w:szCs w:val="18"/>
              </w:rPr>
              <w:t>is the Total Net Inflows until day t</w:t>
            </w:r>
            <w:r w:rsidRPr="00C20EDD">
              <w:rPr>
                <w:rFonts w:eastAsiaTheme="minorEastAsia"/>
                <w:sz w:val="16"/>
                <w:szCs w:val="18"/>
              </w:rPr>
              <w:t>.</w:t>
            </w:r>
          </w:p>
          <w:p w14:paraId="4CA1A903" w14:textId="77777777" w:rsidR="00F50EC9" w:rsidRDefault="00F50EC9" w:rsidP="00F50EC9">
            <w:pPr>
              <w:pStyle w:val="a7"/>
              <w:ind w:left="284"/>
              <w:jc w:val="both"/>
              <w:rPr>
                <w:rFonts w:eastAsiaTheme="minorEastAsia"/>
                <w:sz w:val="16"/>
                <w:szCs w:val="18"/>
              </w:rPr>
            </w:pPr>
          </w:p>
          <w:p w14:paraId="42E743CA" w14:textId="77777777" w:rsidR="00C20EDD" w:rsidRDefault="00C20EDD" w:rsidP="00F50EC9">
            <w:pPr>
              <w:pStyle w:val="a7"/>
              <w:ind w:left="284"/>
              <w:jc w:val="both"/>
              <w:rPr>
                <w:rFonts w:eastAsiaTheme="minorEastAsia"/>
                <w:sz w:val="16"/>
                <w:szCs w:val="18"/>
              </w:rPr>
            </w:pPr>
          </w:p>
          <w:p w14:paraId="70DDA5B7" w14:textId="302AF06C" w:rsidR="00F50EC9" w:rsidRPr="00DC1A05" w:rsidRDefault="006E1E3B" w:rsidP="00F50EC9">
            <w:pPr>
              <w:pStyle w:val="a7"/>
              <w:numPr>
                <w:ilvl w:val="1"/>
                <w:numId w:val="19"/>
              </w:numPr>
              <w:ind w:left="284" w:hanging="284"/>
              <w:jc w:val="both"/>
              <w:rPr>
                <w:rFonts w:eastAsiaTheme="minorEastAsia"/>
                <w:sz w:val="16"/>
                <w:szCs w:val="18"/>
              </w:rPr>
            </w:pPr>
            <w:r>
              <w:rPr>
                <w:rFonts w:eastAsiaTheme="minorEastAsia"/>
                <w:sz w:val="16"/>
                <w:szCs w:val="18"/>
              </w:rPr>
              <w:t>The</w:t>
            </w:r>
            <w:r w:rsidRPr="00DC1A05">
              <w:rPr>
                <w:rFonts w:eastAsiaTheme="minorEastAsia"/>
                <w:sz w:val="16"/>
                <w:szCs w:val="18"/>
              </w:rPr>
              <w:t xml:space="preserve"> </w:t>
            </w:r>
            <w:r>
              <w:rPr>
                <w:rFonts w:eastAsiaTheme="minorEastAsia"/>
                <w:iCs/>
                <w:sz w:val="16"/>
                <w:szCs w:val="18"/>
              </w:rPr>
              <w:t>pre</w:t>
            </w:r>
            <w:r w:rsidRPr="00DC1A05">
              <w:rPr>
                <w:rFonts w:eastAsiaTheme="minorEastAsia"/>
                <w:iCs/>
                <w:sz w:val="16"/>
                <w:szCs w:val="18"/>
              </w:rPr>
              <w:t>-</w:t>
            </w:r>
            <w:r w:rsidR="00DC1A05">
              <w:rPr>
                <w:rFonts w:eastAsiaTheme="minorEastAsia"/>
                <w:iCs/>
                <w:sz w:val="16"/>
                <w:szCs w:val="18"/>
              </w:rPr>
              <w:t>Performance Fee</w:t>
            </w:r>
            <w:r w:rsidRPr="00DC1A05">
              <w:rPr>
                <w:rFonts w:eastAsiaTheme="minorEastAsia"/>
                <w:iCs/>
                <w:sz w:val="16"/>
                <w:szCs w:val="18"/>
              </w:rPr>
              <w:t xml:space="preserve"> </w:t>
            </w:r>
            <w:r>
              <w:rPr>
                <w:rFonts w:eastAsiaTheme="minorEastAsia"/>
                <w:iCs/>
                <w:sz w:val="16"/>
                <w:szCs w:val="18"/>
              </w:rPr>
              <w:t>net</w:t>
            </w:r>
            <w:r w:rsidRPr="00DC1A05">
              <w:rPr>
                <w:rFonts w:eastAsiaTheme="minorEastAsia"/>
                <w:iCs/>
                <w:sz w:val="16"/>
                <w:szCs w:val="18"/>
              </w:rPr>
              <w:t xml:space="preserve"> </w:t>
            </w:r>
            <w:r>
              <w:rPr>
                <w:rFonts w:eastAsiaTheme="minorEastAsia"/>
                <w:iCs/>
                <w:sz w:val="16"/>
                <w:szCs w:val="18"/>
              </w:rPr>
              <w:t>asset</w:t>
            </w:r>
            <w:r w:rsidRPr="00DC1A05">
              <w:rPr>
                <w:rFonts w:eastAsiaTheme="minorEastAsia"/>
                <w:iCs/>
                <w:sz w:val="16"/>
                <w:szCs w:val="18"/>
              </w:rPr>
              <w:t xml:space="preserve"> </w:t>
            </w:r>
            <w:r>
              <w:rPr>
                <w:rFonts w:eastAsiaTheme="minorEastAsia"/>
                <w:iCs/>
                <w:sz w:val="16"/>
                <w:szCs w:val="18"/>
              </w:rPr>
              <w:t>value</w:t>
            </w:r>
            <w:r w:rsidRPr="00DC1A05">
              <w:rPr>
                <w:rFonts w:eastAsiaTheme="minorEastAsia"/>
                <w:iCs/>
                <w:sz w:val="16"/>
                <w:szCs w:val="18"/>
              </w:rPr>
              <w:t xml:space="preserve"> </w:t>
            </w:r>
            <w:r>
              <w:rPr>
                <w:rFonts w:eastAsiaTheme="minorEastAsia"/>
                <w:iCs/>
                <w:sz w:val="16"/>
                <w:szCs w:val="18"/>
              </w:rPr>
              <w:t>is</w:t>
            </w:r>
            <w:r w:rsidRPr="00DC1A05">
              <w:rPr>
                <w:rFonts w:eastAsiaTheme="minorEastAsia"/>
                <w:iCs/>
                <w:sz w:val="16"/>
                <w:szCs w:val="18"/>
              </w:rPr>
              <w:t xml:space="preserve"> </w:t>
            </w:r>
            <w:r>
              <w:rPr>
                <w:rFonts w:eastAsiaTheme="minorEastAsia"/>
                <w:iCs/>
                <w:sz w:val="16"/>
                <w:szCs w:val="18"/>
              </w:rPr>
              <w:t>calculated</w:t>
            </w:r>
            <w:r w:rsidRPr="00DC1A05">
              <w:rPr>
                <w:rFonts w:eastAsiaTheme="minorEastAsia"/>
                <w:iCs/>
                <w:sz w:val="16"/>
                <w:szCs w:val="18"/>
              </w:rPr>
              <w:t xml:space="preserve"> </w:t>
            </w:r>
            <w:r>
              <w:rPr>
                <w:rFonts w:eastAsiaTheme="minorEastAsia"/>
                <w:iCs/>
                <w:sz w:val="16"/>
                <w:szCs w:val="18"/>
              </w:rPr>
              <w:t>as</w:t>
            </w:r>
            <w:r w:rsidRPr="00DC1A05">
              <w:rPr>
                <w:rFonts w:eastAsiaTheme="minorEastAsia"/>
                <w:iCs/>
                <w:sz w:val="16"/>
                <w:szCs w:val="18"/>
              </w:rPr>
              <w:t xml:space="preserve"> </w:t>
            </w:r>
            <w:r>
              <w:rPr>
                <w:rFonts w:eastAsiaTheme="minorEastAsia"/>
                <w:iCs/>
                <w:sz w:val="16"/>
                <w:szCs w:val="18"/>
              </w:rPr>
              <w:t>follows</w:t>
            </w:r>
            <w:r w:rsidRPr="00DC1A05">
              <w:rPr>
                <w:rFonts w:eastAsiaTheme="minorEastAsia"/>
                <w:iCs/>
                <w:sz w:val="16"/>
                <w:szCs w:val="18"/>
              </w:rPr>
              <w:t xml:space="preserve">: </w:t>
            </w:r>
          </w:p>
          <w:p w14:paraId="7BC348ED" w14:textId="77777777" w:rsidR="006042BB" w:rsidRDefault="006042BB" w:rsidP="00F50EC9">
            <w:pPr>
              <w:pStyle w:val="a7"/>
              <w:ind w:left="284"/>
              <w:jc w:val="both"/>
              <w:rPr>
                <w:rFonts w:eastAsiaTheme="minorEastAsia"/>
                <w:sz w:val="16"/>
                <w:szCs w:val="18"/>
              </w:rPr>
            </w:pPr>
          </w:p>
          <w:p w14:paraId="022B3E38" w14:textId="44E40C93" w:rsidR="00F50EC9" w:rsidRPr="006F41E9" w:rsidRDefault="00F50EC9" w:rsidP="00F50EC9">
            <w:pPr>
              <w:pStyle w:val="a7"/>
              <w:ind w:left="284"/>
              <w:jc w:val="both"/>
              <w:rPr>
                <w:rFonts w:eastAsiaTheme="minorEastAsia"/>
                <w:sz w:val="16"/>
                <w:szCs w:val="18"/>
                <w:lang w:val="ru-RU"/>
              </w:rPr>
            </w:pPr>
            <m:oMathPara>
              <m:oMath>
                <m:r>
                  <w:rPr>
                    <w:rFonts w:ascii="Cambria Math" w:eastAsia="Times New Roman" w:hAnsi="Cambria Math"/>
                    <w:sz w:val="16"/>
                    <w:szCs w:val="18"/>
                  </w:rPr>
                  <m:t>PPFNA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t</m:t>
                    </m:r>
                  </m:sub>
                </m:sSub>
                <m:r>
                  <w:rPr>
                    <w:rFonts w:ascii="Cambria Math" w:eastAsia="Times New Roman" w:hAnsi="Cambria Math"/>
                    <w:sz w:val="16"/>
                    <w:szCs w:val="18"/>
                  </w:rPr>
                  <m:t>=</m:t>
                </m:r>
                <m:r>
                  <w:rPr>
                    <w:rFonts w:ascii="Cambria Math" w:hAnsi="Cambria Math"/>
                    <w:sz w:val="16"/>
                    <w:szCs w:val="18"/>
                  </w:rPr>
                  <m:t>PortNA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r>
                  <w:rPr>
                    <w:rFonts w:ascii="Cambria Math" w:hAnsi="Cambria Math"/>
                    <w:sz w:val="16"/>
                    <w:szCs w:val="18"/>
                  </w:rPr>
                  <m:t>+NetR</m:t>
                </m:r>
                <m:sSub>
                  <m:sSubPr>
                    <m:ctrlPr>
                      <w:rPr>
                        <w:rFonts w:ascii="Cambria Math" w:hAnsi="Cambria Math"/>
                        <w:i/>
                        <w:sz w:val="16"/>
                        <w:szCs w:val="18"/>
                      </w:rPr>
                    </m:ctrlPr>
                  </m:sSubPr>
                  <m:e>
                    <m:r>
                      <w:rPr>
                        <w:rFonts w:ascii="Cambria Math" w:hAnsi="Cambria Math"/>
                        <w:sz w:val="16"/>
                        <w:szCs w:val="18"/>
                      </w:rPr>
                      <m:t>P</m:t>
                    </m:r>
                  </m:e>
                  <m:sub>
                    <m:r>
                      <w:rPr>
                        <w:rFonts w:ascii="Cambria Math" w:hAnsi="Cambria Math"/>
                        <w:sz w:val="16"/>
                        <w:szCs w:val="18"/>
                      </w:rPr>
                      <m:t>t</m:t>
                    </m:r>
                  </m:sub>
                </m:sSub>
                <m:r>
                  <w:rPr>
                    <w:rFonts w:ascii="Cambria Math" w:hAnsi="Cambria Math"/>
                    <w:sz w:val="16"/>
                    <w:szCs w:val="18"/>
                  </w:rPr>
                  <m:t>-MF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oMath>
            </m:oMathPara>
          </w:p>
          <w:p w14:paraId="4FFE8AA3" w14:textId="77777777" w:rsidR="00F50EC9" w:rsidRDefault="00F50EC9" w:rsidP="00F50EC9">
            <w:pPr>
              <w:jc w:val="both"/>
              <w:rPr>
                <w:sz w:val="16"/>
                <w:szCs w:val="18"/>
              </w:rPr>
            </w:pPr>
          </w:p>
          <w:p w14:paraId="7D5BE169" w14:textId="77777777" w:rsidR="006E1E3B" w:rsidRDefault="006E1E3B" w:rsidP="00F50EC9">
            <w:pPr>
              <w:jc w:val="both"/>
              <w:rPr>
                <w:sz w:val="16"/>
                <w:szCs w:val="18"/>
              </w:rPr>
            </w:pPr>
          </w:p>
          <w:p w14:paraId="3286B3C0" w14:textId="24A4D666" w:rsidR="00F50EC9" w:rsidRDefault="0017182C" w:rsidP="00F50EC9">
            <w:pPr>
              <w:pStyle w:val="a7"/>
              <w:numPr>
                <w:ilvl w:val="0"/>
                <w:numId w:val="19"/>
              </w:numPr>
              <w:ind w:left="284" w:hanging="284"/>
              <w:jc w:val="both"/>
              <w:rPr>
                <w:sz w:val="16"/>
                <w:szCs w:val="18"/>
              </w:rPr>
            </w:pPr>
            <w:r w:rsidRPr="0017182C">
              <w:rPr>
                <w:sz w:val="16"/>
                <w:szCs w:val="18"/>
              </w:rPr>
              <w:lastRenderedPageBreak/>
              <w:t xml:space="preserve">CALCULATION OF MANAGEMENT FEE </w:t>
            </w:r>
          </w:p>
          <w:p w14:paraId="6F276CFF" w14:textId="77777777" w:rsidR="0017182C" w:rsidRPr="0017182C" w:rsidRDefault="0017182C" w:rsidP="0017182C">
            <w:pPr>
              <w:pStyle w:val="a7"/>
              <w:ind w:left="284"/>
              <w:jc w:val="both"/>
              <w:rPr>
                <w:sz w:val="16"/>
                <w:szCs w:val="18"/>
              </w:rPr>
            </w:pPr>
          </w:p>
          <w:p w14:paraId="74AAA516" w14:textId="15DB3C82" w:rsidR="00F50EC9" w:rsidRPr="008A3F5F" w:rsidRDefault="008A3F5F" w:rsidP="00F50EC9">
            <w:pPr>
              <w:pStyle w:val="a7"/>
              <w:numPr>
                <w:ilvl w:val="1"/>
                <w:numId w:val="19"/>
              </w:numPr>
              <w:ind w:left="284" w:hanging="284"/>
              <w:jc w:val="both"/>
              <w:rPr>
                <w:sz w:val="16"/>
                <w:szCs w:val="18"/>
              </w:rPr>
            </w:pPr>
            <w:r w:rsidRPr="008A3F5F">
              <w:rPr>
                <w:sz w:val="16"/>
                <w:szCs w:val="18"/>
              </w:rPr>
              <w:t xml:space="preserve">The </w:t>
            </w:r>
            <w:r w:rsidR="00DC1A05">
              <w:rPr>
                <w:sz w:val="16"/>
                <w:szCs w:val="18"/>
              </w:rPr>
              <w:t>Management Fee</w:t>
            </w:r>
            <w:r w:rsidRPr="008A3F5F">
              <w:rPr>
                <w:sz w:val="16"/>
                <w:szCs w:val="18"/>
              </w:rPr>
              <w:t xml:space="preserve"> liability on day t is calculated as follows</w:t>
            </w:r>
            <w:r w:rsidR="00F50EC9" w:rsidRPr="008A3F5F">
              <w:rPr>
                <w:sz w:val="16"/>
                <w:szCs w:val="18"/>
              </w:rPr>
              <w:t>:</w:t>
            </w:r>
          </w:p>
          <w:p w14:paraId="16BF50ED" w14:textId="77777777" w:rsidR="006042BB" w:rsidRDefault="006042BB" w:rsidP="00F50EC9">
            <w:pPr>
              <w:pStyle w:val="a7"/>
              <w:ind w:left="284"/>
              <w:jc w:val="both"/>
              <w:rPr>
                <w:rFonts w:eastAsiaTheme="minorEastAsia"/>
                <w:sz w:val="16"/>
                <w:szCs w:val="18"/>
              </w:rPr>
            </w:pPr>
          </w:p>
          <w:p w14:paraId="518C431D" w14:textId="0C7F9D39" w:rsidR="00F50EC9" w:rsidRPr="00AB662B" w:rsidRDefault="00F50EC9" w:rsidP="00F50EC9">
            <w:pPr>
              <w:pStyle w:val="a7"/>
              <w:ind w:left="284"/>
              <w:jc w:val="both"/>
              <w:rPr>
                <w:rFonts w:eastAsiaTheme="minorEastAsia"/>
                <w:sz w:val="16"/>
                <w:szCs w:val="18"/>
                <w:lang w:val="ru-RU"/>
              </w:rPr>
            </w:pPr>
            <m:oMathPara>
              <m:oMath>
                <m:r>
                  <w:rPr>
                    <w:rFonts w:ascii="Cambria Math" w:eastAsia="Times New Roman" w:hAnsi="Cambria Math"/>
                    <w:sz w:val="16"/>
                    <w:szCs w:val="18"/>
                  </w:rPr>
                  <m:t>MF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m:t>
                    </m:r>
                  </m:sub>
                </m:sSub>
                <m:r>
                  <w:rPr>
                    <w:rFonts w:ascii="Cambria Math" w:eastAsia="Times New Roman" w:hAnsi="Cambria Math"/>
                    <w:sz w:val="16"/>
                    <w:szCs w:val="18"/>
                  </w:rPr>
                  <m:t>=MF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t-1</m:t>
                    </m:r>
                  </m:sub>
                </m:sSub>
                <m:r>
                  <w:rPr>
                    <w:rFonts w:ascii="Cambria Math" w:eastAsia="Times New Roman" w:hAnsi="Cambria Math"/>
                    <w:sz w:val="16"/>
                    <w:szCs w:val="18"/>
                  </w:rPr>
                  <m:t>+NA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t-1</m:t>
                    </m:r>
                  </m:sub>
                </m:sSub>
                <m:r>
                  <w:rPr>
                    <w:rFonts w:ascii="Cambria Math" w:eastAsia="Times New Roman" w:hAnsi="Cambria Math"/>
                    <w:sz w:val="16"/>
                    <w:szCs w:val="18"/>
                  </w:rPr>
                  <m:t>×</m:t>
                </m:r>
                <m:f>
                  <m:fPr>
                    <m:ctrlPr>
                      <w:rPr>
                        <w:rFonts w:ascii="Cambria Math" w:eastAsia="Times New Roman" w:hAnsi="Cambria Math"/>
                        <w:i/>
                        <w:iCs/>
                        <w:sz w:val="16"/>
                        <w:szCs w:val="18"/>
                      </w:rPr>
                    </m:ctrlPr>
                  </m:fPr>
                  <m:num>
                    <m:r>
                      <w:rPr>
                        <w:rFonts w:ascii="Cambria Math" w:eastAsia="Times New Roman" w:hAnsi="Cambria Math"/>
                        <w:sz w:val="16"/>
                        <w:szCs w:val="18"/>
                      </w:rPr>
                      <m:t>mfr</m:t>
                    </m:r>
                  </m:num>
                  <m:den>
                    <m:r>
                      <w:rPr>
                        <w:rFonts w:ascii="Cambria Math" w:eastAsia="Times New Roman" w:hAnsi="Cambria Math"/>
                        <w:sz w:val="16"/>
                        <w:szCs w:val="18"/>
                      </w:rPr>
                      <m:t>DAYS</m:t>
                    </m:r>
                  </m:den>
                </m:f>
                <m:r>
                  <w:rPr>
                    <w:rFonts w:ascii="Cambria Math" w:eastAsia="Times New Roman" w:hAnsi="Cambria Math"/>
                    <w:sz w:val="16"/>
                    <w:szCs w:val="18"/>
                  </w:rPr>
                  <m:t xml:space="preserve">, </m:t>
                </m:r>
                <m:r>
                  <w:rPr>
                    <w:rFonts w:ascii="Cambria Math" w:eastAsia="Times New Roman" w:hAnsi="Cambria Math"/>
                    <w:sz w:val="16"/>
                    <w:szCs w:val="18"/>
                    <w:lang w:val="ru-RU"/>
                  </w:rPr>
                  <m:t>where</m:t>
                </m:r>
              </m:oMath>
            </m:oMathPara>
          </w:p>
          <w:p w14:paraId="0CF78EC6" w14:textId="064B4F5C" w:rsidR="00F50EC9" w:rsidRPr="00DD2E6E" w:rsidRDefault="00F50EC9" w:rsidP="00F50EC9">
            <w:pPr>
              <w:pStyle w:val="a7"/>
              <w:ind w:left="284"/>
              <w:jc w:val="both"/>
              <w:rPr>
                <w:rFonts w:eastAsiaTheme="minorEastAsia"/>
                <w:sz w:val="16"/>
                <w:szCs w:val="18"/>
              </w:rPr>
            </w:pPr>
            <m:oMath>
              <m:r>
                <w:rPr>
                  <w:rFonts w:ascii="Cambria Math" w:eastAsia="Times New Roman" w:hAnsi="Cambria Math"/>
                  <w:sz w:val="16"/>
                  <w:szCs w:val="18"/>
                </w:rPr>
                <m:t>MF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t-1</m:t>
                  </m:r>
                </m:sub>
              </m:sSub>
            </m:oMath>
            <w:r w:rsidRPr="00DD2E6E">
              <w:rPr>
                <w:rFonts w:eastAsiaTheme="minorEastAsia"/>
                <w:sz w:val="16"/>
                <w:szCs w:val="18"/>
              </w:rPr>
              <w:t xml:space="preserve"> – </w:t>
            </w:r>
            <w:r w:rsidR="00DD2E6E" w:rsidRPr="00DD2E6E">
              <w:rPr>
                <w:rFonts w:eastAsiaTheme="minorEastAsia"/>
                <w:sz w:val="16"/>
                <w:szCs w:val="18"/>
              </w:rPr>
              <w:t xml:space="preserve">is the </w:t>
            </w:r>
            <w:r w:rsidR="00DC1A05">
              <w:rPr>
                <w:rFonts w:eastAsiaTheme="minorEastAsia"/>
                <w:sz w:val="16"/>
                <w:szCs w:val="18"/>
              </w:rPr>
              <w:t>Management Fee</w:t>
            </w:r>
            <w:r w:rsidR="00DD2E6E" w:rsidRPr="00DD2E6E">
              <w:rPr>
                <w:rFonts w:eastAsiaTheme="minorEastAsia"/>
                <w:sz w:val="16"/>
                <w:szCs w:val="18"/>
              </w:rPr>
              <w:t xml:space="preserve"> liability for the previous day</w:t>
            </w:r>
            <w:r w:rsidRPr="00DD2E6E">
              <w:rPr>
                <w:rFonts w:eastAsiaTheme="minorEastAsia"/>
                <w:sz w:val="16"/>
                <w:szCs w:val="18"/>
              </w:rPr>
              <w:t>.</w:t>
            </w:r>
          </w:p>
          <w:p w14:paraId="3CE82609" w14:textId="77777777" w:rsidR="006042BB" w:rsidRDefault="006042BB" w:rsidP="00F50EC9">
            <w:pPr>
              <w:pStyle w:val="a7"/>
              <w:ind w:left="284"/>
              <w:jc w:val="both"/>
              <w:rPr>
                <w:rFonts w:eastAsiaTheme="minorEastAsia"/>
                <w:sz w:val="16"/>
                <w:szCs w:val="18"/>
              </w:rPr>
            </w:pPr>
          </w:p>
          <w:p w14:paraId="102CF03D" w14:textId="05AF9B5E" w:rsidR="00F50EC9" w:rsidRPr="00EC1595" w:rsidRDefault="00F50EC9" w:rsidP="00F50EC9">
            <w:pPr>
              <w:pStyle w:val="a7"/>
              <w:ind w:left="284"/>
              <w:jc w:val="both"/>
              <w:rPr>
                <w:rFonts w:eastAsiaTheme="minorEastAsia"/>
                <w:sz w:val="16"/>
                <w:szCs w:val="18"/>
              </w:rPr>
            </w:pPr>
            <m:oMath>
              <m:r>
                <w:rPr>
                  <w:rFonts w:ascii="Cambria Math" w:eastAsia="Times New Roman" w:hAnsi="Cambria Math"/>
                  <w:sz w:val="16"/>
                  <w:szCs w:val="18"/>
                </w:rPr>
                <m:t>mfr</m:t>
              </m:r>
            </m:oMath>
            <w:r w:rsidRPr="00EC1595">
              <w:rPr>
                <w:rFonts w:eastAsiaTheme="minorEastAsia"/>
                <w:sz w:val="16"/>
                <w:szCs w:val="18"/>
              </w:rPr>
              <w:t xml:space="preserve"> – </w:t>
            </w:r>
            <w:r w:rsidR="00EC1595" w:rsidRPr="00EC1595">
              <w:rPr>
                <w:rFonts w:eastAsiaTheme="minorEastAsia"/>
                <w:sz w:val="16"/>
                <w:szCs w:val="18"/>
              </w:rPr>
              <w:t xml:space="preserve">is the </w:t>
            </w:r>
            <w:r w:rsidR="00DC1A05">
              <w:rPr>
                <w:rFonts w:eastAsiaTheme="minorEastAsia"/>
                <w:sz w:val="16"/>
                <w:szCs w:val="18"/>
              </w:rPr>
              <w:t>Management Fee</w:t>
            </w:r>
            <w:r w:rsidR="00EC1595" w:rsidRPr="00EC1595">
              <w:rPr>
                <w:rFonts w:eastAsiaTheme="minorEastAsia"/>
                <w:sz w:val="16"/>
                <w:szCs w:val="18"/>
              </w:rPr>
              <w:t xml:space="preserve"> rate</w:t>
            </w:r>
            <w:r w:rsidRPr="00EC1595">
              <w:rPr>
                <w:rFonts w:eastAsiaTheme="minorEastAsia"/>
                <w:sz w:val="16"/>
                <w:szCs w:val="18"/>
              </w:rPr>
              <w:t>.</w:t>
            </w:r>
          </w:p>
          <w:p w14:paraId="27091161" w14:textId="36B41F21" w:rsidR="00F50EC9" w:rsidRPr="00B42327" w:rsidRDefault="00F50EC9" w:rsidP="00F50EC9">
            <w:pPr>
              <w:pStyle w:val="a7"/>
              <w:ind w:left="284"/>
              <w:jc w:val="both"/>
              <w:rPr>
                <w:rFonts w:eastAsiaTheme="minorEastAsia"/>
                <w:sz w:val="16"/>
                <w:szCs w:val="18"/>
              </w:rPr>
            </w:pPr>
            <m:oMath>
              <m:r>
                <w:rPr>
                  <w:rFonts w:ascii="Cambria Math" w:eastAsia="Times New Roman" w:hAnsi="Cambria Math"/>
                  <w:sz w:val="16"/>
                  <w:szCs w:val="18"/>
                </w:rPr>
                <m:t>DAYS</m:t>
              </m:r>
            </m:oMath>
            <w:r w:rsidRPr="00B42327">
              <w:rPr>
                <w:rFonts w:eastAsiaTheme="minorEastAsia"/>
                <w:i/>
                <w:iCs/>
                <w:sz w:val="16"/>
                <w:szCs w:val="18"/>
              </w:rPr>
              <w:t xml:space="preserve"> </w:t>
            </w:r>
            <w:r w:rsidRPr="00B42327">
              <w:rPr>
                <w:rFonts w:eastAsiaTheme="minorEastAsia"/>
                <w:sz w:val="16"/>
                <w:szCs w:val="18"/>
              </w:rPr>
              <w:t>–</w:t>
            </w:r>
            <w:r w:rsidR="00EC1595">
              <w:rPr>
                <w:rFonts w:eastAsiaTheme="minorEastAsia"/>
                <w:sz w:val="16"/>
                <w:szCs w:val="18"/>
              </w:rPr>
              <w:t xml:space="preserve"> </w:t>
            </w:r>
            <w:r w:rsidR="00B42327" w:rsidRPr="00B42327">
              <w:rPr>
                <w:rFonts w:eastAsiaTheme="minorEastAsia"/>
                <w:sz w:val="16"/>
                <w:szCs w:val="18"/>
              </w:rPr>
              <w:t>is the number of days in the current calendar year – either 365 or 366</w:t>
            </w:r>
            <w:r w:rsidRPr="00B42327">
              <w:rPr>
                <w:rFonts w:eastAsiaTheme="minorEastAsia"/>
                <w:sz w:val="16"/>
                <w:szCs w:val="18"/>
              </w:rPr>
              <w:t>.</w:t>
            </w:r>
          </w:p>
          <w:p w14:paraId="21EC7914" w14:textId="77777777" w:rsidR="00F50EC9" w:rsidRDefault="00F50EC9" w:rsidP="00F50EC9">
            <w:pPr>
              <w:pStyle w:val="a7"/>
              <w:ind w:left="284"/>
              <w:jc w:val="both"/>
              <w:rPr>
                <w:iCs/>
                <w:sz w:val="16"/>
                <w:szCs w:val="18"/>
              </w:rPr>
            </w:pPr>
          </w:p>
          <w:p w14:paraId="07EDA8A5" w14:textId="62C1CB9D" w:rsidR="00F50EC9" w:rsidRPr="00051316" w:rsidRDefault="007A7929" w:rsidP="00F50EC9">
            <w:pPr>
              <w:pStyle w:val="a7"/>
              <w:numPr>
                <w:ilvl w:val="1"/>
                <w:numId w:val="19"/>
              </w:numPr>
              <w:ind w:left="284" w:hanging="284"/>
              <w:jc w:val="both"/>
              <w:rPr>
                <w:sz w:val="16"/>
                <w:szCs w:val="18"/>
              </w:rPr>
            </w:pPr>
            <w:r w:rsidRPr="00051316">
              <w:rPr>
                <w:sz w:val="16"/>
                <w:szCs w:val="18"/>
              </w:rPr>
              <w:t xml:space="preserve">At the end of every month the </w:t>
            </w:r>
            <w:r w:rsidR="00210367">
              <w:rPr>
                <w:sz w:val="16"/>
                <w:szCs w:val="18"/>
              </w:rPr>
              <w:t>Investment</w:t>
            </w:r>
            <w:r w:rsidR="00210367" w:rsidRPr="00051316">
              <w:rPr>
                <w:sz w:val="16"/>
                <w:szCs w:val="18"/>
              </w:rPr>
              <w:t xml:space="preserve"> </w:t>
            </w:r>
            <w:r w:rsidRPr="00051316">
              <w:rPr>
                <w:sz w:val="16"/>
                <w:szCs w:val="18"/>
              </w:rPr>
              <w:t xml:space="preserve">Manager can be paid the accumulated </w:t>
            </w:r>
            <w:r w:rsidR="00DC1A05">
              <w:rPr>
                <w:sz w:val="16"/>
                <w:szCs w:val="18"/>
              </w:rPr>
              <w:t>Management Fee</w:t>
            </w:r>
            <w:r w:rsidRPr="00051316">
              <w:rPr>
                <w:sz w:val="16"/>
                <w:szCs w:val="18"/>
              </w:rPr>
              <w:t xml:space="preserve">, which would result in the liability being reset, which means that </w:t>
            </w:r>
            <m:oMath>
              <m:r>
                <w:rPr>
                  <w:rFonts w:ascii="Cambria Math" w:eastAsia="Times New Roman" w:hAnsi="Cambria Math"/>
                  <w:sz w:val="16"/>
                  <w:szCs w:val="18"/>
                </w:rPr>
                <m:t>MF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t-1</m:t>
                  </m:r>
                </m:sub>
              </m:sSub>
            </m:oMath>
            <w:r w:rsidR="00051316">
              <w:t xml:space="preserve"> </w:t>
            </w:r>
            <w:r w:rsidR="00051316" w:rsidRPr="00051316">
              <w:rPr>
                <w:sz w:val="16"/>
                <w:szCs w:val="18"/>
              </w:rPr>
              <w:t xml:space="preserve">is </w:t>
            </w:r>
            <w:r w:rsidR="00051316">
              <w:rPr>
                <w:sz w:val="16"/>
                <w:szCs w:val="18"/>
              </w:rPr>
              <w:t xml:space="preserve">reset at </w:t>
            </w:r>
            <w:r w:rsidR="00051316" w:rsidRPr="00051316">
              <w:rPr>
                <w:sz w:val="16"/>
                <w:szCs w:val="18"/>
              </w:rPr>
              <w:t>0</w:t>
            </w:r>
            <w:r w:rsidR="00F50EC9" w:rsidRPr="00051316">
              <w:rPr>
                <w:sz w:val="16"/>
                <w:szCs w:val="18"/>
              </w:rPr>
              <w:t>.</w:t>
            </w:r>
          </w:p>
          <w:p w14:paraId="436B7425" w14:textId="77777777" w:rsidR="00F50EC9" w:rsidRDefault="00F50EC9" w:rsidP="00F50EC9">
            <w:pPr>
              <w:pStyle w:val="a7"/>
              <w:ind w:left="284"/>
              <w:jc w:val="both"/>
              <w:rPr>
                <w:sz w:val="16"/>
                <w:szCs w:val="18"/>
              </w:rPr>
            </w:pPr>
          </w:p>
          <w:p w14:paraId="10E240E0" w14:textId="77777777" w:rsidR="00051316" w:rsidRPr="00051316" w:rsidRDefault="00051316" w:rsidP="00F50EC9">
            <w:pPr>
              <w:pStyle w:val="a7"/>
              <w:ind w:left="284"/>
              <w:jc w:val="both"/>
              <w:rPr>
                <w:sz w:val="16"/>
                <w:szCs w:val="18"/>
              </w:rPr>
            </w:pPr>
          </w:p>
          <w:p w14:paraId="0C537DBF" w14:textId="5FD8E1A8" w:rsidR="00F50EC9" w:rsidRPr="00821EF2" w:rsidRDefault="00051316" w:rsidP="00F50EC9">
            <w:pPr>
              <w:pStyle w:val="a7"/>
              <w:numPr>
                <w:ilvl w:val="0"/>
                <w:numId w:val="19"/>
              </w:numPr>
              <w:ind w:left="284" w:hanging="284"/>
              <w:jc w:val="both"/>
              <w:rPr>
                <w:sz w:val="16"/>
                <w:szCs w:val="18"/>
                <w:lang w:val="ru-RU"/>
              </w:rPr>
            </w:pPr>
            <w:r>
              <w:rPr>
                <w:sz w:val="16"/>
                <w:szCs w:val="18"/>
              </w:rPr>
              <w:t>PORTFOLIO RETURN CALCULATION</w:t>
            </w:r>
          </w:p>
          <w:p w14:paraId="7A0BB4BE" w14:textId="77777777" w:rsidR="00F50EC9" w:rsidRPr="00821EF2" w:rsidRDefault="00F50EC9" w:rsidP="00F50EC9">
            <w:pPr>
              <w:pStyle w:val="a7"/>
              <w:ind w:left="284"/>
              <w:jc w:val="both"/>
              <w:rPr>
                <w:sz w:val="16"/>
                <w:szCs w:val="18"/>
                <w:lang w:val="ru-RU"/>
              </w:rPr>
            </w:pPr>
          </w:p>
          <w:p w14:paraId="2E21CB3F" w14:textId="54679028" w:rsidR="00F50EC9" w:rsidRPr="00F61AB1" w:rsidRDefault="00F61AB1" w:rsidP="00F50EC9">
            <w:pPr>
              <w:pStyle w:val="a7"/>
              <w:numPr>
                <w:ilvl w:val="1"/>
                <w:numId w:val="19"/>
              </w:numPr>
              <w:ind w:left="284" w:hanging="284"/>
              <w:jc w:val="both"/>
              <w:rPr>
                <w:sz w:val="16"/>
                <w:szCs w:val="18"/>
              </w:rPr>
            </w:pPr>
            <w:r w:rsidRPr="00F61AB1">
              <w:rPr>
                <w:sz w:val="16"/>
                <w:szCs w:val="18"/>
              </w:rPr>
              <w:t xml:space="preserve">The calculation of portfolio profitability is carried out using the unit </w:t>
            </w:r>
            <w:r w:rsidR="00245397">
              <w:rPr>
                <w:sz w:val="16"/>
                <w:szCs w:val="18"/>
              </w:rPr>
              <w:t xml:space="preserve">subdivision </w:t>
            </w:r>
            <w:r w:rsidRPr="00F61AB1">
              <w:rPr>
                <w:sz w:val="16"/>
                <w:szCs w:val="18"/>
              </w:rPr>
              <w:t>method</w:t>
            </w:r>
            <w:r w:rsidR="00F50EC9" w:rsidRPr="00F61AB1">
              <w:rPr>
                <w:sz w:val="16"/>
                <w:szCs w:val="18"/>
              </w:rPr>
              <w:t>.</w:t>
            </w:r>
          </w:p>
          <w:p w14:paraId="617EEADB" w14:textId="77777777" w:rsidR="00F50EC9" w:rsidRPr="00F61AB1" w:rsidRDefault="00F50EC9" w:rsidP="00F50EC9">
            <w:pPr>
              <w:pStyle w:val="a7"/>
              <w:ind w:left="284"/>
              <w:jc w:val="both"/>
              <w:rPr>
                <w:sz w:val="16"/>
                <w:szCs w:val="18"/>
              </w:rPr>
            </w:pPr>
          </w:p>
          <w:p w14:paraId="5D04AB86" w14:textId="6ECA1FDC" w:rsidR="00F50EC9" w:rsidRPr="006042BB" w:rsidRDefault="00245397" w:rsidP="00F50EC9">
            <w:pPr>
              <w:pStyle w:val="a7"/>
              <w:numPr>
                <w:ilvl w:val="1"/>
                <w:numId w:val="19"/>
              </w:numPr>
              <w:ind w:left="284" w:hanging="284"/>
              <w:jc w:val="both"/>
              <w:rPr>
                <w:sz w:val="16"/>
                <w:szCs w:val="18"/>
              </w:rPr>
            </w:pPr>
            <w:r>
              <w:rPr>
                <w:sz w:val="16"/>
                <w:szCs w:val="18"/>
              </w:rPr>
              <w:t>On</w:t>
            </w:r>
            <w:r w:rsidRPr="00245397">
              <w:rPr>
                <w:sz w:val="16"/>
                <w:szCs w:val="18"/>
              </w:rPr>
              <w:t xml:space="preserve"> </w:t>
            </w:r>
            <w:r>
              <w:rPr>
                <w:sz w:val="16"/>
                <w:szCs w:val="18"/>
              </w:rPr>
              <w:t>the</w:t>
            </w:r>
            <w:r w:rsidRPr="00245397">
              <w:rPr>
                <w:sz w:val="16"/>
                <w:szCs w:val="18"/>
              </w:rPr>
              <w:t xml:space="preserve"> </w:t>
            </w:r>
            <w:r>
              <w:rPr>
                <w:sz w:val="16"/>
                <w:szCs w:val="18"/>
              </w:rPr>
              <w:t>day</w:t>
            </w:r>
            <w:r w:rsidRPr="00245397">
              <w:rPr>
                <w:sz w:val="16"/>
                <w:szCs w:val="18"/>
              </w:rPr>
              <w:t xml:space="preserve"> </w:t>
            </w:r>
            <w:r>
              <w:rPr>
                <w:sz w:val="16"/>
                <w:szCs w:val="18"/>
              </w:rPr>
              <w:t>of</w:t>
            </w:r>
            <w:r w:rsidRPr="00245397">
              <w:rPr>
                <w:sz w:val="16"/>
                <w:szCs w:val="18"/>
              </w:rPr>
              <w:t xml:space="preserve"> </w:t>
            </w:r>
            <w:r>
              <w:rPr>
                <w:sz w:val="16"/>
                <w:szCs w:val="18"/>
              </w:rPr>
              <w:t>the</w:t>
            </w:r>
            <w:r w:rsidRPr="00245397">
              <w:rPr>
                <w:sz w:val="16"/>
                <w:szCs w:val="18"/>
              </w:rPr>
              <w:t xml:space="preserve"> </w:t>
            </w:r>
            <w:r>
              <w:rPr>
                <w:sz w:val="16"/>
                <w:szCs w:val="18"/>
              </w:rPr>
              <w:t>first</w:t>
            </w:r>
            <w:r w:rsidRPr="00245397">
              <w:rPr>
                <w:sz w:val="16"/>
                <w:szCs w:val="18"/>
              </w:rPr>
              <w:t xml:space="preserve"> </w:t>
            </w:r>
            <w:r>
              <w:rPr>
                <w:sz w:val="16"/>
                <w:szCs w:val="18"/>
              </w:rPr>
              <w:t>portfolio</w:t>
            </w:r>
            <w:r w:rsidRPr="00245397">
              <w:rPr>
                <w:sz w:val="16"/>
                <w:szCs w:val="18"/>
              </w:rPr>
              <w:t xml:space="preserve"> </w:t>
            </w:r>
            <w:r>
              <w:rPr>
                <w:sz w:val="16"/>
                <w:szCs w:val="18"/>
              </w:rPr>
              <w:t>funding</w:t>
            </w:r>
            <w:r w:rsidRPr="00245397">
              <w:rPr>
                <w:sz w:val="16"/>
                <w:szCs w:val="18"/>
              </w:rPr>
              <w:t xml:space="preserve">, </w:t>
            </w:r>
            <w:r>
              <w:rPr>
                <w:sz w:val="16"/>
                <w:szCs w:val="18"/>
              </w:rPr>
              <w:t>the</w:t>
            </w:r>
            <w:r w:rsidRPr="00245397">
              <w:rPr>
                <w:sz w:val="16"/>
                <w:szCs w:val="18"/>
              </w:rPr>
              <w:t xml:space="preserve"> </w:t>
            </w:r>
            <w:r w:rsidR="00210367">
              <w:rPr>
                <w:sz w:val="16"/>
                <w:szCs w:val="18"/>
              </w:rPr>
              <w:t>Client</w:t>
            </w:r>
            <w:r w:rsidR="00210367" w:rsidRPr="00245397">
              <w:rPr>
                <w:sz w:val="16"/>
                <w:szCs w:val="18"/>
              </w:rPr>
              <w:t>’</w:t>
            </w:r>
            <w:r w:rsidR="00210367">
              <w:rPr>
                <w:sz w:val="16"/>
                <w:szCs w:val="18"/>
              </w:rPr>
              <w:t>s</w:t>
            </w:r>
            <w:r w:rsidR="00210367" w:rsidRPr="00245397">
              <w:rPr>
                <w:sz w:val="16"/>
                <w:szCs w:val="18"/>
              </w:rPr>
              <w:t xml:space="preserve"> </w:t>
            </w:r>
            <w:r>
              <w:rPr>
                <w:sz w:val="16"/>
                <w:szCs w:val="18"/>
              </w:rPr>
              <w:t>portfolio is subdivided into 100 units</w:t>
            </w:r>
            <w:r w:rsidR="00F50EC9" w:rsidRPr="00245397">
              <w:rPr>
                <w:sz w:val="16"/>
                <w:szCs w:val="18"/>
              </w:rPr>
              <w:t xml:space="preserve">. </w:t>
            </w:r>
            <w:r>
              <w:rPr>
                <w:sz w:val="16"/>
                <w:szCs w:val="18"/>
              </w:rPr>
              <w:t>Unit price is calculated as</w:t>
            </w:r>
            <w:r w:rsidR="00F50EC9" w:rsidRPr="006042BB">
              <w:rPr>
                <w:sz w:val="16"/>
                <w:szCs w:val="18"/>
              </w:rPr>
              <w:t>:</w:t>
            </w:r>
          </w:p>
          <w:p w14:paraId="173516F6" w14:textId="34AD9FDC" w:rsidR="00F50EC9" w:rsidRPr="00F563FE" w:rsidRDefault="00F50EC9" w:rsidP="00F50EC9">
            <w:pPr>
              <w:pStyle w:val="a7"/>
              <w:ind w:left="284"/>
              <w:jc w:val="both"/>
              <w:rPr>
                <w:rFonts w:eastAsiaTheme="minorEastAsia"/>
                <w:i/>
                <w:sz w:val="16"/>
                <w:szCs w:val="18"/>
                <w:lang w:val="ru-RU"/>
              </w:rPr>
            </w:pPr>
            <m:oMathPara>
              <m:oMath>
                <m:r>
                  <w:rPr>
                    <w:rFonts w:ascii="Cambria Math" w:hAnsi="Cambria Math"/>
                    <w:sz w:val="16"/>
                    <w:szCs w:val="18"/>
                  </w:rPr>
                  <m:t>Unit</m:t>
                </m:r>
                <m:sSub>
                  <m:sSubPr>
                    <m:ctrlPr>
                      <w:rPr>
                        <w:rFonts w:ascii="Cambria Math" w:hAnsi="Cambria Math"/>
                        <w:i/>
                        <w:sz w:val="16"/>
                        <w:szCs w:val="18"/>
                      </w:rPr>
                    </m:ctrlPr>
                  </m:sSubPr>
                  <m:e>
                    <m:r>
                      <w:rPr>
                        <w:rFonts w:ascii="Cambria Math" w:hAnsi="Cambria Math"/>
                        <w:sz w:val="16"/>
                        <w:szCs w:val="18"/>
                      </w:rPr>
                      <m:t>P</m:t>
                    </m:r>
                  </m:e>
                  <m:sub>
                    <m:r>
                      <w:rPr>
                        <w:rFonts w:ascii="Cambria Math" w:hAnsi="Cambria Math"/>
                        <w:sz w:val="16"/>
                        <w:szCs w:val="18"/>
                      </w:rPr>
                      <m:t>t</m:t>
                    </m:r>
                  </m:sub>
                </m:sSub>
                <m:r>
                  <w:rPr>
                    <w:rFonts w:ascii="Cambria Math" w:hAnsi="Cambria Math"/>
                    <w:sz w:val="16"/>
                    <w:szCs w:val="18"/>
                  </w:rPr>
                  <m:t>=</m:t>
                </m:r>
                <m:f>
                  <m:fPr>
                    <m:ctrlPr>
                      <w:rPr>
                        <w:rFonts w:ascii="Cambria Math" w:hAnsi="Cambria Math"/>
                        <w:i/>
                        <w:sz w:val="16"/>
                        <w:szCs w:val="18"/>
                      </w:rPr>
                    </m:ctrlPr>
                  </m:fPr>
                  <m:num>
                    <m:r>
                      <w:rPr>
                        <w:rFonts w:ascii="Cambria Math" w:hAnsi="Cambria Math"/>
                        <w:sz w:val="16"/>
                        <w:szCs w:val="18"/>
                      </w:rPr>
                      <m: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num>
                  <m:den>
                    <m:sSub>
                      <m:sSubPr>
                        <m:ctrlPr>
                          <w:rPr>
                            <w:rFonts w:ascii="Cambria Math" w:hAnsi="Cambria Math"/>
                            <w:i/>
                            <w:sz w:val="16"/>
                            <w:szCs w:val="18"/>
                          </w:rPr>
                        </m:ctrlPr>
                      </m:sSubPr>
                      <m:e>
                        <m:r>
                          <w:rPr>
                            <w:rFonts w:ascii="Cambria Math" w:hAnsi="Cambria Math"/>
                            <w:sz w:val="16"/>
                            <w:szCs w:val="18"/>
                          </w:rPr>
                          <m:t>N</m:t>
                        </m:r>
                      </m:e>
                      <m:sub>
                        <m:r>
                          <w:rPr>
                            <w:rFonts w:ascii="Cambria Math" w:hAnsi="Cambria Math"/>
                            <w:sz w:val="16"/>
                            <w:szCs w:val="18"/>
                          </w:rPr>
                          <m:t>t</m:t>
                        </m:r>
                      </m:sub>
                    </m:sSub>
                  </m:den>
                </m:f>
                <m:r>
                  <w:rPr>
                    <w:rFonts w:ascii="Cambria Math" w:hAnsi="Cambria Math"/>
                    <w:sz w:val="16"/>
                    <w:szCs w:val="18"/>
                  </w:rPr>
                  <m:t xml:space="preserve">, </m:t>
                </m:r>
                <m:r>
                  <w:rPr>
                    <w:rFonts w:ascii="Cambria Math" w:hAnsi="Cambria Math"/>
                    <w:sz w:val="16"/>
                    <w:szCs w:val="18"/>
                    <w:lang w:val="ru-RU"/>
                  </w:rPr>
                  <m:t>where</m:t>
                </m:r>
              </m:oMath>
            </m:oMathPara>
          </w:p>
          <w:p w14:paraId="6ABEA8B1" w14:textId="0F6E5211" w:rsidR="00F50EC9" w:rsidRPr="00245397" w:rsidRDefault="00000000" w:rsidP="00F50EC9">
            <w:pPr>
              <w:pStyle w:val="a7"/>
              <w:ind w:left="284"/>
              <w:jc w:val="both"/>
              <w:rPr>
                <w:rFonts w:eastAsiaTheme="minorEastAsia"/>
                <w:iCs/>
                <w:sz w:val="16"/>
                <w:szCs w:val="18"/>
              </w:rPr>
            </w:pPr>
            <m:oMath>
              <m:sSub>
                <m:sSubPr>
                  <m:ctrlPr>
                    <w:rPr>
                      <w:rFonts w:ascii="Cambria Math" w:hAnsi="Cambria Math"/>
                      <w:i/>
                      <w:sz w:val="16"/>
                      <w:szCs w:val="18"/>
                    </w:rPr>
                  </m:ctrlPr>
                </m:sSubPr>
                <m:e>
                  <m:r>
                    <w:rPr>
                      <w:rFonts w:ascii="Cambria Math" w:hAnsi="Cambria Math"/>
                      <w:sz w:val="16"/>
                      <w:szCs w:val="18"/>
                    </w:rPr>
                    <m:t>N</m:t>
                  </m:r>
                </m:e>
                <m:sub>
                  <m:r>
                    <w:rPr>
                      <w:rFonts w:ascii="Cambria Math" w:hAnsi="Cambria Math"/>
                      <w:sz w:val="16"/>
                      <w:szCs w:val="18"/>
                    </w:rPr>
                    <m:t>t</m:t>
                  </m:r>
                </m:sub>
              </m:sSub>
            </m:oMath>
            <w:r w:rsidR="00F50EC9" w:rsidRPr="00245397">
              <w:rPr>
                <w:rFonts w:eastAsiaTheme="minorEastAsia"/>
                <w:iCs/>
                <w:sz w:val="16"/>
                <w:szCs w:val="18"/>
              </w:rPr>
              <w:t xml:space="preserve"> – </w:t>
            </w:r>
            <w:r w:rsidR="00245397">
              <w:rPr>
                <w:rFonts w:eastAsiaTheme="minorEastAsia"/>
                <w:iCs/>
                <w:sz w:val="16"/>
                <w:szCs w:val="18"/>
              </w:rPr>
              <w:t xml:space="preserve">is the number of units on day </w:t>
            </w:r>
            <w:r w:rsidR="00F50EC9">
              <w:rPr>
                <w:rFonts w:eastAsiaTheme="minorEastAsia"/>
                <w:i/>
                <w:sz w:val="16"/>
                <w:szCs w:val="18"/>
              </w:rPr>
              <w:t>t</w:t>
            </w:r>
            <w:r w:rsidR="00F50EC9" w:rsidRPr="00245397">
              <w:rPr>
                <w:rFonts w:eastAsiaTheme="minorEastAsia"/>
                <w:iCs/>
                <w:sz w:val="16"/>
                <w:szCs w:val="18"/>
              </w:rPr>
              <w:t>.</w:t>
            </w:r>
          </w:p>
          <w:p w14:paraId="2F5A7986" w14:textId="77777777" w:rsidR="00F50EC9" w:rsidRDefault="00F50EC9" w:rsidP="00F50EC9">
            <w:pPr>
              <w:pStyle w:val="a7"/>
              <w:ind w:left="284"/>
              <w:jc w:val="both"/>
              <w:rPr>
                <w:iCs/>
                <w:sz w:val="16"/>
                <w:szCs w:val="18"/>
              </w:rPr>
            </w:pPr>
          </w:p>
          <w:p w14:paraId="1262CE4F" w14:textId="77777777" w:rsidR="00F9067B" w:rsidRPr="00245397" w:rsidRDefault="00F9067B" w:rsidP="00F50EC9">
            <w:pPr>
              <w:pStyle w:val="a7"/>
              <w:ind w:left="284"/>
              <w:jc w:val="both"/>
              <w:rPr>
                <w:iCs/>
                <w:sz w:val="16"/>
                <w:szCs w:val="18"/>
              </w:rPr>
            </w:pPr>
          </w:p>
          <w:p w14:paraId="3CF4E0BF" w14:textId="4C147B4D" w:rsidR="00F50EC9" w:rsidRPr="003D686C" w:rsidRDefault="00245397" w:rsidP="00F50EC9">
            <w:pPr>
              <w:pStyle w:val="a7"/>
              <w:numPr>
                <w:ilvl w:val="1"/>
                <w:numId w:val="19"/>
              </w:numPr>
              <w:ind w:left="284" w:hanging="284"/>
              <w:jc w:val="both"/>
              <w:rPr>
                <w:sz w:val="16"/>
                <w:szCs w:val="18"/>
              </w:rPr>
            </w:pPr>
            <w:r>
              <w:rPr>
                <w:sz w:val="16"/>
                <w:szCs w:val="18"/>
              </w:rPr>
              <w:t>In</w:t>
            </w:r>
            <w:r w:rsidRPr="003D686C">
              <w:rPr>
                <w:sz w:val="16"/>
                <w:szCs w:val="18"/>
              </w:rPr>
              <w:t xml:space="preserve"> </w:t>
            </w:r>
            <w:r w:rsidR="003D686C">
              <w:rPr>
                <w:sz w:val="16"/>
                <w:szCs w:val="18"/>
              </w:rPr>
              <w:t>the events of</w:t>
            </w:r>
            <w:r w:rsidR="003D686C" w:rsidRPr="003D686C">
              <w:rPr>
                <w:sz w:val="16"/>
                <w:szCs w:val="18"/>
              </w:rPr>
              <w:t xml:space="preserve"> </w:t>
            </w:r>
            <w:r w:rsidR="003D686C">
              <w:rPr>
                <w:sz w:val="16"/>
                <w:szCs w:val="18"/>
              </w:rPr>
              <w:t>fundings</w:t>
            </w:r>
            <w:r w:rsidR="003D686C" w:rsidRPr="003D686C">
              <w:rPr>
                <w:sz w:val="16"/>
                <w:szCs w:val="18"/>
              </w:rPr>
              <w:t>/</w:t>
            </w:r>
            <w:r w:rsidR="003D686C">
              <w:rPr>
                <w:sz w:val="16"/>
                <w:szCs w:val="18"/>
              </w:rPr>
              <w:t>withdrawals</w:t>
            </w:r>
            <w:r w:rsidR="003D686C" w:rsidRPr="003D686C">
              <w:rPr>
                <w:sz w:val="16"/>
                <w:szCs w:val="18"/>
              </w:rPr>
              <w:t xml:space="preserve"> </w:t>
            </w:r>
            <w:r w:rsidR="003D686C">
              <w:rPr>
                <w:sz w:val="16"/>
                <w:szCs w:val="18"/>
              </w:rPr>
              <w:t>the</w:t>
            </w:r>
            <w:r w:rsidR="003D686C" w:rsidRPr="003D686C">
              <w:rPr>
                <w:sz w:val="16"/>
                <w:szCs w:val="18"/>
              </w:rPr>
              <w:t xml:space="preserve"> </w:t>
            </w:r>
            <w:r w:rsidR="003D686C">
              <w:rPr>
                <w:sz w:val="16"/>
                <w:szCs w:val="18"/>
              </w:rPr>
              <w:t>number</w:t>
            </w:r>
            <w:r w:rsidR="003D686C" w:rsidRPr="003D686C">
              <w:rPr>
                <w:sz w:val="16"/>
                <w:szCs w:val="18"/>
              </w:rPr>
              <w:t xml:space="preserve"> </w:t>
            </w:r>
            <w:r w:rsidR="003D686C">
              <w:rPr>
                <w:sz w:val="16"/>
                <w:szCs w:val="18"/>
              </w:rPr>
              <w:t>of</w:t>
            </w:r>
            <w:r w:rsidR="003D686C" w:rsidRPr="003D686C">
              <w:rPr>
                <w:sz w:val="16"/>
                <w:szCs w:val="18"/>
              </w:rPr>
              <w:t xml:space="preserve"> </w:t>
            </w:r>
            <w:r w:rsidR="003D686C">
              <w:rPr>
                <w:sz w:val="16"/>
                <w:szCs w:val="18"/>
              </w:rPr>
              <w:t>units changes. The new number of units is calculated as</w:t>
            </w:r>
            <w:r w:rsidR="00F50EC9" w:rsidRPr="003D686C">
              <w:rPr>
                <w:sz w:val="16"/>
                <w:szCs w:val="18"/>
              </w:rPr>
              <w:t>:</w:t>
            </w:r>
          </w:p>
          <w:p w14:paraId="195EDBC7" w14:textId="74C0408B" w:rsidR="00F50EC9" w:rsidRPr="00BF3441" w:rsidRDefault="00000000" w:rsidP="00F50EC9">
            <w:pPr>
              <w:pStyle w:val="a7"/>
              <w:ind w:left="284"/>
              <w:jc w:val="both"/>
              <w:rPr>
                <w:rFonts w:eastAsiaTheme="minorEastAsia"/>
                <w:iCs/>
                <w:sz w:val="16"/>
                <w:szCs w:val="18"/>
                <w:lang w:val="ru-RU"/>
              </w:rPr>
            </w:pPr>
            <m:oMathPara>
              <m:oMath>
                <m:sSub>
                  <m:sSubPr>
                    <m:ctrlPr>
                      <w:rPr>
                        <w:rFonts w:ascii="Cambria Math" w:hAnsi="Cambria Math"/>
                        <w:i/>
                        <w:sz w:val="16"/>
                        <w:szCs w:val="18"/>
                      </w:rPr>
                    </m:ctrlPr>
                  </m:sSubPr>
                  <m:e>
                    <m:r>
                      <w:rPr>
                        <w:rFonts w:ascii="Cambria Math" w:hAnsi="Cambria Math"/>
                        <w:sz w:val="16"/>
                        <w:szCs w:val="18"/>
                      </w:rPr>
                      <m:t>N</m:t>
                    </m:r>
                  </m:e>
                  <m:sub>
                    <m:r>
                      <w:rPr>
                        <w:rFonts w:ascii="Cambria Math" w:hAnsi="Cambria Math"/>
                        <w:sz w:val="16"/>
                        <w:szCs w:val="18"/>
                      </w:rPr>
                      <m:t>t</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sz w:val="16"/>
                        <w:szCs w:val="18"/>
                      </w:rPr>
                      <m:t>N</m:t>
                    </m:r>
                  </m:e>
                  <m:sub>
                    <m:r>
                      <w:rPr>
                        <w:rFonts w:ascii="Cambria Math" w:hAnsi="Cambria Math"/>
                        <w:sz w:val="16"/>
                        <w:szCs w:val="18"/>
                      </w:rPr>
                      <m:t>t-1</m:t>
                    </m:r>
                  </m:sub>
                </m:sSub>
                <m:r>
                  <w:rPr>
                    <w:rFonts w:ascii="Cambria Math" w:hAnsi="Cambria Math"/>
                    <w:sz w:val="16"/>
                    <w:szCs w:val="18"/>
                  </w:rPr>
                  <m:t>+</m:t>
                </m:r>
                <m:f>
                  <m:fPr>
                    <m:ctrlPr>
                      <w:rPr>
                        <w:rFonts w:ascii="Cambria Math" w:hAnsi="Cambria Math"/>
                        <w:i/>
                        <w:sz w:val="16"/>
                        <w:szCs w:val="18"/>
                      </w:rPr>
                    </m:ctrlPr>
                  </m:fPr>
                  <m:num>
                    <m:r>
                      <w:rPr>
                        <w:rFonts w:ascii="Cambria Math" w:hAnsi="Cambria Math"/>
                        <w:sz w:val="16"/>
                        <w:szCs w:val="18"/>
                      </w:rPr>
                      <m:t>NetInflo</m:t>
                    </m:r>
                    <m:sSub>
                      <m:sSubPr>
                        <m:ctrlPr>
                          <w:rPr>
                            <w:rFonts w:ascii="Cambria Math" w:hAnsi="Cambria Math"/>
                            <w:i/>
                            <w:sz w:val="16"/>
                            <w:szCs w:val="18"/>
                          </w:rPr>
                        </m:ctrlPr>
                      </m:sSubPr>
                      <m:e>
                        <m:r>
                          <w:rPr>
                            <w:rFonts w:ascii="Cambria Math" w:hAnsi="Cambria Math"/>
                            <w:sz w:val="16"/>
                            <w:szCs w:val="18"/>
                          </w:rPr>
                          <m:t>w</m:t>
                        </m:r>
                      </m:e>
                      <m:sub>
                        <m:r>
                          <w:rPr>
                            <w:rFonts w:ascii="Cambria Math" w:hAnsi="Cambria Math"/>
                            <w:sz w:val="16"/>
                            <w:szCs w:val="18"/>
                          </w:rPr>
                          <m:t>t</m:t>
                        </m:r>
                      </m:sub>
                    </m:sSub>
                  </m:num>
                  <m:den>
                    <m:r>
                      <w:rPr>
                        <w:rFonts w:ascii="Cambria Math" w:hAnsi="Cambria Math"/>
                        <w:sz w:val="16"/>
                        <w:szCs w:val="18"/>
                      </w:rPr>
                      <m:t>Unit</m:t>
                    </m:r>
                    <m:sSub>
                      <m:sSubPr>
                        <m:ctrlPr>
                          <w:rPr>
                            <w:rFonts w:ascii="Cambria Math" w:hAnsi="Cambria Math"/>
                            <w:i/>
                            <w:sz w:val="16"/>
                            <w:szCs w:val="18"/>
                          </w:rPr>
                        </m:ctrlPr>
                      </m:sSubPr>
                      <m:e>
                        <m:r>
                          <w:rPr>
                            <w:rFonts w:ascii="Cambria Math" w:hAnsi="Cambria Math"/>
                            <w:sz w:val="16"/>
                            <w:szCs w:val="18"/>
                          </w:rPr>
                          <m:t>P</m:t>
                        </m:r>
                      </m:e>
                      <m:sub>
                        <m:r>
                          <w:rPr>
                            <w:rFonts w:ascii="Cambria Math" w:hAnsi="Cambria Math"/>
                            <w:sz w:val="16"/>
                            <w:szCs w:val="18"/>
                          </w:rPr>
                          <m:t>t-1</m:t>
                        </m:r>
                      </m:sub>
                    </m:sSub>
                  </m:den>
                </m:f>
                <m:r>
                  <w:rPr>
                    <w:rFonts w:ascii="Cambria Math" w:hAnsi="Cambria Math"/>
                    <w:sz w:val="16"/>
                    <w:szCs w:val="18"/>
                  </w:rPr>
                  <m:t xml:space="preserve">, </m:t>
                </m:r>
                <m:r>
                  <w:rPr>
                    <w:rFonts w:ascii="Cambria Math" w:hAnsi="Cambria Math"/>
                    <w:sz w:val="16"/>
                    <w:szCs w:val="18"/>
                    <w:lang w:val="ru-RU"/>
                  </w:rPr>
                  <m:t>where</m:t>
                </m:r>
              </m:oMath>
            </m:oMathPara>
          </w:p>
          <w:p w14:paraId="67221358" w14:textId="168E1F86" w:rsidR="00F50EC9" w:rsidRDefault="00F50EC9" w:rsidP="00F50EC9">
            <w:pPr>
              <w:pStyle w:val="a7"/>
              <w:ind w:left="284"/>
              <w:jc w:val="both"/>
              <w:rPr>
                <w:rFonts w:eastAsiaTheme="minorEastAsia"/>
                <w:sz w:val="16"/>
                <w:szCs w:val="18"/>
              </w:rPr>
            </w:pPr>
            <m:oMath>
              <m:r>
                <w:rPr>
                  <w:rFonts w:ascii="Cambria Math" w:hAnsi="Cambria Math"/>
                  <w:sz w:val="16"/>
                  <w:szCs w:val="18"/>
                </w:rPr>
                <m:t>NetInflo</m:t>
              </m:r>
              <m:sSub>
                <m:sSubPr>
                  <m:ctrlPr>
                    <w:rPr>
                      <w:rFonts w:ascii="Cambria Math" w:hAnsi="Cambria Math"/>
                      <w:i/>
                      <w:sz w:val="16"/>
                      <w:szCs w:val="18"/>
                    </w:rPr>
                  </m:ctrlPr>
                </m:sSubPr>
                <m:e>
                  <m:r>
                    <w:rPr>
                      <w:rFonts w:ascii="Cambria Math" w:hAnsi="Cambria Math"/>
                      <w:sz w:val="16"/>
                      <w:szCs w:val="18"/>
                    </w:rPr>
                    <m:t>w</m:t>
                  </m:r>
                </m:e>
                <m:sub>
                  <m:r>
                    <w:rPr>
                      <w:rFonts w:ascii="Cambria Math" w:hAnsi="Cambria Math"/>
                      <w:sz w:val="16"/>
                      <w:szCs w:val="18"/>
                    </w:rPr>
                    <m:t>t</m:t>
                  </m:r>
                </m:sub>
              </m:sSub>
            </m:oMath>
            <w:r w:rsidRPr="003D686C">
              <w:rPr>
                <w:rFonts w:eastAsiaTheme="minorEastAsia"/>
                <w:sz w:val="16"/>
                <w:szCs w:val="18"/>
              </w:rPr>
              <w:t xml:space="preserve"> – </w:t>
            </w:r>
            <w:r w:rsidR="003D686C">
              <w:rPr>
                <w:rFonts w:eastAsiaTheme="minorEastAsia"/>
                <w:sz w:val="16"/>
                <w:szCs w:val="18"/>
              </w:rPr>
              <w:t>is</w:t>
            </w:r>
            <w:r w:rsidR="003D686C" w:rsidRPr="003D686C">
              <w:rPr>
                <w:rFonts w:eastAsiaTheme="minorEastAsia"/>
                <w:sz w:val="16"/>
                <w:szCs w:val="18"/>
              </w:rPr>
              <w:t xml:space="preserve"> </w:t>
            </w:r>
            <w:r w:rsidR="003D686C">
              <w:rPr>
                <w:rFonts w:eastAsiaTheme="minorEastAsia"/>
                <w:sz w:val="16"/>
                <w:szCs w:val="18"/>
              </w:rPr>
              <w:t>the</w:t>
            </w:r>
            <w:r w:rsidR="003D686C" w:rsidRPr="003D686C">
              <w:rPr>
                <w:rFonts w:eastAsiaTheme="minorEastAsia"/>
                <w:sz w:val="16"/>
                <w:szCs w:val="18"/>
              </w:rPr>
              <w:t xml:space="preserve"> </w:t>
            </w:r>
            <w:r w:rsidR="003D686C">
              <w:rPr>
                <w:rFonts w:eastAsiaTheme="minorEastAsia"/>
                <w:sz w:val="16"/>
                <w:szCs w:val="18"/>
              </w:rPr>
              <w:t>net</w:t>
            </w:r>
            <w:r w:rsidR="003D686C" w:rsidRPr="003D686C">
              <w:rPr>
                <w:rFonts w:eastAsiaTheme="minorEastAsia"/>
                <w:sz w:val="16"/>
                <w:szCs w:val="18"/>
              </w:rPr>
              <w:t xml:space="preserve"> </w:t>
            </w:r>
            <w:r w:rsidR="003D686C">
              <w:rPr>
                <w:rFonts w:eastAsiaTheme="minorEastAsia"/>
                <w:sz w:val="16"/>
                <w:szCs w:val="18"/>
              </w:rPr>
              <w:t>funding</w:t>
            </w:r>
            <w:r w:rsidR="003D686C" w:rsidRPr="003D686C">
              <w:rPr>
                <w:rFonts w:eastAsiaTheme="minorEastAsia"/>
                <w:sz w:val="16"/>
                <w:szCs w:val="18"/>
              </w:rPr>
              <w:t xml:space="preserve"> </w:t>
            </w:r>
            <w:r w:rsidR="003D686C">
              <w:rPr>
                <w:rFonts w:eastAsiaTheme="minorEastAsia"/>
                <w:sz w:val="16"/>
                <w:szCs w:val="18"/>
              </w:rPr>
              <w:t>on</w:t>
            </w:r>
            <w:r w:rsidR="003D686C" w:rsidRPr="003D686C">
              <w:rPr>
                <w:rFonts w:eastAsiaTheme="minorEastAsia"/>
                <w:sz w:val="16"/>
                <w:szCs w:val="18"/>
              </w:rPr>
              <w:t xml:space="preserve"> </w:t>
            </w:r>
            <w:r w:rsidR="003D686C">
              <w:rPr>
                <w:rFonts w:eastAsiaTheme="minorEastAsia"/>
                <w:sz w:val="16"/>
                <w:szCs w:val="18"/>
              </w:rPr>
              <w:t>day</w:t>
            </w:r>
            <w:r w:rsidR="003D686C" w:rsidRPr="003D686C">
              <w:rPr>
                <w:rFonts w:eastAsiaTheme="minorEastAsia"/>
                <w:sz w:val="16"/>
                <w:szCs w:val="18"/>
              </w:rPr>
              <w:t xml:space="preserve"> </w:t>
            </w:r>
            <w:r>
              <w:rPr>
                <w:rFonts w:eastAsiaTheme="minorEastAsia"/>
                <w:i/>
                <w:iCs/>
                <w:sz w:val="16"/>
                <w:szCs w:val="18"/>
              </w:rPr>
              <w:t>t</w:t>
            </w:r>
            <w:r w:rsidRPr="003D686C">
              <w:rPr>
                <w:rFonts w:eastAsiaTheme="minorEastAsia"/>
                <w:sz w:val="16"/>
                <w:szCs w:val="18"/>
              </w:rPr>
              <w:t xml:space="preserve">. </w:t>
            </w:r>
            <w:r w:rsidR="003D686C">
              <w:rPr>
                <w:rFonts w:eastAsiaTheme="minorEastAsia"/>
                <w:sz w:val="16"/>
                <w:szCs w:val="18"/>
              </w:rPr>
              <w:t>Withdrawal</w:t>
            </w:r>
            <w:r w:rsidR="003D686C" w:rsidRPr="003D686C">
              <w:rPr>
                <w:rFonts w:eastAsiaTheme="minorEastAsia"/>
                <w:sz w:val="16"/>
                <w:szCs w:val="18"/>
              </w:rPr>
              <w:t xml:space="preserve"> </w:t>
            </w:r>
            <w:r w:rsidR="003D686C">
              <w:rPr>
                <w:rFonts w:eastAsiaTheme="minorEastAsia"/>
                <w:sz w:val="16"/>
                <w:szCs w:val="18"/>
              </w:rPr>
              <w:t>means</w:t>
            </w:r>
            <w:r w:rsidR="003D686C" w:rsidRPr="003D686C">
              <w:rPr>
                <w:rFonts w:eastAsiaTheme="minorEastAsia"/>
                <w:sz w:val="16"/>
                <w:szCs w:val="18"/>
              </w:rPr>
              <w:t xml:space="preserve"> </w:t>
            </w:r>
            <w:r w:rsidR="003D686C">
              <w:rPr>
                <w:rFonts w:eastAsiaTheme="minorEastAsia"/>
                <w:sz w:val="16"/>
                <w:szCs w:val="18"/>
              </w:rPr>
              <w:t xml:space="preserve">that the value of </w:t>
            </w:r>
            <m:oMath>
              <m:r>
                <w:rPr>
                  <w:rFonts w:ascii="Cambria Math" w:hAnsi="Cambria Math"/>
                  <w:sz w:val="16"/>
                  <w:szCs w:val="18"/>
                </w:rPr>
                <m:t>NetInflo</m:t>
              </m:r>
              <m:sSub>
                <m:sSubPr>
                  <m:ctrlPr>
                    <w:rPr>
                      <w:rFonts w:ascii="Cambria Math" w:hAnsi="Cambria Math"/>
                      <w:i/>
                      <w:sz w:val="16"/>
                      <w:szCs w:val="18"/>
                    </w:rPr>
                  </m:ctrlPr>
                </m:sSubPr>
                <m:e>
                  <m:r>
                    <w:rPr>
                      <w:rFonts w:ascii="Cambria Math" w:hAnsi="Cambria Math"/>
                      <w:sz w:val="16"/>
                      <w:szCs w:val="18"/>
                    </w:rPr>
                    <m:t>w</m:t>
                  </m:r>
                </m:e>
                <m:sub>
                  <m:r>
                    <w:rPr>
                      <w:rFonts w:ascii="Cambria Math" w:hAnsi="Cambria Math"/>
                      <w:sz w:val="16"/>
                      <w:szCs w:val="18"/>
                    </w:rPr>
                    <m:t>t</m:t>
                  </m:r>
                </m:sub>
              </m:sSub>
            </m:oMath>
            <w:r w:rsidRPr="003D686C">
              <w:rPr>
                <w:rFonts w:eastAsiaTheme="minorEastAsia"/>
                <w:sz w:val="16"/>
                <w:szCs w:val="18"/>
              </w:rPr>
              <w:t xml:space="preserve"> </w:t>
            </w:r>
            <w:r w:rsidR="003D686C">
              <w:rPr>
                <w:rFonts w:eastAsiaTheme="minorEastAsia"/>
                <w:sz w:val="16"/>
                <w:szCs w:val="18"/>
              </w:rPr>
              <w:t>is negative</w:t>
            </w:r>
            <w:r w:rsidRPr="003D686C">
              <w:rPr>
                <w:rFonts w:eastAsiaTheme="minorEastAsia"/>
                <w:sz w:val="16"/>
                <w:szCs w:val="18"/>
              </w:rPr>
              <w:t>.</w:t>
            </w:r>
          </w:p>
          <w:p w14:paraId="2A827743" w14:textId="77777777" w:rsidR="00F9067B" w:rsidRPr="003D686C" w:rsidRDefault="00F9067B" w:rsidP="00F50EC9">
            <w:pPr>
              <w:pStyle w:val="a7"/>
              <w:ind w:left="284"/>
              <w:jc w:val="both"/>
              <w:rPr>
                <w:sz w:val="16"/>
                <w:szCs w:val="18"/>
              </w:rPr>
            </w:pPr>
          </w:p>
          <w:p w14:paraId="214CFDB3" w14:textId="77777777" w:rsidR="00F50EC9" w:rsidRPr="003D686C" w:rsidRDefault="00F50EC9" w:rsidP="00F50EC9">
            <w:pPr>
              <w:pStyle w:val="a7"/>
              <w:ind w:left="284"/>
              <w:jc w:val="both"/>
              <w:rPr>
                <w:sz w:val="16"/>
                <w:szCs w:val="18"/>
              </w:rPr>
            </w:pPr>
          </w:p>
          <w:p w14:paraId="21AD70A1" w14:textId="593A09B7" w:rsidR="00F50EC9" w:rsidRPr="00F9067B" w:rsidRDefault="00F9067B" w:rsidP="00F50EC9">
            <w:pPr>
              <w:pStyle w:val="a7"/>
              <w:numPr>
                <w:ilvl w:val="1"/>
                <w:numId w:val="19"/>
              </w:numPr>
              <w:ind w:left="284" w:hanging="284"/>
              <w:jc w:val="both"/>
              <w:rPr>
                <w:sz w:val="16"/>
                <w:szCs w:val="18"/>
              </w:rPr>
            </w:pPr>
            <w:r w:rsidRPr="00F9067B">
              <w:rPr>
                <w:sz w:val="16"/>
                <w:szCs w:val="18"/>
              </w:rPr>
              <w:t>Po</w:t>
            </w:r>
            <w:r>
              <w:rPr>
                <w:sz w:val="16"/>
                <w:szCs w:val="18"/>
              </w:rPr>
              <w:t>rtfolio</w:t>
            </w:r>
            <w:r w:rsidRPr="00F9067B">
              <w:rPr>
                <w:sz w:val="16"/>
                <w:szCs w:val="18"/>
              </w:rPr>
              <w:t xml:space="preserve"> </w:t>
            </w:r>
            <w:r>
              <w:rPr>
                <w:sz w:val="16"/>
                <w:szCs w:val="18"/>
              </w:rPr>
              <w:t>return</w:t>
            </w:r>
            <w:r w:rsidRPr="00F9067B">
              <w:rPr>
                <w:sz w:val="16"/>
                <w:szCs w:val="18"/>
              </w:rPr>
              <w:t xml:space="preserve"> </w:t>
            </w:r>
            <w:r>
              <w:rPr>
                <w:sz w:val="16"/>
                <w:szCs w:val="18"/>
              </w:rPr>
              <w:t>between</w:t>
            </w:r>
            <w:r w:rsidRPr="00F9067B">
              <w:rPr>
                <w:sz w:val="16"/>
                <w:szCs w:val="18"/>
              </w:rPr>
              <w:t xml:space="preserve"> </w:t>
            </w:r>
            <w:r>
              <w:rPr>
                <w:sz w:val="16"/>
                <w:szCs w:val="18"/>
              </w:rPr>
              <w:t>dates</w:t>
            </w:r>
            <w:r w:rsidRPr="00F9067B">
              <w:rPr>
                <w:sz w:val="16"/>
                <w:szCs w:val="18"/>
              </w:rPr>
              <w:t xml:space="preserve"> </w:t>
            </w:r>
            <w:proofErr w:type="spellStart"/>
            <w:r w:rsidR="00F50EC9">
              <w:rPr>
                <w:sz w:val="16"/>
                <w:szCs w:val="18"/>
              </w:rPr>
              <w:t>tA</w:t>
            </w:r>
            <w:proofErr w:type="spellEnd"/>
            <w:r w:rsidR="00F50EC9" w:rsidRPr="00F9067B">
              <w:rPr>
                <w:sz w:val="16"/>
                <w:szCs w:val="18"/>
              </w:rPr>
              <w:t xml:space="preserve"> </w:t>
            </w:r>
            <w:r>
              <w:rPr>
                <w:sz w:val="16"/>
                <w:szCs w:val="18"/>
              </w:rPr>
              <w:t>and</w:t>
            </w:r>
            <w:r w:rsidR="00F50EC9" w:rsidRPr="00F9067B">
              <w:rPr>
                <w:sz w:val="16"/>
                <w:szCs w:val="18"/>
              </w:rPr>
              <w:t xml:space="preserve"> </w:t>
            </w:r>
            <w:proofErr w:type="spellStart"/>
            <w:r w:rsidR="00F50EC9">
              <w:rPr>
                <w:sz w:val="16"/>
                <w:szCs w:val="18"/>
              </w:rPr>
              <w:t>tB</w:t>
            </w:r>
            <w:proofErr w:type="spellEnd"/>
            <w:r w:rsidR="00F50EC9" w:rsidRPr="00F9067B">
              <w:rPr>
                <w:sz w:val="16"/>
                <w:szCs w:val="18"/>
              </w:rPr>
              <w:t xml:space="preserve"> </w:t>
            </w:r>
            <w:r>
              <w:rPr>
                <w:sz w:val="16"/>
                <w:szCs w:val="18"/>
              </w:rPr>
              <w:t>is calculated as follows</w:t>
            </w:r>
            <w:r w:rsidR="00F50EC9" w:rsidRPr="00F9067B">
              <w:rPr>
                <w:sz w:val="16"/>
                <w:szCs w:val="18"/>
              </w:rPr>
              <w:t>:</w:t>
            </w:r>
          </w:p>
          <w:p w14:paraId="539278DD" w14:textId="77777777" w:rsidR="00F50EC9" w:rsidRPr="00F9067B" w:rsidRDefault="00000000" w:rsidP="00F50EC9">
            <w:pPr>
              <w:jc w:val="right"/>
              <w:rPr>
                <w:rFonts w:eastAsiaTheme="minorEastAsia"/>
                <w:sz w:val="16"/>
                <w:szCs w:val="18"/>
              </w:rPr>
            </w:pPr>
            <m:oMathPara>
              <m:oMath>
                <m:sSub>
                  <m:sSubPr>
                    <m:ctrlPr>
                      <w:rPr>
                        <w:rFonts w:ascii="Cambria Math" w:hAnsi="Cambria Math"/>
                        <w:i/>
                        <w:sz w:val="16"/>
                        <w:szCs w:val="18"/>
                      </w:rPr>
                    </m:ctrlPr>
                  </m:sSubPr>
                  <m:e>
                    <m:r>
                      <w:rPr>
                        <w:rFonts w:ascii="Cambria Math" w:hAnsi="Cambria Math"/>
                        <w:sz w:val="16"/>
                        <w:szCs w:val="18"/>
                      </w:rPr>
                      <m:t>R</m:t>
                    </m:r>
                  </m:e>
                  <m:sub>
                    <m:r>
                      <w:rPr>
                        <w:rFonts w:ascii="Cambria Math" w:hAnsi="Cambria Math"/>
                        <w:sz w:val="16"/>
                        <w:szCs w:val="18"/>
                      </w:rPr>
                      <m:t>tA, tB</m:t>
                    </m:r>
                  </m:sub>
                </m:sSub>
                <m:r>
                  <w:rPr>
                    <w:rFonts w:ascii="Cambria Math" w:hAnsi="Cambria Math"/>
                    <w:sz w:val="16"/>
                    <w:szCs w:val="18"/>
                  </w:rPr>
                  <m:t>=</m:t>
                </m:r>
                <m:f>
                  <m:fPr>
                    <m:ctrlPr>
                      <w:rPr>
                        <w:rFonts w:ascii="Cambria Math" w:eastAsiaTheme="minorEastAsia" w:hAnsi="Cambria Math"/>
                        <w:i/>
                        <w:sz w:val="16"/>
                        <w:szCs w:val="18"/>
                      </w:rPr>
                    </m:ctrlPr>
                  </m:fPr>
                  <m:num>
                    <m:r>
                      <w:rPr>
                        <w:rFonts w:ascii="Cambria Math" w:eastAsiaTheme="minorEastAsia" w:hAnsi="Cambria Math"/>
                        <w:sz w:val="16"/>
                        <w:szCs w:val="18"/>
                      </w:rPr>
                      <m:t>Unit</m:t>
                    </m:r>
                    <m:sSub>
                      <m:sSubPr>
                        <m:ctrlPr>
                          <w:rPr>
                            <w:rFonts w:ascii="Cambria Math" w:eastAsiaTheme="minorEastAsia" w:hAnsi="Cambria Math"/>
                            <w:i/>
                            <w:sz w:val="16"/>
                            <w:szCs w:val="18"/>
                          </w:rPr>
                        </m:ctrlPr>
                      </m:sSubPr>
                      <m:e>
                        <m:r>
                          <w:rPr>
                            <w:rFonts w:ascii="Cambria Math" w:eastAsiaTheme="minorEastAsia" w:hAnsi="Cambria Math"/>
                            <w:sz w:val="16"/>
                            <w:szCs w:val="18"/>
                          </w:rPr>
                          <m:t>P</m:t>
                        </m:r>
                      </m:e>
                      <m:sub>
                        <m:r>
                          <w:rPr>
                            <w:rFonts w:ascii="Cambria Math" w:eastAsiaTheme="minorEastAsia" w:hAnsi="Cambria Math"/>
                            <w:sz w:val="16"/>
                            <w:szCs w:val="18"/>
                          </w:rPr>
                          <m:t>tA</m:t>
                        </m:r>
                      </m:sub>
                    </m:sSub>
                  </m:num>
                  <m:den>
                    <m:r>
                      <w:rPr>
                        <w:rFonts w:ascii="Cambria Math" w:eastAsiaTheme="minorEastAsia" w:hAnsi="Cambria Math"/>
                        <w:sz w:val="16"/>
                        <w:szCs w:val="18"/>
                      </w:rPr>
                      <m:t>Unit</m:t>
                    </m:r>
                    <m:sSub>
                      <m:sSubPr>
                        <m:ctrlPr>
                          <w:rPr>
                            <w:rFonts w:ascii="Cambria Math" w:eastAsiaTheme="minorEastAsia" w:hAnsi="Cambria Math"/>
                            <w:i/>
                            <w:sz w:val="16"/>
                            <w:szCs w:val="18"/>
                          </w:rPr>
                        </m:ctrlPr>
                      </m:sSubPr>
                      <m:e>
                        <m:r>
                          <w:rPr>
                            <w:rFonts w:ascii="Cambria Math" w:eastAsiaTheme="minorEastAsia" w:hAnsi="Cambria Math"/>
                            <w:sz w:val="16"/>
                            <w:szCs w:val="18"/>
                          </w:rPr>
                          <m:t>P</m:t>
                        </m:r>
                      </m:e>
                      <m:sub>
                        <m:r>
                          <w:rPr>
                            <w:rFonts w:ascii="Cambria Math" w:eastAsiaTheme="minorEastAsia" w:hAnsi="Cambria Math"/>
                            <w:sz w:val="16"/>
                            <w:szCs w:val="18"/>
                          </w:rPr>
                          <m:t>tB</m:t>
                        </m:r>
                      </m:sub>
                    </m:sSub>
                  </m:den>
                </m:f>
                <m:r>
                  <w:rPr>
                    <w:rFonts w:ascii="Cambria Math" w:eastAsiaTheme="minorEastAsia" w:hAnsi="Cambria Math"/>
                    <w:sz w:val="16"/>
                    <w:szCs w:val="18"/>
                  </w:rPr>
                  <m:t>-1</m:t>
                </m:r>
              </m:oMath>
            </m:oMathPara>
          </w:p>
          <w:p w14:paraId="19630850" w14:textId="77777777" w:rsidR="00F9067B" w:rsidRDefault="00F9067B" w:rsidP="00F9067B">
            <w:pPr>
              <w:rPr>
                <w:rFonts w:eastAsiaTheme="minorEastAsia"/>
                <w:sz w:val="16"/>
                <w:szCs w:val="18"/>
              </w:rPr>
            </w:pPr>
          </w:p>
          <w:p w14:paraId="0F311A32" w14:textId="15C69799" w:rsidR="00F9067B" w:rsidRDefault="00F9067B" w:rsidP="00F9067B">
            <w:pPr>
              <w:rPr>
                <w:sz w:val="16"/>
                <w:szCs w:val="18"/>
              </w:rPr>
            </w:pPr>
          </w:p>
        </w:tc>
        <w:tc>
          <w:tcPr>
            <w:tcW w:w="5229" w:type="dxa"/>
          </w:tcPr>
          <w:p w14:paraId="575737B0" w14:textId="77777777" w:rsidR="00F50EC9" w:rsidRDefault="00F50EC9" w:rsidP="00F50EC9">
            <w:pPr>
              <w:ind w:left="284" w:hanging="284"/>
              <w:jc w:val="right"/>
              <w:rPr>
                <w:sz w:val="16"/>
                <w:szCs w:val="18"/>
                <w:lang w:val="ru-RU"/>
              </w:rPr>
            </w:pPr>
            <w:r>
              <w:rPr>
                <w:sz w:val="16"/>
                <w:szCs w:val="18"/>
                <w:lang w:val="ru-RU"/>
              </w:rPr>
              <w:lastRenderedPageBreak/>
              <w:t>Приложение 4</w:t>
            </w:r>
          </w:p>
          <w:p w14:paraId="4BEF9CB7" w14:textId="77777777" w:rsidR="00F50EC9" w:rsidRPr="007D51C4" w:rsidRDefault="00F50EC9" w:rsidP="00F50EC9">
            <w:pPr>
              <w:ind w:left="284" w:hanging="284"/>
              <w:jc w:val="right"/>
              <w:rPr>
                <w:sz w:val="16"/>
                <w:szCs w:val="18"/>
                <w:lang w:val="ru-RU"/>
              </w:rPr>
            </w:pPr>
          </w:p>
          <w:p w14:paraId="570C8CB9" w14:textId="5B351B94" w:rsidR="00F50EC9" w:rsidRDefault="00F50EC9" w:rsidP="00F50EC9">
            <w:pPr>
              <w:ind w:left="284" w:hanging="284"/>
              <w:jc w:val="center"/>
              <w:rPr>
                <w:sz w:val="16"/>
                <w:szCs w:val="18"/>
              </w:rPr>
            </w:pPr>
            <w:r>
              <w:rPr>
                <w:sz w:val="16"/>
                <w:szCs w:val="18"/>
                <w:lang w:val="ru-RU"/>
              </w:rPr>
              <w:t xml:space="preserve">Методика расчета доходности, стоимости чистых активов и комиссий по портфелю </w:t>
            </w:r>
            <w:r w:rsidR="00D514FE">
              <w:rPr>
                <w:sz w:val="16"/>
                <w:szCs w:val="18"/>
                <w:lang w:val="ru-RU"/>
              </w:rPr>
              <w:t>Клиента</w:t>
            </w:r>
          </w:p>
          <w:p w14:paraId="10E7B91C" w14:textId="77777777" w:rsidR="00F50EC9" w:rsidRDefault="00F50EC9" w:rsidP="00F50EC9">
            <w:pPr>
              <w:ind w:left="284" w:hanging="284"/>
              <w:rPr>
                <w:sz w:val="16"/>
                <w:szCs w:val="18"/>
              </w:rPr>
            </w:pPr>
          </w:p>
          <w:p w14:paraId="34B77781" w14:textId="77777777" w:rsidR="00F50EC9" w:rsidRPr="00821EF2" w:rsidRDefault="00F50EC9" w:rsidP="00107A17">
            <w:pPr>
              <w:pStyle w:val="a7"/>
              <w:numPr>
                <w:ilvl w:val="0"/>
                <w:numId w:val="22"/>
              </w:numPr>
              <w:ind w:left="284" w:hanging="284"/>
              <w:jc w:val="both"/>
              <w:rPr>
                <w:sz w:val="16"/>
                <w:szCs w:val="18"/>
                <w:lang w:val="ru-RU"/>
              </w:rPr>
            </w:pPr>
            <w:r>
              <w:rPr>
                <w:sz w:val="16"/>
                <w:szCs w:val="18"/>
                <w:lang w:val="ru-RU"/>
              </w:rPr>
              <w:t>РАСЧЕТ СТОИМОСТИ ЧИСТЫХ АКТИВОВ</w:t>
            </w:r>
          </w:p>
          <w:p w14:paraId="10FC1DB0" w14:textId="77777777" w:rsidR="00F50EC9" w:rsidRDefault="00F50EC9" w:rsidP="00F50EC9">
            <w:pPr>
              <w:pStyle w:val="a7"/>
              <w:ind w:left="284" w:hanging="284"/>
              <w:jc w:val="both"/>
              <w:rPr>
                <w:sz w:val="16"/>
                <w:szCs w:val="18"/>
                <w:lang w:val="ru-RU"/>
              </w:rPr>
            </w:pPr>
          </w:p>
          <w:p w14:paraId="3D071DDD" w14:textId="1F6FE2E5" w:rsidR="00F50EC9" w:rsidRDefault="00F50EC9" w:rsidP="00107A17">
            <w:pPr>
              <w:pStyle w:val="a7"/>
              <w:numPr>
                <w:ilvl w:val="1"/>
                <w:numId w:val="22"/>
              </w:numPr>
              <w:ind w:left="284" w:hanging="284"/>
              <w:jc w:val="both"/>
              <w:rPr>
                <w:sz w:val="16"/>
                <w:szCs w:val="18"/>
                <w:lang w:val="ru-RU"/>
              </w:rPr>
            </w:pPr>
            <w:r>
              <w:rPr>
                <w:sz w:val="16"/>
                <w:szCs w:val="18"/>
                <w:lang w:val="ru-RU"/>
              </w:rPr>
              <w:t xml:space="preserve">Стоимость чистых активов портфеля </w:t>
            </w:r>
            <w:r w:rsidR="00D514FE">
              <w:rPr>
                <w:sz w:val="16"/>
                <w:szCs w:val="18"/>
                <w:lang w:val="ru-RU"/>
              </w:rPr>
              <w:t>Клиента</w:t>
            </w:r>
            <w:r w:rsidR="00210367" w:rsidRPr="00210367">
              <w:rPr>
                <w:sz w:val="16"/>
                <w:szCs w:val="18"/>
                <w:lang w:val="ru-RU"/>
              </w:rPr>
              <w:t xml:space="preserve"> </w:t>
            </w:r>
            <w:r w:rsidR="00210367">
              <w:rPr>
                <w:sz w:val="16"/>
                <w:szCs w:val="18"/>
                <w:lang w:val="ru-RU"/>
              </w:rPr>
              <w:t xml:space="preserve">в день </w:t>
            </w:r>
            <w:r w:rsidR="00210367">
              <w:rPr>
                <w:sz w:val="16"/>
                <w:szCs w:val="18"/>
              </w:rPr>
              <w:t>t</w:t>
            </w:r>
            <w:r w:rsidR="00D514FE">
              <w:rPr>
                <w:sz w:val="16"/>
                <w:szCs w:val="18"/>
                <w:lang w:val="ru-RU"/>
              </w:rPr>
              <w:t xml:space="preserve"> </w:t>
            </w:r>
            <w:r>
              <w:rPr>
                <w:sz w:val="16"/>
                <w:szCs w:val="18"/>
                <w:lang w:val="ru-RU"/>
              </w:rPr>
              <w:t>рассчитывается по формуле:</w:t>
            </w:r>
          </w:p>
          <w:p w14:paraId="7520BFD7" w14:textId="0BF2082A" w:rsidR="00F50EC9" w:rsidRPr="002E35EB" w:rsidRDefault="00F50EC9" w:rsidP="00F50EC9">
            <w:pPr>
              <w:pStyle w:val="a7"/>
              <w:ind w:left="284"/>
              <w:jc w:val="both"/>
              <w:rPr>
                <w:rFonts w:eastAsiaTheme="minorEastAsia"/>
                <w:i/>
                <w:sz w:val="16"/>
                <w:szCs w:val="18"/>
                <w:lang w:val="ru-RU"/>
              </w:rPr>
            </w:pPr>
            <m:oMathPara>
              <m:oMath>
                <m:r>
                  <w:rPr>
                    <w:rFonts w:ascii="Cambria Math" w:hAnsi="Cambria Math"/>
                    <w:sz w:val="16"/>
                    <w:szCs w:val="18"/>
                    <w:lang w:val="ru-RU"/>
                  </w:rPr>
                  <m:t>N</m:t>
                </m:r>
                <m:r>
                  <w:rPr>
                    <w:rFonts w:ascii="Cambria Math" w:hAnsi="Cambria Math"/>
                    <w:sz w:val="16"/>
                    <w:szCs w:val="18"/>
                  </w:rPr>
                  <m:t>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r>
                  <w:rPr>
                    <w:rFonts w:ascii="Cambria Math" w:hAnsi="Cambria Math"/>
                    <w:sz w:val="16"/>
                    <w:szCs w:val="18"/>
                  </w:rPr>
                  <m:t>=PortNA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r>
                  <w:rPr>
                    <w:rFonts w:ascii="Cambria Math" w:hAnsi="Cambria Math"/>
                    <w:sz w:val="16"/>
                    <w:szCs w:val="18"/>
                  </w:rPr>
                  <m:t>+NetR</m:t>
                </m:r>
                <m:sSub>
                  <m:sSubPr>
                    <m:ctrlPr>
                      <w:rPr>
                        <w:rFonts w:ascii="Cambria Math" w:hAnsi="Cambria Math"/>
                        <w:i/>
                        <w:sz w:val="16"/>
                        <w:szCs w:val="18"/>
                      </w:rPr>
                    </m:ctrlPr>
                  </m:sSubPr>
                  <m:e>
                    <m:r>
                      <w:rPr>
                        <w:rFonts w:ascii="Cambria Math" w:hAnsi="Cambria Math"/>
                        <w:sz w:val="16"/>
                        <w:szCs w:val="18"/>
                      </w:rPr>
                      <m:t>P</m:t>
                    </m:r>
                  </m:e>
                  <m:sub>
                    <m:r>
                      <w:rPr>
                        <w:rFonts w:ascii="Cambria Math" w:hAnsi="Cambria Math"/>
                        <w:sz w:val="16"/>
                        <w:szCs w:val="18"/>
                      </w:rPr>
                      <m:t>t</m:t>
                    </m:r>
                  </m:sub>
                </m:sSub>
                <m:r>
                  <w:rPr>
                    <w:rFonts w:ascii="Cambria Math" w:hAnsi="Cambria Math"/>
                    <w:sz w:val="16"/>
                    <w:szCs w:val="18"/>
                  </w:rPr>
                  <m:t>-MF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r>
                  <w:rPr>
                    <w:rFonts w:ascii="Cambria Math" w:hAnsi="Cambria Math"/>
                    <w:sz w:val="16"/>
                    <w:szCs w:val="18"/>
                  </w:rPr>
                  <m:t>-PF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r>
                  <w:rPr>
                    <w:rFonts w:ascii="Cambria Math" w:hAnsi="Cambria Math"/>
                    <w:sz w:val="16"/>
                    <w:szCs w:val="18"/>
                  </w:rPr>
                  <m:t xml:space="preserve">, </m:t>
                </m:r>
                <m:r>
                  <w:rPr>
                    <w:rFonts w:ascii="Cambria Math" w:hAnsi="Cambria Math"/>
                    <w:sz w:val="16"/>
                    <w:szCs w:val="18"/>
                    <w:lang w:val="ru-RU"/>
                  </w:rPr>
                  <m:t>где</m:t>
                </m:r>
              </m:oMath>
            </m:oMathPara>
          </w:p>
          <w:p w14:paraId="7E07B614" w14:textId="097F56C9" w:rsidR="00F50EC9" w:rsidRPr="009066C7" w:rsidRDefault="00F50EC9" w:rsidP="00F50EC9">
            <w:pPr>
              <w:pStyle w:val="a7"/>
              <w:ind w:left="284"/>
              <w:jc w:val="both"/>
              <w:rPr>
                <w:rFonts w:eastAsiaTheme="minorEastAsia"/>
                <w:sz w:val="16"/>
                <w:szCs w:val="18"/>
                <w:lang w:val="ru-RU"/>
              </w:rPr>
            </w:pPr>
            <m:oMath>
              <m:r>
                <w:rPr>
                  <w:rFonts w:ascii="Cambria Math" w:hAnsi="Cambria Math"/>
                  <w:sz w:val="16"/>
                  <w:szCs w:val="18"/>
                </w:rPr>
                <m:t>PortNA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oMath>
            <w:r w:rsidRPr="002E35EB">
              <w:rPr>
                <w:rFonts w:eastAsiaTheme="minorEastAsia"/>
                <w:sz w:val="16"/>
                <w:szCs w:val="18"/>
                <w:lang w:val="ru-RU"/>
              </w:rPr>
              <w:t xml:space="preserve"> – </w:t>
            </w:r>
            <w:r>
              <w:rPr>
                <w:rFonts w:eastAsiaTheme="minorEastAsia"/>
                <w:sz w:val="16"/>
                <w:szCs w:val="18"/>
                <w:lang w:val="ru-RU"/>
              </w:rPr>
              <w:t>стоимость суммы чистых активов портфеля на брокерских и банковских счетах</w:t>
            </w:r>
            <w:r w:rsidRPr="009066C7">
              <w:rPr>
                <w:rFonts w:eastAsiaTheme="minorEastAsia"/>
                <w:sz w:val="16"/>
                <w:szCs w:val="18"/>
                <w:lang w:val="ru-RU"/>
              </w:rPr>
              <w:t>.</w:t>
            </w:r>
          </w:p>
          <w:p w14:paraId="7DF90DA6" w14:textId="232EEFCD" w:rsidR="00F50EC9" w:rsidRDefault="00F50EC9" w:rsidP="00F50EC9">
            <w:pPr>
              <w:pStyle w:val="a7"/>
              <w:ind w:left="284"/>
              <w:jc w:val="both"/>
              <w:rPr>
                <w:rFonts w:eastAsiaTheme="minorEastAsia"/>
                <w:sz w:val="16"/>
                <w:szCs w:val="18"/>
                <w:lang w:val="ru-RU"/>
              </w:rPr>
            </w:pPr>
            <m:oMath>
              <m:r>
                <w:rPr>
                  <w:rFonts w:ascii="Cambria Math" w:hAnsi="Cambria Math"/>
                  <w:sz w:val="16"/>
                  <w:szCs w:val="18"/>
                </w:rPr>
                <m:t>NetP</m:t>
              </m:r>
              <m:sSub>
                <m:sSubPr>
                  <m:ctrlPr>
                    <w:rPr>
                      <w:rFonts w:ascii="Cambria Math" w:hAnsi="Cambria Math"/>
                      <w:i/>
                      <w:sz w:val="16"/>
                      <w:szCs w:val="18"/>
                    </w:rPr>
                  </m:ctrlPr>
                </m:sSubPr>
                <m:e>
                  <m:r>
                    <w:rPr>
                      <w:rFonts w:ascii="Cambria Math" w:hAnsi="Cambria Math"/>
                      <w:sz w:val="16"/>
                      <w:szCs w:val="18"/>
                    </w:rPr>
                    <m:t>R</m:t>
                  </m:r>
                </m:e>
                <m:sub>
                  <m:r>
                    <w:rPr>
                      <w:rFonts w:ascii="Cambria Math" w:hAnsi="Cambria Math"/>
                      <w:sz w:val="16"/>
                      <w:szCs w:val="18"/>
                    </w:rPr>
                    <m:t>t</m:t>
                  </m:r>
                </m:sub>
              </m:sSub>
            </m:oMath>
            <w:r w:rsidRPr="009066C7">
              <w:rPr>
                <w:rFonts w:eastAsiaTheme="minorEastAsia"/>
                <w:sz w:val="16"/>
                <w:szCs w:val="18"/>
                <w:lang w:val="ru-RU"/>
              </w:rPr>
              <w:t xml:space="preserve"> – </w:t>
            </w:r>
            <w:r>
              <w:rPr>
                <w:rFonts w:eastAsiaTheme="minorEastAsia"/>
                <w:sz w:val="16"/>
                <w:szCs w:val="18"/>
                <w:lang w:val="ru-RU"/>
              </w:rPr>
              <w:t>нетто стоимость прочих активов и обязательств.</w:t>
            </w:r>
          </w:p>
          <w:p w14:paraId="03CF5A53" w14:textId="72BE6C53" w:rsidR="00F50EC9" w:rsidRDefault="00F50EC9" w:rsidP="00F50EC9">
            <w:pPr>
              <w:pStyle w:val="a7"/>
              <w:ind w:left="284"/>
              <w:jc w:val="both"/>
              <w:rPr>
                <w:rFonts w:eastAsiaTheme="minorEastAsia"/>
                <w:iCs/>
                <w:sz w:val="16"/>
                <w:szCs w:val="18"/>
                <w:lang w:val="ru-RU"/>
              </w:rPr>
            </w:pPr>
            <m:oMath>
              <m:r>
                <w:rPr>
                  <w:rFonts w:ascii="Cambria Math" w:hAnsi="Cambria Math"/>
                  <w:sz w:val="16"/>
                  <w:szCs w:val="18"/>
                </w:rPr>
                <m:t>MF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oMath>
            <w:r>
              <w:rPr>
                <w:rFonts w:eastAsiaTheme="minorEastAsia"/>
                <w:i/>
                <w:sz w:val="16"/>
                <w:szCs w:val="18"/>
                <w:lang w:val="ru-RU"/>
              </w:rPr>
              <w:t xml:space="preserve"> – </w:t>
            </w:r>
            <w:r>
              <w:rPr>
                <w:rFonts w:eastAsiaTheme="minorEastAsia"/>
                <w:iCs/>
                <w:sz w:val="16"/>
                <w:szCs w:val="18"/>
                <w:lang w:val="ru-RU"/>
              </w:rPr>
              <w:t>обязательства по комиссии за управление.</w:t>
            </w:r>
          </w:p>
          <w:p w14:paraId="06375D5B" w14:textId="39F1A1EC" w:rsidR="00F50EC9" w:rsidRDefault="00F50EC9" w:rsidP="00F50EC9">
            <w:pPr>
              <w:pStyle w:val="a7"/>
              <w:ind w:left="284"/>
              <w:jc w:val="both"/>
              <w:rPr>
                <w:rFonts w:eastAsiaTheme="minorEastAsia"/>
                <w:iCs/>
                <w:sz w:val="16"/>
                <w:szCs w:val="18"/>
                <w:lang w:val="ru-RU"/>
              </w:rPr>
            </w:pPr>
            <m:oMath>
              <m:r>
                <w:rPr>
                  <w:rFonts w:ascii="Cambria Math" w:hAnsi="Cambria Math"/>
                  <w:sz w:val="16"/>
                  <w:szCs w:val="18"/>
                </w:rPr>
                <m:t>PF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oMath>
            <w:r>
              <w:rPr>
                <w:rFonts w:eastAsiaTheme="minorEastAsia"/>
                <w:iCs/>
                <w:sz w:val="16"/>
                <w:szCs w:val="18"/>
                <w:lang w:val="ru-RU"/>
              </w:rPr>
              <w:t xml:space="preserve"> – обязательства по комиссии за успех.</w:t>
            </w:r>
          </w:p>
          <w:p w14:paraId="7BE3690B" w14:textId="77777777" w:rsidR="00F50EC9" w:rsidRPr="00ED35F3" w:rsidRDefault="00F50EC9" w:rsidP="00F50EC9">
            <w:pPr>
              <w:pStyle w:val="a7"/>
              <w:ind w:left="284"/>
              <w:jc w:val="both"/>
              <w:rPr>
                <w:rFonts w:eastAsiaTheme="minorEastAsia"/>
                <w:i/>
                <w:iCs/>
                <w:sz w:val="16"/>
                <w:szCs w:val="18"/>
                <w:lang w:val="ru-RU"/>
              </w:rPr>
            </w:pPr>
          </w:p>
          <w:p w14:paraId="1E3E8C03" w14:textId="15B83EAE" w:rsidR="00F50EC9" w:rsidRDefault="00F50EC9" w:rsidP="00107A17">
            <w:pPr>
              <w:pStyle w:val="a7"/>
              <w:numPr>
                <w:ilvl w:val="1"/>
                <w:numId w:val="22"/>
              </w:numPr>
              <w:ind w:left="284" w:hanging="284"/>
              <w:jc w:val="both"/>
              <w:rPr>
                <w:sz w:val="16"/>
                <w:szCs w:val="18"/>
                <w:lang w:val="ru-RU"/>
              </w:rPr>
            </w:pPr>
            <w:r>
              <w:rPr>
                <w:sz w:val="16"/>
                <w:szCs w:val="18"/>
                <w:lang w:val="ru-RU"/>
              </w:rPr>
              <w:t xml:space="preserve">Стоимость </w:t>
            </w:r>
            <w:r w:rsidRPr="00BF6C87">
              <w:rPr>
                <w:sz w:val="16"/>
                <w:szCs w:val="18"/>
                <w:lang w:val="ru-RU"/>
              </w:rPr>
              <w:t>суммы чистых активов портфеля на брокерских и банковских счетах</w:t>
            </w:r>
            <w:r>
              <w:rPr>
                <w:sz w:val="16"/>
                <w:szCs w:val="18"/>
                <w:lang w:val="ru-RU"/>
              </w:rPr>
              <w:t xml:space="preserve"> рассчитывается по формуле:</w:t>
            </w:r>
          </w:p>
          <w:p w14:paraId="1BB8A5AA" w14:textId="579393AA" w:rsidR="00F50EC9" w:rsidRPr="00982729" w:rsidRDefault="00F50EC9" w:rsidP="00F50EC9">
            <w:pPr>
              <w:pStyle w:val="a7"/>
              <w:ind w:left="284"/>
              <w:jc w:val="both"/>
              <w:rPr>
                <w:rFonts w:eastAsiaTheme="minorEastAsia"/>
                <w:i/>
                <w:sz w:val="16"/>
                <w:szCs w:val="18"/>
              </w:rPr>
            </w:pPr>
            <m:oMathPara>
              <m:oMath>
                <m:r>
                  <w:rPr>
                    <w:rFonts w:ascii="Cambria Math" w:hAnsi="Cambria Math"/>
                    <w:sz w:val="16"/>
                    <w:szCs w:val="18"/>
                  </w:rPr>
                  <m:t>PortNA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r>
                  <w:rPr>
                    <w:rFonts w:ascii="Cambria Math" w:hAnsi="Cambria Math"/>
                    <w:sz w:val="16"/>
                    <w:szCs w:val="18"/>
                  </w:rPr>
                  <m:t>=</m:t>
                </m:r>
                <m:nary>
                  <m:naryPr>
                    <m:chr m:val="∑"/>
                    <m:limLoc m:val="undOvr"/>
                    <m:ctrlPr>
                      <w:rPr>
                        <w:rFonts w:ascii="Cambria Math" w:hAnsi="Cambria Math"/>
                        <w:i/>
                        <w:sz w:val="16"/>
                        <w:szCs w:val="18"/>
                        <w:lang w:val="ru-RU"/>
                      </w:rPr>
                    </m:ctrlPr>
                  </m:naryPr>
                  <m:sub>
                    <m:r>
                      <w:rPr>
                        <w:rFonts w:ascii="Cambria Math" w:hAnsi="Cambria Math"/>
                        <w:sz w:val="16"/>
                        <w:szCs w:val="18"/>
                        <w:lang w:val="ru-RU"/>
                      </w:rPr>
                      <m:t>i</m:t>
                    </m:r>
                    <m:r>
                      <w:rPr>
                        <w:rFonts w:ascii="Cambria Math" w:hAnsi="Cambria Math"/>
                        <w:sz w:val="16"/>
                        <w:szCs w:val="18"/>
                      </w:rPr>
                      <m:t>=1</m:t>
                    </m:r>
                  </m:sub>
                  <m:sup>
                    <m:r>
                      <w:rPr>
                        <w:rFonts w:ascii="Cambria Math" w:hAnsi="Cambria Math"/>
                        <w:sz w:val="16"/>
                        <w:szCs w:val="18"/>
                        <w:lang w:val="ru-RU"/>
                      </w:rPr>
                      <m:t>N</m:t>
                    </m:r>
                  </m:sup>
                  <m:e>
                    <m:r>
                      <w:rPr>
                        <w:rFonts w:ascii="Cambria Math" w:hAnsi="Cambria Math"/>
                        <w:sz w:val="16"/>
                        <w:szCs w:val="18"/>
                        <w:lang w:val="ru-RU"/>
                      </w:rPr>
                      <m:t>A</m:t>
                    </m:r>
                    <m:r>
                      <w:rPr>
                        <w:rFonts w:ascii="Cambria Math" w:hAnsi="Cambria Math"/>
                        <w:sz w:val="16"/>
                        <w:szCs w:val="18"/>
                      </w:rPr>
                      <m:t>ccountNA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t,i</m:t>
                        </m:r>
                      </m:sub>
                    </m:sSub>
                  </m:e>
                </m:nary>
                <m:r>
                  <w:rPr>
                    <w:rFonts w:ascii="Cambria Math" w:eastAsiaTheme="minorEastAsia" w:hAnsi="Cambria Math"/>
                    <w:sz w:val="16"/>
                    <w:szCs w:val="18"/>
                    <w:lang w:val="ru-RU"/>
                  </w:rPr>
                  <m:t>, где</m:t>
                </m:r>
              </m:oMath>
            </m:oMathPara>
          </w:p>
          <w:p w14:paraId="4CB85C42" w14:textId="52DF60A8" w:rsidR="00F50EC9" w:rsidRDefault="00F50EC9" w:rsidP="00F50EC9">
            <w:pPr>
              <w:pStyle w:val="a7"/>
              <w:ind w:left="284"/>
              <w:jc w:val="both"/>
              <w:rPr>
                <w:rFonts w:eastAsiaTheme="minorEastAsia"/>
                <w:iCs/>
                <w:sz w:val="16"/>
                <w:szCs w:val="18"/>
                <w:lang w:val="ru-RU"/>
              </w:rPr>
            </w:pPr>
            <m:oMath>
              <m:r>
                <w:rPr>
                  <w:rFonts w:ascii="Cambria Math" w:hAnsi="Cambria Math"/>
                  <w:sz w:val="16"/>
                  <w:szCs w:val="18"/>
                  <w:lang w:val="ru-RU"/>
                </w:rPr>
                <m:t>A</m:t>
              </m:r>
              <m:r>
                <w:rPr>
                  <w:rFonts w:ascii="Cambria Math" w:hAnsi="Cambria Math"/>
                  <w:sz w:val="16"/>
                  <w:szCs w:val="18"/>
                </w:rPr>
                <m:t>ccountNA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r>
                    <w:rPr>
                      <w:rFonts w:ascii="Cambria Math" w:hAnsi="Cambria Math"/>
                      <w:sz w:val="16"/>
                      <w:szCs w:val="18"/>
                      <w:lang w:val="ru-RU"/>
                    </w:rPr>
                    <m:t>,</m:t>
                  </m:r>
                  <m:r>
                    <w:rPr>
                      <w:rFonts w:ascii="Cambria Math" w:hAnsi="Cambria Math"/>
                      <w:sz w:val="16"/>
                      <w:szCs w:val="18"/>
                    </w:rPr>
                    <m:t>i</m:t>
                  </m:r>
                </m:sub>
              </m:sSub>
            </m:oMath>
            <w:r>
              <w:rPr>
                <w:rFonts w:eastAsiaTheme="minorEastAsia"/>
                <w:i/>
                <w:sz w:val="16"/>
                <w:szCs w:val="18"/>
                <w:lang w:val="ru-RU"/>
              </w:rPr>
              <w:t xml:space="preserve"> </w:t>
            </w:r>
            <w:r>
              <w:rPr>
                <w:rFonts w:eastAsiaTheme="minorEastAsia"/>
                <w:iCs/>
                <w:sz w:val="16"/>
                <w:szCs w:val="18"/>
                <w:lang w:val="ru-RU"/>
              </w:rPr>
              <w:t>– стоимость чистых активов на данном банковском или брокерском счёте.</w:t>
            </w:r>
          </w:p>
          <w:p w14:paraId="378F5169" w14:textId="77777777" w:rsidR="00F50EC9" w:rsidRPr="00982729" w:rsidRDefault="00F50EC9" w:rsidP="00F50EC9">
            <w:pPr>
              <w:pStyle w:val="a7"/>
              <w:ind w:left="284"/>
              <w:jc w:val="both"/>
              <w:rPr>
                <w:iCs/>
                <w:sz w:val="16"/>
                <w:szCs w:val="18"/>
                <w:lang w:val="ru-RU"/>
              </w:rPr>
            </w:pPr>
          </w:p>
          <w:p w14:paraId="17BBEE94" w14:textId="4D0D6960" w:rsidR="00F50EC9" w:rsidRDefault="00F50EC9" w:rsidP="00107A17">
            <w:pPr>
              <w:pStyle w:val="a7"/>
              <w:numPr>
                <w:ilvl w:val="1"/>
                <w:numId w:val="22"/>
              </w:numPr>
              <w:ind w:left="284" w:hanging="284"/>
              <w:jc w:val="both"/>
              <w:rPr>
                <w:sz w:val="16"/>
                <w:szCs w:val="18"/>
                <w:lang w:val="ru-RU"/>
              </w:rPr>
            </w:pPr>
            <w:r>
              <w:rPr>
                <w:sz w:val="16"/>
                <w:szCs w:val="18"/>
                <w:lang w:val="ru-RU"/>
              </w:rPr>
              <w:t xml:space="preserve">Нетто стоимость прочих активов и обязательств </w:t>
            </w:r>
            <w:r w:rsidRPr="00552CB0">
              <w:rPr>
                <w:sz w:val="16"/>
                <w:szCs w:val="18"/>
                <w:lang w:val="ru-RU"/>
              </w:rPr>
              <w:t>(</w:t>
            </w:r>
            <w:r>
              <w:rPr>
                <w:sz w:val="16"/>
                <w:szCs w:val="18"/>
              </w:rPr>
              <w:t>Net</w:t>
            </w:r>
            <w:r w:rsidRPr="00552CB0">
              <w:rPr>
                <w:sz w:val="16"/>
                <w:szCs w:val="18"/>
                <w:lang w:val="ru-RU"/>
              </w:rPr>
              <w:t xml:space="preserve"> </w:t>
            </w:r>
            <w:r>
              <w:rPr>
                <w:sz w:val="16"/>
                <w:szCs w:val="18"/>
              </w:rPr>
              <w:t>Receivables</w:t>
            </w:r>
            <w:r w:rsidRPr="00552CB0">
              <w:rPr>
                <w:sz w:val="16"/>
                <w:szCs w:val="18"/>
                <w:lang w:val="ru-RU"/>
              </w:rPr>
              <w:t xml:space="preserve"> </w:t>
            </w:r>
            <w:r>
              <w:rPr>
                <w:sz w:val="16"/>
                <w:szCs w:val="18"/>
              </w:rPr>
              <w:t>and</w:t>
            </w:r>
            <w:r w:rsidRPr="00552CB0">
              <w:rPr>
                <w:sz w:val="16"/>
                <w:szCs w:val="18"/>
                <w:lang w:val="ru-RU"/>
              </w:rPr>
              <w:t xml:space="preserve"> </w:t>
            </w:r>
            <w:r>
              <w:rPr>
                <w:sz w:val="16"/>
                <w:szCs w:val="18"/>
              </w:rPr>
              <w:t>Payables</w:t>
            </w:r>
            <w:r w:rsidRPr="00552CB0">
              <w:rPr>
                <w:sz w:val="16"/>
                <w:szCs w:val="18"/>
                <w:lang w:val="ru-RU"/>
              </w:rPr>
              <w:t xml:space="preserve">) </w:t>
            </w:r>
            <w:r>
              <w:rPr>
                <w:sz w:val="16"/>
                <w:szCs w:val="18"/>
                <w:lang w:val="ru-RU"/>
              </w:rPr>
              <w:t xml:space="preserve">включает в себя такие активы, как деньги в пути (в том числе дивиденды и купоны в пути), и такие обязательства, как ожидаемые расходы по брокерским и/или банковским комиссиям. Прочие активы и обязательства, не указанные в иных пунктах, также попадают в эту категорию. </w:t>
            </w:r>
          </w:p>
          <w:p w14:paraId="0F0777F9" w14:textId="77777777" w:rsidR="00F50EC9" w:rsidRPr="007D51C4" w:rsidRDefault="00F50EC9" w:rsidP="00F50EC9">
            <w:pPr>
              <w:jc w:val="both"/>
              <w:rPr>
                <w:sz w:val="16"/>
                <w:szCs w:val="18"/>
                <w:lang w:val="ru-RU"/>
              </w:rPr>
            </w:pPr>
          </w:p>
          <w:p w14:paraId="54E4B0A6" w14:textId="77777777" w:rsidR="00F50EC9" w:rsidRPr="005F657F" w:rsidRDefault="00F50EC9" w:rsidP="00107A17">
            <w:pPr>
              <w:pStyle w:val="a7"/>
              <w:numPr>
                <w:ilvl w:val="0"/>
                <w:numId w:val="22"/>
              </w:numPr>
              <w:ind w:left="284" w:hanging="284"/>
              <w:jc w:val="both"/>
              <w:rPr>
                <w:sz w:val="16"/>
                <w:szCs w:val="18"/>
                <w:lang w:val="ru-RU"/>
              </w:rPr>
            </w:pPr>
            <w:r>
              <w:rPr>
                <w:sz w:val="16"/>
                <w:szCs w:val="18"/>
                <w:lang w:val="ru-RU"/>
              </w:rPr>
              <w:t>РАСЧЕТ КОМИССИИ ЗА УСПЕХ</w:t>
            </w:r>
          </w:p>
          <w:p w14:paraId="31815380" w14:textId="77777777" w:rsidR="00F50EC9" w:rsidRDefault="00F50EC9" w:rsidP="00F50EC9">
            <w:pPr>
              <w:pStyle w:val="a7"/>
              <w:ind w:left="284"/>
              <w:jc w:val="both"/>
              <w:rPr>
                <w:sz w:val="16"/>
                <w:szCs w:val="18"/>
                <w:lang w:val="ru-RU"/>
              </w:rPr>
            </w:pPr>
          </w:p>
          <w:p w14:paraId="79C55436" w14:textId="712830F6" w:rsidR="00F50EC9" w:rsidRDefault="00F50EC9" w:rsidP="00107A17">
            <w:pPr>
              <w:pStyle w:val="a7"/>
              <w:numPr>
                <w:ilvl w:val="1"/>
                <w:numId w:val="22"/>
              </w:numPr>
              <w:ind w:left="284" w:hanging="284"/>
              <w:jc w:val="both"/>
              <w:rPr>
                <w:sz w:val="16"/>
                <w:szCs w:val="18"/>
                <w:lang w:val="ru-RU"/>
              </w:rPr>
            </w:pPr>
            <w:r w:rsidRPr="00106543">
              <w:rPr>
                <w:sz w:val="16"/>
                <w:szCs w:val="18"/>
                <w:lang w:val="ru-RU"/>
              </w:rPr>
              <w:t xml:space="preserve">Обязательства по комиссии за </w:t>
            </w:r>
            <w:r>
              <w:rPr>
                <w:sz w:val="16"/>
                <w:szCs w:val="18"/>
                <w:lang w:val="ru-RU"/>
              </w:rPr>
              <w:t>успех</w:t>
            </w:r>
            <w:r w:rsidRPr="00106543">
              <w:rPr>
                <w:sz w:val="16"/>
                <w:szCs w:val="18"/>
                <w:lang w:val="ru-RU"/>
              </w:rPr>
              <w:t xml:space="preserve"> рассчитываются по следующей формуле:</w:t>
            </w:r>
          </w:p>
          <w:p w14:paraId="3A653438" w14:textId="76A367FD" w:rsidR="00F50EC9" w:rsidRPr="001A4D43" w:rsidRDefault="00F50EC9" w:rsidP="00F50EC9">
            <w:pPr>
              <w:pStyle w:val="a7"/>
              <w:ind w:left="284"/>
              <w:jc w:val="both"/>
              <w:rPr>
                <w:rFonts w:eastAsiaTheme="minorEastAsia"/>
                <w:i/>
                <w:sz w:val="16"/>
                <w:szCs w:val="18"/>
                <w:lang w:val="ru-RU"/>
              </w:rPr>
            </w:pPr>
            <m:oMathPara>
              <m:oMath>
                <m:r>
                  <w:rPr>
                    <w:rFonts w:ascii="Cambria Math" w:eastAsia="Times New Roman" w:hAnsi="Cambria Math"/>
                    <w:sz w:val="16"/>
                    <w:szCs w:val="18"/>
                    <w:lang w:val="ru-RU"/>
                  </w:rPr>
                  <m:t>P</m:t>
                </m:r>
                <m:r>
                  <w:rPr>
                    <w:rFonts w:ascii="Cambria Math" w:eastAsia="Times New Roman" w:hAnsi="Cambria Math"/>
                    <w:sz w:val="16"/>
                    <w:szCs w:val="18"/>
                  </w:rPr>
                  <m:t>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m:t>
                    </m:r>
                  </m:sub>
                </m:sSub>
                <m:r>
                  <w:rPr>
                    <w:rFonts w:ascii="Cambria Math" w:eastAsia="Times New Roman" w:hAnsi="Cambria Math"/>
                    <w:sz w:val="16"/>
                    <w:szCs w:val="18"/>
                  </w:rPr>
                  <m:t>=PF</m:t>
                </m:r>
                <m:sSub>
                  <m:sSubPr>
                    <m:ctrlPr>
                      <w:rPr>
                        <w:rFonts w:ascii="Cambria Math" w:eastAsia="Times New Roman" w:hAnsi="Cambria Math"/>
                        <w:i/>
                        <w:iCs/>
                        <w:sz w:val="16"/>
                        <w:szCs w:val="18"/>
                      </w:rPr>
                    </m:ctrlPr>
                  </m:sSubPr>
                  <m:e>
                    <m:r>
                      <w:rPr>
                        <w:rFonts w:ascii="Cambria Math" w:eastAsia="Times New Roman" w:hAnsi="Cambria Math"/>
                        <w:sz w:val="16"/>
                        <w:szCs w:val="18"/>
                      </w:rPr>
                      <m:t>B</m:t>
                    </m:r>
                  </m:e>
                  <m:sub>
                    <m:r>
                      <w:rPr>
                        <w:rFonts w:ascii="Cambria Math" w:eastAsia="Times New Roman" w:hAnsi="Cambria Math"/>
                        <w:sz w:val="16"/>
                        <w:szCs w:val="18"/>
                      </w:rPr>
                      <m:t>t</m:t>
                    </m:r>
                  </m:sub>
                </m:sSub>
                <m:r>
                  <w:rPr>
                    <w:rFonts w:ascii="Cambria Math" w:eastAsia="Times New Roman" w:hAnsi="Cambria Math"/>
                    <w:sz w:val="16"/>
                    <w:szCs w:val="18"/>
                  </w:rPr>
                  <m:t>×pfr,</m:t>
                </m:r>
                <m:r>
                  <w:rPr>
                    <w:rFonts w:ascii="Cambria Math" w:eastAsia="Times New Roman" w:hAnsi="Cambria Math"/>
                    <w:sz w:val="16"/>
                    <w:szCs w:val="18"/>
                    <w:lang w:val="ru-RU"/>
                  </w:rPr>
                  <m:t xml:space="preserve"> где</m:t>
                </m:r>
              </m:oMath>
            </m:oMathPara>
          </w:p>
          <w:p w14:paraId="39E7935B" w14:textId="20D32178" w:rsidR="00F50EC9" w:rsidRDefault="00F50EC9" w:rsidP="00F50EC9">
            <w:pPr>
              <w:pStyle w:val="a7"/>
              <w:ind w:left="284"/>
              <w:jc w:val="both"/>
              <w:rPr>
                <w:rFonts w:eastAsiaTheme="minorEastAsia"/>
                <w:sz w:val="16"/>
                <w:szCs w:val="18"/>
                <w:lang w:val="ru-RU"/>
              </w:rPr>
            </w:pPr>
            <m:oMath>
              <m:r>
                <w:rPr>
                  <w:rFonts w:ascii="Cambria Math" w:eastAsia="Times New Roman" w:hAnsi="Cambria Math"/>
                  <w:sz w:val="16"/>
                  <w:szCs w:val="18"/>
                </w:rPr>
                <m:t>PF</m:t>
              </m:r>
              <m:sSub>
                <m:sSubPr>
                  <m:ctrlPr>
                    <w:rPr>
                      <w:rFonts w:ascii="Cambria Math" w:eastAsia="Times New Roman" w:hAnsi="Cambria Math"/>
                      <w:i/>
                      <w:iCs/>
                      <w:sz w:val="16"/>
                      <w:szCs w:val="18"/>
                    </w:rPr>
                  </m:ctrlPr>
                </m:sSubPr>
                <m:e>
                  <m:r>
                    <w:rPr>
                      <w:rFonts w:ascii="Cambria Math" w:eastAsia="Times New Roman" w:hAnsi="Cambria Math"/>
                      <w:sz w:val="16"/>
                      <w:szCs w:val="18"/>
                    </w:rPr>
                    <m:t>B</m:t>
                  </m:r>
                </m:e>
                <m:sub>
                  <m:r>
                    <w:rPr>
                      <w:rFonts w:ascii="Cambria Math" w:eastAsia="Times New Roman" w:hAnsi="Cambria Math"/>
                      <w:sz w:val="16"/>
                      <w:szCs w:val="18"/>
                    </w:rPr>
                    <m:t>t</m:t>
                  </m:r>
                </m:sub>
              </m:sSub>
            </m:oMath>
            <w:r>
              <w:rPr>
                <w:rFonts w:eastAsiaTheme="minorEastAsia"/>
                <w:iCs/>
                <w:sz w:val="16"/>
                <w:szCs w:val="18"/>
                <w:lang w:val="ru-RU"/>
              </w:rPr>
              <w:t xml:space="preserve"> </w:t>
            </w:r>
            <w:r w:rsidRPr="002352F4">
              <w:rPr>
                <w:rFonts w:eastAsiaTheme="minorEastAsia"/>
                <w:sz w:val="16"/>
                <w:szCs w:val="18"/>
                <w:lang w:val="ru-RU"/>
              </w:rPr>
              <w:t>– база расчета комиссии за успех на дату t</w:t>
            </w:r>
            <w:r>
              <w:rPr>
                <w:rFonts w:eastAsiaTheme="minorEastAsia"/>
                <w:sz w:val="16"/>
                <w:szCs w:val="18"/>
                <w:lang w:val="ru-RU"/>
              </w:rPr>
              <w:t>.</w:t>
            </w:r>
          </w:p>
          <w:p w14:paraId="48B8500C" w14:textId="285DD2A1" w:rsidR="00F50EC9" w:rsidRPr="00B603E6" w:rsidRDefault="00F50EC9" w:rsidP="00F50EC9">
            <w:pPr>
              <w:pStyle w:val="a7"/>
              <w:ind w:left="284"/>
              <w:jc w:val="both"/>
              <w:rPr>
                <w:rFonts w:eastAsiaTheme="minorEastAsia"/>
                <w:iCs/>
                <w:sz w:val="16"/>
                <w:szCs w:val="18"/>
                <w:lang w:val="ru-RU"/>
              </w:rPr>
            </w:pPr>
            <m:oMath>
              <m:r>
                <w:rPr>
                  <w:rFonts w:ascii="Cambria Math" w:eastAsia="Times New Roman" w:hAnsi="Cambria Math"/>
                  <w:sz w:val="16"/>
                  <w:szCs w:val="18"/>
                </w:rPr>
                <m:t>pfr</m:t>
              </m:r>
            </m:oMath>
            <w:r>
              <w:rPr>
                <w:rFonts w:eastAsiaTheme="minorEastAsia"/>
                <w:i/>
                <w:sz w:val="16"/>
                <w:szCs w:val="18"/>
                <w:lang w:val="ru-RU"/>
              </w:rPr>
              <w:t xml:space="preserve"> – </w:t>
            </w:r>
            <w:r w:rsidRPr="00B603E6">
              <w:rPr>
                <w:rFonts w:eastAsiaTheme="minorEastAsia"/>
                <w:iCs/>
                <w:sz w:val="16"/>
                <w:szCs w:val="18"/>
                <w:lang w:val="ru-RU"/>
              </w:rPr>
              <w:t>ставка комиссии за успех</w:t>
            </w:r>
            <w:r w:rsidRPr="0047574E">
              <w:rPr>
                <w:rFonts w:eastAsiaTheme="minorEastAsia"/>
                <w:iCs/>
                <w:sz w:val="16"/>
                <w:szCs w:val="18"/>
                <w:lang w:val="ru-RU"/>
              </w:rPr>
              <w:t>.</w:t>
            </w:r>
          </w:p>
          <w:p w14:paraId="7C424F3A" w14:textId="77777777" w:rsidR="00F50EC9" w:rsidRPr="001A4D43" w:rsidRDefault="00F50EC9" w:rsidP="00F50EC9">
            <w:pPr>
              <w:pStyle w:val="a7"/>
              <w:ind w:left="284"/>
              <w:jc w:val="both"/>
              <w:rPr>
                <w:sz w:val="16"/>
                <w:szCs w:val="18"/>
                <w:lang w:val="ru-RU"/>
              </w:rPr>
            </w:pPr>
          </w:p>
          <w:p w14:paraId="5A99D0CE" w14:textId="47B6D380" w:rsidR="00F50EC9" w:rsidRPr="00F436BC" w:rsidRDefault="00F50EC9" w:rsidP="00107A17">
            <w:pPr>
              <w:pStyle w:val="a7"/>
              <w:numPr>
                <w:ilvl w:val="1"/>
                <w:numId w:val="22"/>
              </w:numPr>
              <w:ind w:left="284" w:hanging="284"/>
              <w:jc w:val="both"/>
              <w:rPr>
                <w:sz w:val="16"/>
                <w:szCs w:val="18"/>
                <w:lang w:val="ru-RU"/>
              </w:rPr>
            </w:pPr>
            <w:r w:rsidRPr="00704DAB">
              <w:rPr>
                <w:sz w:val="16"/>
                <w:szCs w:val="18"/>
                <w:lang w:val="ru-RU"/>
              </w:rPr>
              <w:t>База расчета комиссии за успех рассчитывается по следующей формуле</w:t>
            </w:r>
            <w:r>
              <w:rPr>
                <w:sz w:val="16"/>
                <w:szCs w:val="18"/>
                <w:lang w:val="ru-RU"/>
              </w:rPr>
              <w:t>:</w:t>
            </w:r>
          </w:p>
          <w:p w14:paraId="337D6302" w14:textId="16C9105D" w:rsidR="00F50EC9" w:rsidRPr="00F436BC" w:rsidRDefault="00F50EC9" w:rsidP="00F50EC9">
            <w:pPr>
              <w:pStyle w:val="a7"/>
              <w:ind w:left="284"/>
              <w:jc w:val="both"/>
              <w:rPr>
                <w:rFonts w:eastAsiaTheme="minorEastAsia"/>
                <w:i/>
                <w:iCs/>
                <w:sz w:val="16"/>
                <w:szCs w:val="18"/>
                <w:lang w:val="ru-RU"/>
              </w:rPr>
            </w:pPr>
            <m:oMathPara>
              <m:oMath>
                <m:r>
                  <w:rPr>
                    <w:rFonts w:ascii="Cambria Math" w:eastAsia="Times New Roman" w:hAnsi="Cambria Math"/>
                    <w:sz w:val="16"/>
                    <w:szCs w:val="18"/>
                    <w:lang w:val="ru-RU"/>
                  </w:rPr>
                  <m:t>P</m:t>
                </m:r>
                <m:r>
                  <w:rPr>
                    <w:rFonts w:ascii="Cambria Math" w:eastAsia="Times New Roman" w:hAnsi="Cambria Math"/>
                    <w:sz w:val="16"/>
                    <w:szCs w:val="18"/>
                  </w:rPr>
                  <m:t>F</m:t>
                </m:r>
                <m:sSub>
                  <m:sSubPr>
                    <m:ctrlPr>
                      <w:rPr>
                        <w:rFonts w:ascii="Cambria Math" w:eastAsia="Times New Roman" w:hAnsi="Cambria Math"/>
                        <w:i/>
                        <w:iCs/>
                        <w:sz w:val="16"/>
                        <w:szCs w:val="18"/>
                      </w:rPr>
                    </m:ctrlPr>
                  </m:sSubPr>
                  <m:e>
                    <m:r>
                      <w:rPr>
                        <w:rFonts w:ascii="Cambria Math" w:eastAsia="Times New Roman" w:hAnsi="Cambria Math"/>
                        <w:sz w:val="16"/>
                        <w:szCs w:val="18"/>
                      </w:rPr>
                      <m:t>B</m:t>
                    </m:r>
                  </m:e>
                  <m:sub>
                    <m:r>
                      <w:rPr>
                        <w:rFonts w:ascii="Cambria Math" w:eastAsia="Times New Roman" w:hAnsi="Cambria Math"/>
                        <w:sz w:val="16"/>
                        <w:szCs w:val="18"/>
                      </w:rPr>
                      <m:t>t</m:t>
                    </m:r>
                  </m:sub>
                </m:sSub>
                <m:r>
                  <w:rPr>
                    <w:rFonts w:ascii="Cambria Math" w:eastAsia="Times New Roman" w:hAnsi="Cambria Math"/>
                    <w:sz w:val="16"/>
                    <w:szCs w:val="18"/>
                  </w:rPr>
                  <m:t>=MAX</m:t>
                </m:r>
                <m:d>
                  <m:dPr>
                    <m:ctrlPr>
                      <w:rPr>
                        <w:rFonts w:ascii="Cambria Math" w:eastAsia="Times New Roman" w:hAnsi="Cambria Math"/>
                        <w:i/>
                        <w:iCs/>
                        <w:sz w:val="16"/>
                        <w:szCs w:val="18"/>
                      </w:rPr>
                    </m:ctrlPr>
                  </m:dPr>
                  <m:e>
                    <m:r>
                      <w:rPr>
                        <w:rFonts w:ascii="Cambria Math" w:eastAsia="Times New Roman" w:hAnsi="Cambria Math"/>
                        <w:sz w:val="16"/>
                        <w:szCs w:val="18"/>
                      </w:rPr>
                      <m:t>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r>
                      <w:rPr>
                        <w:rFonts w:ascii="Cambria Math" w:eastAsia="Times New Roman" w:hAnsi="Cambria Math"/>
                        <w:sz w:val="16"/>
                        <w:szCs w:val="18"/>
                      </w:rPr>
                      <m:t>-PaidForInvIn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r>
                      <w:rPr>
                        <w:rFonts w:ascii="Cambria Math" w:eastAsia="Times New Roman" w:hAnsi="Cambria Math"/>
                        <w:sz w:val="16"/>
                        <w:szCs w:val="18"/>
                      </w:rPr>
                      <m:t>,0</m:t>
                    </m:r>
                  </m:e>
                </m:d>
                <m:r>
                  <w:rPr>
                    <w:rFonts w:ascii="Cambria Math" w:eastAsia="Times New Roman" w:hAnsi="Cambria Math"/>
                    <w:sz w:val="16"/>
                    <w:szCs w:val="18"/>
                    <w:lang w:val="ru-RU"/>
                  </w:rPr>
                  <m:t>, где</m:t>
                </m:r>
              </m:oMath>
            </m:oMathPara>
          </w:p>
          <w:p w14:paraId="3B0DC559" w14:textId="226034C6" w:rsidR="00F50EC9" w:rsidRDefault="00F50EC9" w:rsidP="00F50EC9">
            <w:pPr>
              <w:pStyle w:val="a7"/>
              <w:ind w:left="284"/>
              <w:jc w:val="both"/>
              <w:rPr>
                <w:sz w:val="16"/>
                <w:szCs w:val="18"/>
                <w:lang w:val="ru-RU"/>
              </w:rPr>
            </w:pPr>
            <m:oMath>
              <m:r>
                <w:rPr>
                  <w:rFonts w:ascii="Cambria Math" w:eastAsia="Times New Roman" w:hAnsi="Cambria Math"/>
                  <w:sz w:val="16"/>
                  <w:szCs w:val="18"/>
                </w:rPr>
                <m:t>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oMath>
            <w:r>
              <w:rPr>
                <w:rFonts w:eastAsiaTheme="minorEastAsia"/>
                <w:iCs/>
                <w:sz w:val="16"/>
                <w:szCs w:val="18"/>
                <w:lang w:val="ru-RU"/>
              </w:rPr>
              <w:t xml:space="preserve"> – </w:t>
            </w:r>
            <w:r w:rsidRPr="00AB065E">
              <w:rPr>
                <w:rFonts w:eastAsiaTheme="minorEastAsia"/>
                <w:iCs/>
                <w:sz w:val="16"/>
                <w:szCs w:val="18"/>
                <w:lang w:val="ru-RU"/>
              </w:rPr>
              <w:t>суммарный инвестиционный доход за всё время</w:t>
            </w:r>
            <w:r>
              <w:rPr>
                <w:rFonts w:eastAsiaTheme="minorEastAsia"/>
                <w:iCs/>
                <w:sz w:val="16"/>
                <w:szCs w:val="18"/>
                <w:lang w:val="ru-RU"/>
              </w:rPr>
              <w:t xml:space="preserve"> </w:t>
            </w:r>
            <w:r>
              <w:rPr>
                <w:sz w:val="16"/>
                <w:szCs w:val="18"/>
                <w:lang w:val="ru-RU"/>
              </w:rPr>
              <w:t xml:space="preserve">управления Инвестиционным </w:t>
            </w:r>
            <w:r w:rsidR="00210367">
              <w:rPr>
                <w:sz w:val="16"/>
                <w:szCs w:val="18"/>
                <w:lang w:val="ru-RU"/>
              </w:rPr>
              <w:t>М</w:t>
            </w:r>
            <w:r>
              <w:rPr>
                <w:sz w:val="16"/>
                <w:szCs w:val="18"/>
                <w:lang w:val="ru-RU"/>
              </w:rPr>
              <w:t>енеджером.</w:t>
            </w:r>
          </w:p>
          <w:p w14:paraId="3DAC0565" w14:textId="77777777" w:rsidR="00F50EC9" w:rsidRDefault="00F50EC9" w:rsidP="00F50EC9">
            <w:pPr>
              <w:pStyle w:val="a7"/>
              <w:ind w:left="284"/>
              <w:jc w:val="both"/>
              <w:rPr>
                <w:rFonts w:eastAsiaTheme="minorEastAsia"/>
                <w:sz w:val="16"/>
                <w:szCs w:val="18"/>
                <w:lang w:val="ru-RU"/>
              </w:rPr>
            </w:pPr>
            <m:oMath>
              <m:r>
                <w:rPr>
                  <w:rFonts w:ascii="Cambria Math" w:eastAsia="Times New Roman" w:hAnsi="Cambria Math"/>
                  <w:sz w:val="16"/>
                  <w:szCs w:val="18"/>
                </w:rPr>
                <m:t>PaidForInvIn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oMath>
            <w:r>
              <w:rPr>
                <w:rFonts w:eastAsiaTheme="minorEastAsia"/>
                <w:i/>
                <w:iCs/>
                <w:sz w:val="16"/>
                <w:szCs w:val="18"/>
                <w:lang w:val="ru-RU"/>
              </w:rPr>
              <w:t xml:space="preserve"> – </w:t>
            </w:r>
            <w:r w:rsidRPr="006E270D">
              <w:rPr>
                <w:rFonts w:eastAsiaTheme="minorEastAsia"/>
                <w:sz w:val="16"/>
                <w:szCs w:val="18"/>
                <w:lang w:val="ru-RU"/>
              </w:rPr>
              <w:t xml:space="preserve">сумма инвестиционного дохода, по которому на дату t уже была выплачена комиссия за успех. </w:t>
            </w:r>
          </w:p>
          <w:p w14:paraId="7C492A9E" w14:textId="77777777" w:rsidR="00F50EC9" w:rsidRPr="006E270D" w:rsidRDefault="00F50EC9" w:rsidP="00F50EC9">
            <w:pPr>
              <w:pStyle w:val="a7"/>
              <w:ind w:left="284"/>
              <w:jc w:val="both"/>
              <w:rPr>
                <w:rFonts w:eastAsiaTheme="minorEastAsia"/>
                <w:i/>
                <w:sz w:val="16"/>
                <w:szCs w:val="18"/>
                <w:lang w:val="ru-RU"/>
              </w:rPr>
            </w:pPr>
          </w:p>
          <w:p w14:paraId="0B57DA92" w14:textId="5FD551A4" w:rsidR="00F50EC9" w:rsidRPr="006E270D" w:rsidRDefault="00F50EC9" w:rsidP="00F50EC9">
            <w:pPr>
              <w:pStyle w:val="a7"/>
              <w:ind w:left="284"/>
              <w:jc w:val="both"/>
              <w:rPr>
                <w:rFonts w:eastAsiaTheme="minorEastAsia"/>
                <w:sz w:val="16"/>
                <w:szCs w:val="18"/>
                <w:lang w:val="ru-RU"/>
              </w:rPr>
            </w:pPr>
            <w:r w:rsidRPr="006E270D">
              <w:rPr>
                <w:rFonts w:eastAsiaTheme="minorEastAsia"/>
                <w:sz w:val="16"/>
                <w:szCs w:val="18"/>
                <w:lang w:val="ru-RU"/>
              </w:rPr>
              <w:t xml:space="preserve">Сумма инвестиционного дохода, по которому на дату t уже была выплачена комиссия за успех, устанавливается на конец </w:t>
            </w:r>
            <w:r w:rsidR="00210367">
              <w:rPr>
                <w:rFonts w:eastAsiaTheme="minorEastAsia"/>
                <w:sz w:val="16"/>
                <w:szCs w:val="18"/>
                <w:lang w:val="ru-RU"/>
              </w:rPr>
              <w:t xml:space="preserve">календарного </w:t>
            </w:r>
            <w:r w:rsidRPr="006E270D">
              <w:rPr>
                <w:rFonts w:eastAsiaTheme="minorEastAsia"/>
                <w:sz w:val="16"/>
                <w:szCs w:val="18"/>
                <w:lang w:val="ru-RU"/>
              </w:rPr>
              <w:t>квартала, по которому взимает</w:t>
            </w:r>
            <w:r w:rsidR="00210367">
              <w:rPr>
                <w:rFonts w:eastAsiaTheme="minorEastAsia"/>
                <w:sz w:val="16"/>
                <w:szCs w:val="18"/>
                <w:lang w:val="ru-RU"/>
              </w:rPr>
              <w:t>ся</w:t>
            </w:r>
            <w:r w:rsidRPr="006E270D">
              <w:rPr>
                <w:rFonts w:eastAsiaTheme="minorEastAsia"/>
                <w:sz w:val="16"/>
                <w:szCs w:val="18"/>
                <w:lang w:val="ru-RU"/>
              </w:rPr>
              <w:t xml:space="preserve"> комиссию за успех. </w:t>
            </w:r>
          </w:p>
          <w:p w14:paraId="4468D593" w14:textId="77777777" w:rsidR="00F50EC9" w:rsidRPr="006E270D" w:rsidRDefault="00F50EC9" w:rsidP="00F50EC9">
            <w:pPr>
              <w:pStyle w:val="a7"/>
              <w:ind w:left="284"/>
              <w:jc w:val="both"/>
              <w:rPr>
                <w:rFonts w:eastAsiaTheme="minorEastAsia"/>
                <w:sz w:val="16"/>
                <w:szCs w:val="18"/>
                <w:lang w:val="ru-RU"/>
              </w:rPr>
            </w:pPr>
          </w:p>
          <w:p w14:paraId="432FA88E" w14:textId="31E4D8C2" w:rsidR="00F50EC9" w:rsidRPr="006E270D" w:rsidRDefault="00F50EC9" w:rsidP="00F50EC9">
            <w:pPr>
              <w:pStyle w:val="a7"/>
              <w:ind w:left="284"/>
              <w:jc w:val="both"/>
              <w:rPr>
                <w:sz w:val="16"/>
                <w:szCs w:val="18"/>
                <w:lang w:val="ru-RU"/>
              </w:rPr>
            </w:pPr>
            <w:r w:rsidRPr="006E270D">
              <w:rPr>
                <w:rFonts w:eastAsiaTheme="minorEastAsia"/>
                <w:sz w:val="16"/>
                <w:szCs w:val="18"/>
                <w:lang w:val="ru-RU"/>
              </w:rPr>
              <w:t xml:space="preserve">Данный пункт Методики устанавливает правило «High </w:t>
            </w:r>
            <w:r w:rsidRPr="006E270D">
              <w:rPr>
                <w:rFonts w:eastAsiaTheme="minorEastAsia"/>
                <w:sz w:val="16"/>
                <w:szCs w:val="18"/>
                <w:lang w:val="en-GB"/>
              </w:rPr>
              <w:t>watermark</w:t>
            </w:r>
            <w:r w:rsidRPr="006E270D">
              <w:rPr>
                <w:rFonts w:eastAsiaTheme="minorEastAsia"/>
                <w:sz w:val="16"/>
                <w:szCs w:val="18"/>
                <w:lang w:val="ru-RU"/>
              </w:rPr>
              <w:t xml:space="preserve">». </w:t>
            </w:r>
            <w:r w:rsidR="00D514FE">
              <w:rPr>
                <w:rFonts w:eastAsiaTheme="minorEastAsia"/>
                <w:sz w:val="16"/>
                <w:szCs w:val="18"/>
                <w:lang w:val="ru-RU"/>
              </w:rPr>
              <w:t>Инвестиционный Менеджер</w:t>
            </w:r>
            <w:r w:rsidRPr="006E270D">
              <w:rPr>
                <w:rFonts w:eastAsiaTheme="minorEastAsia"/>
                <w:sz w:val="16"/>
                <w:szCs w:val="18"/>
                <w:lang w:val="ru-RU"/>
              </w:rPr>
              <w:t xml:space="preserve"> не может получить комиссию за успех за уже оплаченный инвестиционный доход.</w:t>
            </w:r>
          </w:p>
          <w:p w14:paraId="572EA6BA" w14:textId="77777777" w:rsidR="00F50EC9" w:rsidRPr="006E270D" w:rsidRDefault="00F50EC9" w:rsidP="00F50EC9">
            <w:pPr>
              <w:pStyle w:val="a7"/>
              <w:ind w:left="284"/>
              <w:jc w:val="both"/>
              <w:rPr>
                <w:sz w:val="16"/>
                <w:szCs w:val="18"/>
                <w:lang w:val="ru-RU"/>
              </w:rPr>
            </w:pPr>
          </w:p>
          <w:p w14:paraId="07F76E74" w14:textId="77EF06B6" w:rsidR="00F50EC9" w:rsidRPr="00040DAD" w:rsidRDefault="00F50EC9" w:rsidP="00107A17">
            <w:pPr>
              <w:pStyle w:val="a7"/>
              <w:numPr>
                <w:ilvl w:val="1"/>
                <w:numId w:val="22"/>
              </w:numPr>
              <w:ind w:left="284" w:hanging="284"/>
              <w:jc w:val="both"/>
              <w:rPr>
                <w:rFonts w:eastAsiaTheme="minorEastAsia"/>
                <w:sz w:val="16"/>
                <w:szCs w:val="18"/>
                <w:lang w:val="ru-RU"/>
              </w:rPr>
            </w:pPr>
            <w:r w:rsidRPr="005E35EC">
              <w:rPr>
                <w:sz w:val="16"/>
                <w:szCs w:val="18"/>
                <w:lang w:val="ru-RU"/>
              </w:rPr>
              <w:t xml:space="preserve">Суммарный инвестиционный доход </w:t>
            </w:r>
            <w:r w:rsidR="00210367">
              <w:rPr>
                <w:rFonts w:eastAsiaTheme="minorEastAsia"/>
                <w:sz w:val="16"/>
                <w:szCs w:val="18"/>
                <w:lang w:val="ru-RU"/>
              </w:rPr>
              <w:t>Клиента</w:t>
            </w:r>
            <w:r w:rsidR="00210367" w:rsidRPr="00007716">
              <w:rPr>
                <w:rFonts w:eastAsiaTheme="minorEastAsia"/>
                <w:sz w:val="16"/>
                <w:szCs w:val="18"/>
                <w:lang w:val="ru-RU"/>
              </w:rPr>
              <w:t xml:space="preserve"> </w:t>
            </w:r>
            <w:r w:rsidRPr="005E35EC">
              <w:rPr>
                <w:sz w:val="16"/>
                <w:szCs w:val="18"/>
                <w:lang w:val="ru-RU"/>
              </w:rPr>
              <w:t xml:space="preserve">за всё время </w:t>
            </w:r>
            <w:r>
              <w:rPr>
                <w:sz w:val="16"/>
                <w:szCs w:val="18"/>
                <w:lang w:val="ru-RU"/>
              </w:rPr>
              <w:t xml:space="preserve">управления Инвестиционным </w:t>
            </w:r>
            <w:r w:rsidR="00210367">
              <w:rPr>
                <w:sz w:val="16"/>
                <w:szCs w:val="18"/>
                <w:lang w:val="ru-RU"/>
              </w:rPr>
              <w:t>М</w:t>
            </w:r>
            <w:r>
              <w:rPr>
                <w:sz w:val="16"/>
                <w:szCs w:val="18"/>
                <w:lang w:val="ru-RU"/>
              </w:rPr>
              <w:t xml:space="preserve">енеджером </w:t>
            </w:r>
            <w:r w:rsidRPr="005E35EC">
              <w:rPr>
                <w:sz w:val="16"/>
                <w:szCs w:val="18"/>
                <w:lang w:val="ru-RU"/>
              </w:rPr>
              <w:t>рас</w:t>
            </w:r>
            <w:r w:rsidRPr="006F41E9">
              <w:rPr>
                <w:sz w:val="16"/>
                <w:szCs w:val="18"/>
                <w:lang w:val="ru-RU"/>
              </w:rPr>
              <w:t>считывается по следующей формуле:</w:t>
            </w:r>
          </w:p>
          <w:p w14:paraId="3A551A74" w14:textId="77777777" w:rsidR="00F50EC9" w:rsidRPr="00513B4F" w:rsidRDefault="00F50EC9" w:rsidP="00F50EC9">
            <w:pPr>
              <w:pStyle w:val="a7"/>
              <w:ind w:left="284"/>
              <w:jc w:val="both"/>
              <w:rPr>
                <w:rFonts w:eastAsiaTheme="minorEastAsia"/>
                <w:i/>
                <w:iCs/>
                <w:sz w:val="16"/>
                <w:szCs w:val="18"/>
                <w:lang w:val="ru-RU"/>
              </w:rPr>
            </w:pPr>
            <m:oMathPara>
              <m:oMath>
                <m:r>
                  <w:rPr>
                    <w:rFonts w:ascii="Cambria Math" w:eastAsia="Times New Roman" w:hAnsi="Cambria Math"/>
                    <w:sz w:val="16"/>
                    <w:szCs w:val="18"/>
                  </w:rPr>
                  <m:t>InvIn</m:t>
                </m:r>
                <m:sSub>
                  <m:sSubPr>
                    <m:ctrlPr>
                      <w:rPr>
                        <w:rFonts w:ascii="Cambria Math" w:eastAsia="Times New Roman" w:hAnsi="Cambria Math"/>
                        <w:i/>
                        <w:iCs/>
                        <w:sz w:val="16"/>
                        <w:szCs w:val="18"/>
                      </w:rPr>
                    </m:ctrlPr>
                  </m:sSubPr>
                  <m:e>
                    <m:r>
                      <w:rPr>
                        <w:rFonts w:ascii="Cambria Math" w:eastAsia="Times New Roman" w:hAnsi="Cambria Math"/>
                        <w:sz w:val="16"/>
                        <w:szCs w:val="18"/>
                      </w:rPr>
                      <m:t>c</m:t>
                    </m:r>
                  </m:e>
                  <m:sub>
                    <m:r>
                      <w:rPr>
                        <w:rFonts w:ascii="Cambria Math" w:eastAsia="Times New Roman" w:hAnsi="Cambria Math"/>
                        <w:sz w:val="16"/>
                        <w:szCs w:val="18"/>
                      </w:rPr>
                      <m:t>t</m:t>
                    </m:r>
                  </m:sub>
                </m:sSub>
                <m:r>
                  <w:rPr>
                    <w:rFonts w:ascii="Cambria Math" w:eastAsia="Times New Roman" w:hAnsi="Cambria Math"/>
                    <w:sz w:val="16"/>
                    <w:szCs w:val="18"/>
                  </w:rPr>
                  <m:t>=PPFNA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t</m:t>
                    </m:r>
                  </m:sub>
                </m:sSub>
                <m:r>
                  <w:rPr>
                    <w:rFonts w:ascii="Cambria Math" w:eastAsia="Times New Roman" w:hAnsi="Cambria Math"/>
                    <w:sz w:val="16"/>
                    <w:szCs w:val="18"/>
                  </w:rPr>
                  <m:t>-NA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0</m:t>
                    </m:r>
                  </m:sub>
                </m:sSub>
                <m:r>
                  <w:rPr>
                    <w:rFonts w:ascii="Cambria Math" w:eastAsia="Times New Roman" w:hAnsi="Cambria Math"/>
                    <w:sz w:val="16"/>
                    <w:szCs w:val="18"/>
                  </w:rPr>
                  <m:t>-TN</m:t>
                </m:r>
                <m:sSub>
                  <m:sSubPr>
                    <m:ctrlPr>
                      <w:rPr>
                        <w:rFonts w:ascii="Cambria Math" w:eastAsia="Times New Roman" w:hAnsi="Cambria Math"/>
                        <w:i/>
                        <w:iCs/>
                        <w:sz w:val="16"/>
                        <w:szCs w:val="18"/>
                      </w:rPr>
                    </m:ctrlPr>
                  </m:sSubPr>
                  <m:e>
                    <m:r>
                      <w:rPr>
                        <w:rFonts w:ascii="Cambria Math" w:eastAsia="Times New Roman" w:hAnsi="Cambria Math"/>
                        <w:sz w:val="16"/>
                        <w:szCs w:val="18"/>
                      </w:rPr>
                      <m:t>I</m:t>
                    </m:r>
                  </m:e>
                  <m:sub>
                    <m:r>
                      <w:rPr>
                        <w:rFonts w:ascii="Cambria Math" w:eastAsia="Times New Roman" w:hAnsi="Cambria Math"/>
                        <w:sz w:val="16"/>
                        <w:szCs w:val="18"/>
                      </w:rPr>
                      <m:t>t</m:t>
                    </m:r>
                  </m:sub>
                </m:sSub>
                <m:r>
                  <w:rPr>
                    <w:rFonts w:ascii="Cambria Math" w:eastAsia="Times New Roman" w:hAnsi="Cambria Math"/>
                    <w:sz w:val="16"/>
                    <w:szCs w:val="18"/>
                  </w:rPr>
                  <m:t>,</m:t>
                </m:r>
                <m:r>
                  <w:rPr>
                    <w:rFonts w:ascii="Cambria Math" w:eastAsia="Times New Roman" w:hAnsi="Cambria Math"/>
                    <w:sz w:val="16"/>
                    <w:szCs w:val="18"/>
                    <w:lang w:val="ru-RU"/>
                  </w:rPr>
                  <m:t xml:space="preserve"> где</m:t>
                </m:r>
              </m:oMath>
            </m:oMathPara>
          </w:p>
          <w:p w14:paraId="6DE4A476" w14:textId="27E16483" w:rsidR="00F50EC9" w:rsidRDefault="00F50EC9" w:rsidP="00F50EC9">
            <w:pPr>
              <w:pStyle w:val="a7"/>
              <w:ind w:left="284"/>
              <w:jc w:val="both"/>
              <w:rPr>
                <w:rFonts w:eastAsiaTheme="minorEastAsia"/>
                <w:iCs/>
                <w:sz w:val="16"/>
                <w:szCs w:val="18"/>
                <w:lang w:val="ru-RU"/>
              </w:rPr>
            </w:pPr>
            <m:oMath>
              <m:r>
                <w:rPr>
                  <w:rFonts w:ascii="Cambria Math" w:eastAsia="Times New Roman" w:hAnsi="Cambria Math"/>
                  <w:sz w:val="16"/>
                  <w:szCs w:val="18"/>
                </w:rPr>
                <m:t>PPFNA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t</m:t>
                  </m:r>
                </m:sub>
              </m:sSub>
            </m:oMath>
            <w:r>
              <w:rPr>
                <w:rFonts w:eastAsiaTheme="minorEastAsia"/>
                <w:iCs/>
                <w:sz w:val="16"/>
                <w:szCs w:val="18"/>
                <w:lang w:val="ru-RU"/>
              </w:rPr>
              <w:t xml:space="preserve"> – стоимость чистых активов портфеля </w:t>
            </w:r>
            <w:r w:rsidR="00210367">
              <w:rPr>
                <w:rFonts w:eastAsiaTheme="minorEastAsia"/>
                <w:iCs/>
                <w:sz w:val="16"/>
                <w:szCs w:val="18"/>
                <w:lang w:val="ru-RU"/>
              </w:rPr>
              <w:t xml:space="preserve">Клиента </w:t>
            </w:r>
            <w:r>
              <w:rPr>
                <w:rFonts w:eastAsiaTheme="minorEastAsia"/>
                <w:iCs/>
                <w:sz w:val="16"/>
                <w:szCs w:val="18"/>
                <w:lang w:val="ru-RU"/>
              </w:rPr>
              <w:t xml:space="preserve">до </w:t>
            </w:r>
            <w:r w:rsidRPr="00784E5C">
              <w:rPr>
                <w:rFonts w:eastAsiaTheme="minorEastAsia"/>
                <w:iCs/>
                <w:sz w:val="16"/>
                <w:szCs w:val="18"/>
                <w:lang w:val="ru-RU"/>
              </w:rPr>
              <w:t>вычета обязательств по комиссии за успех</w:t>
            </w:r>
            <w:r w:rsidR="006042BB">
              <w:rPr>
                <w:rFonts w:eastAsiaTheme="minorEastAsia"/>
                <w:iCs/>
                <w:sz w:val="16"/>
                <w:szCs w:val="18"/>
                <w:lang w:val="ru-RU"/>
              </w:rPr>
              <w:t xml:space="preserve"> на дату </w:t>
            </w:r>
            <w:r w:rsidR="006042BB">
              <w:rPr>
                <w:rFonts w:eastAsiaTheme="minorEastAsia"/>
                <w:iCs/>
                <w:sz w:val="16"/>
                <w:szCs w:val="18"/>
              </w:rPr>
              <w:t>t</w:t>
            </w:r>
            <w:r>
              <w:rPr>
                <w:rFonts w:eastAsiaTheme="minorEastAsia"/>
                <w:iCs/>
                <w:sz w:val="16"/>
                <w:szCs w:val="18"/>
                <w:lang w:val="ru-RU"/>
              </w:rPr>
              <w:t>.</w:t>
            </w:r>
          </w:p>
          <w:p w14:paraId="77863847" w14:textId="17DE2454" w:rsidR="00F50EC9" w:rsidRDefault="00F50EC9" w:rsidP="00F50EC9">
            <w:pPr>
              <w:pStyle w:val="a7"/>
              <w:ind w:left="284"/>
              <w:jc w:val="both"/>
              <w:rPr>
                <w:rFonts w:eastAsiaTheme="minorEastAsia"/>
                <w:iCs/>
                <w:sz w:val="16"/>
                <w:szCs w:val="18"/>
                <w:lang w:val="ru-RU"/>
              </w:rPr>
            </w:pPr>
            <m:oMath>
              <m:r>
                <w:rPr>
                  <w:rFonts w:ascii="Cambria Math" w:eastAsia="Times New Roman" w:hAnsi="Cambria Math"/>
                  <w:sz w:val="16"/>
                  <w:szCs w:val="18"/>
                </w:rPr>
                <m:t>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lang w:val="ru-RU"/>
                    </w:rPr>
                    <m:t>0</m:t>
                  </m:r>
                </m:sub>
              </m:sSub>
            </m:oMath>
            <w:r>
              <w:rPr>
                <w:rFonts w:eastAsiaTheme="minorEastAsia"/>
                <w:i/>
                <w:iCs/>
                <w:sz w:val="16"/>
                <w:szCs w:val="18"/>
                <w:lang w:val="ru-RU"/>
              </w:rPr>
              <w:t xml:space="preserve"> </w:t>
            </w:r>
            <w:r w:rsidRPr="00EE6264">
              <w:rPr>
                <w:rFonts w:eastAsiaTheme="minorEastAsia"/>
                <w:sz w:val="16"/>
                <w:szCs w:val="18"/>
                <w:lang w:val="ru-RU"/>
              </w:rPr>
              <w:t xml:space="preserve">– </w:t>
            </w:r>
            <w:r>
              <w:rPr>
                <w:rFonts w:eastAsiaTheme="minorEastAsia"/>
                <w:sz w:val="16"/>
                <w:szCs w:val="18"/>
                <w:lang w:val="ru-RU"/>
              </w:rPr>
              <w:t xml:space="preserve">первоначальная стоимость активов </w:t>
            </w:r>
            <w:r>
              <w:rPr>
                <w:rFonts w:eastAsiaTheme="minorEastAsia"/>
                <w:iCs/>
                <w:sz w:val="16"/>
                <w:szCs w:val="18"/>
                <w:lang w:val="ru-RU"/>
              </w:rPr>
              <w:t xml:space="preserve">портфеля </w:t>
            </w:r>
            <w:r w:rsidR="00210367">
              <w:rPr>
                <w:rFonts w:eastAsiaTheme="minorEastAsia"/>
                <w:iCs/>
                <w:sz w:val="16"/>
                <w:szCs w:val="18"/>
                <w:lang w:val="ru-RU"/>
              </w:rPr>
              <w:t xml:space="preserve">Клиента </w:t>
            </w:r>
            <w:r>
              <w:rPr>
                <w:rFonts w:eastAsiaTheme="minorEastAsia"/>
                <w:iCs/>
                <w:sz w:val="16"/>
                <w:szCs w:val="18"/>
                <w:lang w:val="ru-RU"/>
              </w:rPr>
              <w:t xml:space="preserve">в первый день управления Инвестиционным </w:t>
            </w:r>
            <w:r w:rsidR="00210367">
              <w:rPr>
                <w:rFonts w:eastAsiaTheme="minorEastAsia"/>
                <w:iCs/>
                <w:sz w:val="16"/>
                <w:szCs w:val="18"/>
                <w:lang w:val="ru-RU"/>
              </w:rPr>
              <w:t>М</w:t>
            </w:r>
            <w:r>
              <w:rPr>
                <w:rFonts w:eastAsiaTheme="minorEastAsia"/>
                <w:iCs/>
                <w:sz w:val="16"/>
                <w:szCs w:val="18"/>
                <w:lang w:val="ru-RU"/>
              </w:rPr>
              <w:t>енеджером.</w:t>
            </w:r>
          </w:p>
          <w:p w14:paraId="7329EDE8" w14:textId="4024766B" w:rsidR="00F50EC9" w:rsidRDefault="00F50EC9" w:rsidP="00F50EC9">
            <w:pPr>
              <w:pStyle w:val="a7"/>
              <w:ind w:left="284"/>
              <w:jc w:val="both"/>
              <w:rPr>
                <w:rFonts w:eastAsiaTheme="minorEastAsia"/>
                <w:sz w:val="16"/>
                <w:szCs w:val="18"/>
                <w:lang w:val="ru-RU"/>
              </w:rPr>
            </w:pPr>
            <m:oMath>
              <m:r>
                <w:rPr>
                  <w:rFonts w:ascii="Cambria Math" w:eastAsia="Times New Roman" w:hAnsi="Cambria Math"/>
                  <w:sz w:val="16"/>
                  <w:szCs w:val="18"/>
                </w:rPr>
                <m:t>TN</m:t>
              </m:r>
              <m:sSub>
                <m:sSubPr>
                  <m:ctrlPr>
                    <w:rPr>
                      <w:rFonts w:ascii="Cambria Math" w:eastAsia="Times New Roman" w:hAnsi="Cambria Math"/>
                      <w:i/>
                      <w:iCs/>
                      <w:sz w:val="16"/>
                      <w:szCs w:val="18"/>
                    </w:rPr>
                  </m:ctrlPr>
                </m:sSubPr>
                <m:e>
                  <m:r>
                    <w:rPr>
                      <w:rFonts w:ascii="Cambria Math" w:eastAsia="Times New Roman" w:hAnsi="Cambria Math"/>
                      <w:sz w:val="16"/>
                      <w:szCs w:val="18"/>
                    </w:rPr>
                    <m:t>I</m:t>
                  </m:r>
                </m:e>
                <m:sub>
                  <m:r>
                    <w:rPr>
                      <w:rFonts w:ascii="Cambria Math" w:eastAsia="Times New Roman" w:hAnsi="Cambria Math"/>
                      <w:sz w:val="16"/>
                      <w:szCs w:val="18"/>
                    </w:rPr>
                    <m:t>t</m:t>
                  </m:r>
                </m:sub>
              </m:sSub>
            </m:oMath>
            <w:r>
              <w:rPr>
                <w:rFonts w:eastAsiaTheme="minorEastAsia"/>
                <w:sz w:val="16"/>
                <w:szCs w:val="18"/>
                <w:lang w:val="ru-RU"/>
              </w:rPr>
              <w:t xml:space="preserve"> – </w:t>
            </w:r>
            <w:r w:rsidRPr="006F41E9">
              <w:rPr>
                <w:rFonts w:eastAsiaTheme="minorEastAsia"/>
                <w:sz w:val="16"/>
                <w:szCs w:val="18"/>
                <w:lang w:val="ru-RU"/>
              </w:rPr>
              <w:t xml:space="preserve">сумма всех пополнений за вычетом всех изъятий на дату t (Total Net </w:t>
            </w:r>
            <w:r w:rsidRPr="009C0813">
              <w:rPr>
                <w:rFonts w:eastAsiaTheme="minorEastAsia"/>
                <w:sz w:val="16"/>
                <w:szCs w:val="18"/>
                <w:lang w:val="en-GB"/>
              </w:rPr>
              <w:t>Inflows</w:t>
            </w:r>
            <w:r w:rsidRPr="006F41E9">
              <w:rPr>
                <w:rFonts w:eastAsiaTheme="minorEastAsia"/>
                <w:sz w:val="16"/>
                <w:szCs w:val="18"/>
                <w:lang w:val="ru-RU"/>
              </w:rPr>
              <w:t>).</w:t>
            </w:r>
          </w:p>
          <w:p w14:paraId="013372C2" w14:textId="77777777" w:rsidR="00F50EC9" w:rsidRPr="006F41E9" w:rsidRDefault="00F50EC9" w:rsidP="00F50EC9">
            <w:pPr>
              <w:pStyle w:val="a7"/>
              <w:ind w:left="284"/>
              <w:jc w:val="both"/>
              <w:rPr>
                <w:rFonts w:eastAsiaTheme="minorEastAsia"/>
                <w:sz w:val="16"/>
                <w:szCs w:val="18"/>
                <w:lang w:val="ru-RU"/>
              </w:rPr>
            </w:pPr>
          </w:p>
          <w:p w14:paraId="4D57A4D5" w14:textId="51DFC0C9" w:rsidR="00F50EC9" w:rsidRDefault="00F50EC9" w:rsidP="00107A17">
            <w:pPr>
              <w:pStyle w:val="a7"/>
              <w:numPr>
                <w:ilvl w:val="1"/>
                <w:numId w:val="22"/>
              </w:numPr>
              <w:ind w:left="284" w:hanging="284"/>
              <w:jc w:val="both"/>
              <w:rPr>
                <w:rFonts w:eastAsiaTheme="minorEastAsia"/>
                <w:sz w:val="16"/>
                <w:szCs w:val="18"/>
                <w:lang w:val="ru-RU"/>
              </w:rPr>
            </w:pPr>
            <w:r>
              <w:rPr>
                <w:rFonts w:eastAsiaTheme="minorEastAsia"/>
                <w:sz w:val="16"/>
                <w:szCs w:val="18"/>
                <w:lang w:val="ru-RU"/>
              </w:rPr>
              <w:t>С</w:t>
            </w:r>
            <w:r w:rsidRPr="00007716">
              <w:rPr>
                <w:rFonts w:eastAsiaTheme="minorEastAsia"/>
                <w:sz w:val="16"/>
                <w:szCs w:val="18"/>
                <w:lang w:val="ru-RU"/>
              </w:rPr>
              <w:t xml:space="preserve">тоимость чистых активов портфеля </w:t>
            </w:r>
            <w:r w:rsidR="00210367">
              <w:rPr>
                <w:rFonts w:eastAsiaTheme="minorEastAsia"/>
                <w:sz w:val="16"/>
                <w:szCs w:val="18"/>
                <w:lang w:val="ru-RU"/>
              </w:rPr>
              <w:t>Клиента</w:t>
            </w:r>
            <w:r w:rsidR="00210367" w:rsidRPr="00007716">
              <w:rPr>
                <w:rFonts w:eastAsiaTheme="minorEastAsia"/>
                <w:sz w:val="16"/>
                <w:szCs w:val="18"/>
                <w:lang w:val="ru-RU"/>
              </w:rPr>
              <w:t xml:space="preserve"> </w:t>
            </w:r>
            <w:r w:rsidRPr="00007716">
              <w:rPr>
                <w:rFonts w:eastAsiaTheme="minorEastAsia"/>
                <w:sz w:val="16"/>
                <w:szCs w:val="18"/>
                <w:lang w:val="ru-RU"/>
              </w:rPr>
              <w:t>до вычета обязательств по комиссии за успех</w:t>
            </w:r>
            <w:r>
              <w:rPr>
                <w:rFonts w:eastAsiaTheme="minorEastAsia"/>
                <w:sz w:val="16"/>
                <w:szCs w:val="18"/>
                <w:lang w:val="ru-RU"/>
              </w:rPr>
              <w:t xml:space="preserve"> </w:t>
            </w:r>
            <w:r w:rsidRPr="00AF109E">
              <w:rPr>
                <w:rFonts w:eastAsiaTheme="minorEastAsia"/>
                <w:sz w:val="16"/>
                <w:szCs w:val="18"/>
                <w:lang w:val="ru-RU"/>
              </w:rPr>
              <w:t>рассчитывается по следующей формуле:</w:t>
            </w:r>
          </w:p>
          <w:p w14:paraId="37A6F3A0" w14:textId="4F21CEA4" w:rsidR="00F50EC9" w:rsidRPr="006F41E9" w:rsidRDefault="00F50EC9" w:rsidP="00F50EC9">
            <w:pPr>
              <w:pStyle w:val="a7"/>
              <w:ind w:left="284"/>
              <w:jc w:val="both"/>
              <w:rPr>
                <w:rFonts w:eastAsiaTheme="minorEastAsia"/>
                <w:sz w:val="16"/>
                <w:szCs w:val="18"/>
                <w:lang w:val="ru-RU"/>
              </w:rPr>
            </w:pPr>
            <m:oMathPara>
              <m:oMath>
                <m:r>
                  <w:rPr>
                    <w:rFonts w:ascii="Cambria Math" w:eastAsia="Times New Roman" w:hAnsi="Cambria Math"/>
                    <w:sz w:val="16"/>
                    <w:szCs w:val="18"/>
                  </w:rPr>
                  <m:t>PPFNA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t</m:t>
                    </m:r>
                  </m:sub>
                </m:sSub>
                <m:r>
                  <w:rPr>
                    <w:rFonts w:ascii="Cambria Math" w:eastAsia="Times New Roman" w:hAnsi="Cambria Math"/>
                    <w:sz w:val="16"/>
                    <w:szCs w:val="18"/>
                  </w:rPr>
                  <m:t>=</m:t>
                </m:r>
                <m:r>
                  <w:rPr>
                    <w:rFonts w:ascii="Cambria Math" w:hAnsi="Cambria Math"/>
                    <w:sz w:val="16"/>
                    <w:szCs w:val="18"/>
                  </w:rPr>
                  <m:t>PortNA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r>
                  <w:rPr>
                    <w:rFonts w:ascii="Cambria Math" w:hAnsi="Cambria Math"/>
                    <w:sz w:val="16"/>
                    <w:szCs w:val="18"/>
                  </w:rPr>
                  <m:t>+NetR</m:t>
                </m:r>
                <m:sSub>
                  <m:sSubPr>
                    <m:ctrlPr>
                      <w:rPr>
                        <w:rFonts w:ascii="Cambria Math" w:hAnsi="Cambria Math"/>
                        <w:i/>
                        <w:sz w:val="16"/>
                        <w:szCs w:val="18"/>
                      </w:rPr>
                    </m:ctrlPr>
                  </m:sSubPr>
                  <m:e>
                    <m:r>
                      <w:rPr>
                        <w:rFonts w:ascii="Cambria Math" w:hAnsi="Cambria Math"/>
                        <w:sz w:val="16"/>
                        <w:szCs w:val="18"/>
                      </w:rPr>
                      <m:t>P</m:t>
                    </m:r>
                  </m:e>
                  <m:sub>
                    <m:r>
                      <w:rPr>
                        <w:rFonts w:ascii="Cambria Math" w:hAnsi="Cambria Math"/>
                        <w:sz w:val="16"/>
                        <w:szCs w:val="18"/>
                      </w:rPr>
                      <m:t>t</m:t>
                    </m:r>
                  </m:sub>
                </m:sSub>
                <m:r>
                  <w:rPr>
                    <w:rFonts w:ascii="Cambria Math" w:hAnsi="Cambria Math"/>
                    <w:sz w:val="16"/>
                    <w:szCs w:val="18"/>
                  </w:rPr>
                  <m:t>-MF</m:t>
                </m:r>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t</m:t>
                    </m:r>
                  </m:sub>
                </m:sSub>
              </m:oMath>
            </m:oMathPara>
          </w:p>
          <w:p w14:paraId="0D3D0421" w14:textId="77777777" w:rsidR="00F50EC9" w:rsidRDefault="00F50EC9" w:rsidP="00F50EC9">
            <w:pPr>
              <w:jc w:val="both"/>
              <w:rPr>
                <w:sz w:val="16"/>
                <w:szCs w:val="18"/>
              </w:rPr>
            </w:pPr>
          </w:p>
          <w:p w14:paraId="046EE3AE" w14:textId="77777777" w:rsidR="006E1E3B" w:rsidRPr="006E1E3B" w:rsidRDefault="006E1E3B" w:rsidP="00F50EC9">
            <w:pPr>
              <w:jc w:val="both"/>
              <w:rPr>
                <w:sz w:val="16"/>
                <w:szCs w:val="18"/>
              </w:rPr>
            </w:pPr>
          </w:p>
          <w:p w14:paraId="378369EC" w14:textId="77777777" w:rsidR="00F50EC9" w:rsidRPr="00821EF2" w:rsidRDefault="00F50EC9" w:rsidP="00107A17">
            <w:pPr>
              <w:pStyle w:val="a7"/>
              <w:numPr>
                <w:ilvl w:val="0"/>
                <w:numId w:val="22"/>
              </w:numPr>
              <w:ind w:left="284" w:hanging="284"/>
              <w:jc w:val="both"/>
              <w:rPr>
                <w:sz w:val="16"/>
                <w:szCs w:val="18"/>
                <w:lang w:val="ru-RU"/>
              </w:rPr>
            </w:pPr>
            <w:r>
              <w:rPr>
                <w:sz w:val="16"/>
                <w:szCs w:val="18"/>
                <w:lang w:val="ru-RU"/>
              </w:rPr>
              <w:lastRenderedPageBreak/>
              <w:t>РАСЧЕТ КОМИССИИ ЗА УПРАВЛЕНИЕ</w:t>
            </w:r>
          </w:p>
          <w:p w14:paraId="7C6BDF4F" w14:textId="77777777" w:rsidR="00F50EC9" w:rsidRPr="00821EF2" w:rsidRDefault="00F50EC9" w:rsidP="00F50EC9">
            <w:pPr>
              <w:pStyle w:val="a7"/>
              <w:ind w:left="284"/>
              <w:jc w:val="both"/>
              <w:rPr>
                <w:sz w:val="16"/>
                <w:szCs w:val="18"/>
                <w:lang w:val="ru-RU"/>
              </w:rPr>
            </w:pPr>
          </w:p>
          <w:p w14:paraId="168FE977" w14:textId="340515E4" w:rsidR="00F50EC9" w:rsidRPr="00AB662B" w:rsidRDefault="00F50EC9" w:rsidP="00107A17">
            <w:pPr>
              <w:pStyle w:val="a7"/>
              <w:numPr>
                <w:ilvl w:val="1"/>
                <w:numId w:val="22"/>
              </w:numPr>
              <w:ind w:left="284" w:hanging="284"/>
              <w:jc w:val="both"/>
              <w:rPr>
                <w:sz w:val="16"/>
                <w:szCs w:val="18"/>
                <w:lang w:val="ru-RU"/>
              </w:rPr>
            </w:pPr>
            <w:r w:rsidRPr="00854FC2">
              <w:rPr>
                <w:sz w:val="16"/>
                <w:szCs w:val="18"/>
                <w:lang w:val="ru-RU"/>
              </w:rPr>
              <w:t>Обязательства по комиссии за управление на дату t рассчитываются по следующей формул</w:t>
            </w:r>
            <w:r>
              <w:rPr>
                <w:sz w:val="16"/>
                <w:szCs w:val="18"/>
                <w:lang w:val="ru-RU"/>
              </w:rPr>
              <w:t>е</w:t>
            </w:r>
            <w:r w:rsidRPr="00854FC2">
              <w:rPr>
                <w:sz w:val="16"/>
                <w:szCs w:val="18"/>
                <w:lang w:val="ru-RU"/>
              </w:rPr>
              <w:t>:</w:t>
            </w:r>
          </w:p>
          <w:p w14:paraId="277112AF" w14:textId="12020376" w:rsidR="00F50EC9" w:rsidRPr="00AB662B" w:rsidRDefault="00F50EC9" w:rsidP="00F50EC9">
            <w:pPr>
              <w:pStyle w:val="a7"/>
              <w:ind w:left="284"/>
              <w:jc w:val="both"/>
              <w:rPr>
                <w:rFonts w:eastAsiaTheme="minorEastAsia"/>
                <w:sz w:val="16"/>
                <w:szCs w:val="18"/>
                <w:lang w:val="ru-RU"/>
              </w:rPr>
            </w:pPr>
            <m:oMathPara>
              <m:oMath>
                <m:r>
                  <w:rPr>
                    <w:rFonts w:ascii="Cambria Math" w:eastAsia="Times New Roman" w:hAnsi="Cambria Math"/>
                    <w:sz w:val="16"/>
                    <w:szCs w:val="18"/>
                  </w:rPr>
                  <m:t>MF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m:t>
                    </m:r>
                  </m:sub>
                </m:sSub>
                <m:r>
                  <w:rPr>
                    <w:rFonts w:ascii="Cambria Math" w:eastAsia="Times New Roman" w:hAnsi="Cambria Math"/>
                    <w:sz w:val="16"/>
                    <w:szCs w:val="18"/>
                  </w:rPr>
                  <m:t>=MF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t-1</m:t>
                    </m:r>
                  </m:sub>
                </m:sSub>
                <m:r>
                  <w:rPr>
                    <w:rFonts w:ascii="Cambria Math" w:eastAsia="Times New Roman" w:hAnsi="Cambria Math"/>
                    <w:sz w:val="16"/>
                    <w:szCs w:val="18"/>
                  </w:rPr>
                  <m:t>+NA</m:t>
                </m:r>
                <m:sSub>
                  <m:sSubPr>
                    <m:ctrlPr>
                      <w:rPr>
                        <w:rFonts w:ascii="Cambria Math" w:eastAsia="Times New Roman" w:hAnsi="Cambria Math"/>
                        <w:i/>
                        <w:iCs/>
                        <w:sz w:val="16"/>
                        <w:szCs w:val="18"/>
                      </w:rPr>
                    </m:ctrlPr>
                  </m:sSubPr>
                  <m:e>
                    <m:r>
                      <w:rPr>
                        <w:rFonts w:ascii="Cambria Math" w:eastAsia="Times New Roman" w:hAnsi="Cambria Math"/>
                        <w:sz w:val="16"/>
                        <w:szCs w:val="18"/>
                      </w:rPr>
                      <m:t>V</m:t>
                    </m:r>
                  </m:e>
                  <m:sub>
                    <m:r>
                      <w:rPr>
                        <w:rFonts w:ascii="Cambria Math" w:eastAsia="Times New Roman" w:hAnsi="Cambria Math"/>
                        <w:sz w:val="16"/>
                        <w:szCs w:val="18"/>
                      </w:rPr>
                      <m:t>t-1</m:t>
                    </m:r>
                  </m:sub>
                </m:sSub>
                <m:r>
                  <w:rPr>
                    <w:rFonts w:ascii="Cambria Math" w:eastAsia="Times New Roman" w:hAnsi="Cambria Math"/>
                    <w:sz w:val="16"/>
                    <w:szCs w:val="18"/>
                  </w:rPr>
                  <m:t>×</m:t>
                </m:r>
                <m:f>
                  <m:fPr>
                    <m:ctrlPr>
                      <w:rPr>
                        <w:rFonts w:ascii="Cambria Math" w:eastAsia="Times New Roman" w:hAnsi="Cambria Math"/>
                        <w:i/>
                        <w:iCs/>
                        <w:sz w:val="16"/>
                        <w:szCs w:val="18"/>
                      </w:rPr>
                    </m:ctrlPr>
                  </m:fPr>
                  <m:num>
                    <m:r>
                      <w:rPr>
                        <w:rFonts w:ascii="Cambria Math" w:eastAsia="Times New Roman" w:hAnsi="Cambria Math"/>
                        <w:sz w:val="16"/>
                        <w:szCs w:val="18"/>
                      </w:rPr>
                      <m:t>mfr</m:t>
                    </m:r>
                  </m:num>
                  <m:den>
                    <m:r>
                      <w:rPr>
                        <w:rFonts w:ascii="Cambria Math" w:eastAsia="Times New Roman" w:hAnsi="Cambria Math"/>
                        <w:sz w:val="16"/>
                        <w:szCs w:val="18"/>
                      </w:rPr>
                      <m:t>DAYS</m:t>
                    </m:r>
                  </m:den>
                </m:f>
                <m:r>
                  <w:rPr>
                    <w:rFonts w:ascii="Cambria Math" w:eastAsia="Times New Roman" w:hAnsi="Cambria Math"/>
                    <w:sz w:val="16"/>
                    <w:szCs w:val="18"/>
                  </w:rPr>
                  <m:t xml:space="preserve">, </m:t>
                </m:r>
                <m:r>
                  <w:rPr>
                    <w:rFonts w:ascii="Cambria Math" w:eastAsia="Times New Roman" w:hAnsi="Cambria Math"/>
                    <w:sz w:val="16"/>
                    <w:szCs w:val="18"/>
                    <w:lang w:val="ru-RU"/>
                  </w:rPr>
                  <m:t>где</m:t>
                </m:r>
              </m:oMath>
            </m:oMathPara>
          </w:p>
          <w:p w14:paraId="636CB273" w14:textId="06262BF8" w:rsidR="00F50EC9" w:rsidRDefault="00F50EC9" w:rsidP="00F50EC9">
            <w:pPr>
              <w:pStyle w:val="a7"/>
              <w:ind w:left="284"/>
              <w:jc w:val="both"/>
              <w:rPr>
                <w:rFonts w:eastAsiaTheme="minorEastAsia"/>
                <w:sz w:val="16"/>
                <w:szCs w:val="18"/>
                <w:lang w:val="ru-RU"/>
              </w:rPr>
            </w:pPr>
            <m:oMath>
              <m:r>
                <w:rPr>
                  <w:rFonts w:ascii="Cambria Math" w:eastAsia="Times New Roman" w:hAnsi="Cambria Math"/>
                  <w:sz w:val="16"/>
                  <w:szCs w:val="18"/>
                </w:rPr>
                <m:t>MF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m:t>
                  </m:r>
                  <m:r>
                    <w:rPr>
                      <w:rFonts w:ascii="Cambria Math" w:eastAsia="Times New Roman" w:hAnsi="Cambria Math"/>
                      <w:sz w:val="16"/>
                      <w:szCs w:val="18"/>
                      <w:lang w:val="ru-RU"/>
                    </w:rPr>
                    <m:t>-1</m:t>
                  </m:r>
                </m:sub>
              </m:sSub>
            </m:oMath>
            <w:r>
              <w:rPr>
                <w:rFonts w:eastAsiaTheme="minorEastAsia"/>
                <w:sz w:val="16"/>
                <w:szCs w:val="18"/>
                <w:lang w:val="ru-RU"/>
              </w:rPr>
              <w:t xml:space="preserve"> – </w:t>
            </w:r>
            <w:r w:rsidRPr="00DE1AB2">
              <w:rPr>
                <w:rFonts w:eastAsiaTheme="minorEastAsia"/>
                <w:sz w:val="16"/>
                <w:szCs w:val="18"/>
                <w:lang w:val="ru-RU"/>
              </w:rPr>
              <w:t>обязательства по комиссии за управление на предыдущий день</w:t>
            </w:r>
            <w:r>
              <w:rPr>
                <w:rFonts w:eastAsiaTheme="minorEastAsia"/>
                <w:sz w:val="16"/>
                <w:szCs w:val="18"/>
                <w:lang w:val="ru-RU"/>
              </w:rPr>
              <w:t>.</w:t>
            </w:r>
          </w:p>
          <w:p w14:paraId="17C15D69" w14:textId="4DC175A3" w:rsidR="00F50EC9" w:rsidRDefault="00F50EC9" w:rsidP="00F50EC9">
            <w:pPr>
              <w:pStyle w:val="a7"/>
              <w:ind w:left="284"/>
              <w:jc w:val="both"/>
              <w:rPr>
                <w:rFonts w:eastAsiaTheme="minorEastAsia"/>
                <w:sz w:val="16"/>
                <w:szCs w:val="18"/>
                <w:lang w:val="ru-RU"/>
              </w:rPr>
            </w:pPr>
            <m:oMath>
              <m:r>
                <w:rPr>
                  <w:rFonts w:ascii="Cambria Math" w:eastAsia="Times New Roman" w:hAnsi="Cambria Math"/>
                  <w:sz w:val="16"/>
                  <w:szCs w:val="18"/>
                </w:rPr>
                <m:t>mfr</m:t>
              </m:r>
            </m:oMath>
            <w:r>
              <w:rPr>
                <w:rFonts w:eastAsiaTheme="minorEastAsia"/>
                <w:sz w:val="16"/>
                <w:szCs w:val="18"/>
                <w:lang w:val="ru-RU"/>
              </w:rPr>
              <w:t xml:space="preserve"> – </w:t>
            </w:r>
            <w:r w:rsidRPr="00B0579C">
              <w:rPr>
                <w:rFonts w:eastAsiaTheme="minorEastAsia"/>
                <w:sz w:val="16"/>
                <w:szCs w:val="18"/>
                <w:lang w:val="ru-RU"/>
              </w:rPr>
              <w:t>ставка комиссии за управление</w:t>
            </w:r>
            <w:r>
              <w:rPr>
                <w:rFonts w:eastAsiaTheme="minorEastAsia"/>
                <w:sz w:val="16"/>
                <w:szCs w:val="18"/>
                <w:lang w:val="ru-RU"/>
              </w:rPr>
              <w:t>.</w:t>
            </w:r>
          </w:p>
          <w:p w14:paraId="69FBC5CD" w14:textId="119CDA26" w:rsidR="00F50EC9" w:rsidRDefault="00F50EC9" w:rsidP="00F50EC9">
            <w:pPr>
              <w:pStyle w:val="a7"/>
              <w:ind w:left="284"/>
              <w:jc w:val="both"/>
              <w:rPr>
                <w:rFonts w:eastAsiaTheme="minorEastAsia"/>
                <w:sz w:val="16"/>
                <w:szCs w:val="18"/>
                <w:lang w:val="ru-RU"/>
              </w:rPr>
            </w:pPr>
            <m:oMath>
              <m:r>
                <w:rPr>
                  <w:rFonts w:ascii="Cambria Math" w:eastAsia="Times New Roman" w:hAnsi="Cambria Math"/>
                  <w:sz w:val="16"/>
                  <w:szCs w:val="18"/>
                </w:rPr>
                <m:t>DAYS</m:t>
              </m:r>
            </m:oMath>
            <w:r>
              <w:rPr>
                <w:rFonts w:eastAsiaTheme="minorEastAsia"/>
                <w:i/>
                <w:iCs/>
                <w:sz w:val="16"/>
                <w:szCs w:val="18"/>
                <w:lang w:val="ru-RU"/>
              </w:rPr>
              <w:t xml:space="preserve"> </w:t>
            </w:r>
            <w:r>
              <w:rPr>
                <w:rFonts w:eastAsiaTheme="minorEastAsia"/>
                <w:sz w:val="16"/>
                <w:szCs w:val="18"/>
                <w:lang w:val="ru-RU"/>
              </w:rPr>
              <w:t xml:space="preserve">– </w:t>
            </w:r>
            <w:r w:rsidRPr="004C0510">
              <w:rPr>
                <w:rFonts w:eastAsiaTheme="minorEastAsia"/>
                <w:sz w:val="16"/>
                <w:szCs w:val="18"/>
                <w:lang w:val="ru-RU"/>
              </w:rPr>
              <w:t>количество календарных дней в расчетном году, т.е. 365 или 366</w:t>
            </w:r>
            <w:r>
              <w:rPr>
                <w:rFonts w:eastAsiaTheme="minorEastAsia"/>
                <w:sz w:val="16"/>
                <w:szCs w:val="18"/>
                <w:lang w:val="ru-RU"/>
              </w:rPr>
              <w:t>.</w:t>
            </w:r>
          </w:p>
          <w:p w14:paraId="26913F8B" w14:textId="77777777" w:rsidR="00F50EC9" w:rsidRPr="00E13EEB" w:rsidRDefault="00F50EC9" w:rsidP="00F50EC9">
            <w:pPr>
              <w:pStyle w:val="a7"/>
              <w:ind w:left="284"/>
              <w:jc w:val="both"/>
              <w:rPr>
                <w:iCs/>
                <w:sz w:val="16"/>
                <w:szCs w:val="18"/>
                <w:lang w:val="ru-RU"/>
              </w:rPr>
            </w:pPr>
          </w:p>
          <w:p w14:paraId="36BF2069" w14:textId="0FF3B7AA" w:rsidR="00F50EC9" w:rsidRDefault="00F50EC9" w:rsidP="00107A17">
            <w:pPr>
              <w:pStyle w:val="a7"/>
              <w:numPr>
                <w:ilvl w:val="1"/>
                <w:numId w:val="22"/>
              </w:numPr>
              <w:ind w:left="284" w:hanging="284"/>
              <w:jc w:val="both"/>
              <w:rPr>
                <w:sz w:val="16"/>
                <w:szCs w:val="18"/>
                <w:lang w:val="ru-RU"/>
              </w:rPr>
            </w:pPr>
            <w:r w:rsidRPr="00A5634A">
              <w:rPr>
                <w:sz w:val="16"/>
                <w:szCs w:val="18"/>
                <w:lang w:val="ru-RU"/>
              </w:rPr>
              <w:t xml:space="preserve">По истечению месяца </w:t>
            </w:r>
            <w:r w:rsidR="00210367">
              <w:rPr>
                <w:sz w:val="16"/>
                <w:szCs w:val="18"/>
                <w:lang w:val="ru-RU"/>
              </w:rPr>
              <w:t>Инвестиционный Менеджер</w:t>
            </w:r>
            <w:r w:rsidRPr="00A5634A">
              <w:rPr>
                <w:sz w:val="16"/>
                <w:szCs w:val="18"/>
                <w:lang w:val="ru-RU"/>
              </w:rPr>
              <w:t xml:space="preserve"> может выплатить накопленную комиссию за управление, что приведет к обнулению обязательства и установит </w:t>
            </w:r>
            <m:oMath>
              <m:r>
                <w:rPr>
                  <w:rFonts w:ascii="Cambria Math" w:eastAsia="Times New Roman" w:hAnsi="Cambria Math"/>
                  <w:sz w:val="16"/>
                  <w:szCs w:val="18"/>
                </w:rPr>
                <m:t>MF</m:t>
              </m:r>
              <m:sSub>
                <m:sSubPr>
                  <m:ctrlPr>
                    <w:rPr>
                      <w:rFonts w:ascii="Cambria Math" w:eastAsia="Times New Roman" w:hAnsi="Cambria Math"/>
                      <w:i/>
                      <w:iCs/>
                      <w:sz w:val="16"/>
                      <w:szCs w:val="18"/>
                    </w:rPr>
                  </m:ctrlPr>
                </m:sSubPr>
                <m:e>
                  <m:r>
                    <w:rPr>
                      <w:rFonts w:ascii="Cambria Math" w:eastAsia="Times New Roman" w:hAnsi="Cambria Math"/>
                      <w:sz w:val="16"/>
                      <w:szCs w:val="18"/>
                    </w:rPr>
                    <m:t>L</m:t>
                  </m:r>
                </m:e>
                <m:sub>
                  <m:r>
                    <w:rPr>
                      <w:rFonts w:ascii="Cambria Math" w:eastAsia="Times New Roman" w:hAnsi="Cambria Math"/>
                      <w:sz w:val="16"/>
                      <w:szCs w:val="18"/>
                    </w:rPr>
                    <m:t>t</m:t>
                  </m:r>
                  <m:r>
                    <w:rPr>
                      <w:rFonts w:ascii="Cambria Math" w:eastAsia="Times New Roman" w:hAnsi="Cambria Math"/>
                      <w:sz w:val="16"/>
                      <w:szCs w:val="18"/>
                      <w:lang w:val="ru-RU"/>
                    </w:rPr>
                    <m:t>-1</m:t>
                  </m:r>
                </m:sub>
              </m:sSub>
            </m:oMath>
            <w:r w:rsidRPr="00A5634A">
              <w:rPr>
                <w:sz w:val="16"/>
                <w:szCs w:val="18"/>
                <w:lang w:val="ru-RU"/>
              </w:rPr>
              <w:t>на уровне 0.</w:t>
            </w:r>
          </w:p>
          <w:p w14:paraId="229DF62E" w14:textId="77777777" w:rsidR="00F50EC9" w:rsidRDefault="00F50EC9" w:rsidP="00F50EC9">
            <w:pPr>
              <w:pStyle w:val="a7"/>
              <w:ind w:left="284"/>
              <w:jc w:val="both"/>
              <w:rPr>
                <w:sz w:val="16"/>
                <w:szCs w:val="18"/>
                <w:lang w:val="ru-RU"/>
              </w:rPr>
            </w:pPr>
          </w:p>
          <w:p w14:paraId="4E0A210A" w14:textId="77777777" w:rsidR="00F50EC9" w:rsidRPr="00821EF2" w:rsidRDefault="00F50EC9" w:rsidP="00107A17">
            <w:pPr>
              <w:pStyle w:val="a7"/>
              <w:numPr>
                <w:ilvl w:val="0"/>
                <w:numId w:val="22"/>
              </w:numPr>
              <w:ind w:left="284" w:hanging="284"/>
              <w:jc w:val="both"/>
              <w:rPr>
                <w:sz w:val="16"/>
                <w:szCs w:val="18"/>
                <w:lang w:val="ru-RU"/>
              </w:rPr>
            </w:pPr>
            <w:r>
              <w:rPr>
                <w:sz w:val="16"/>
                <w:szCs w:val="18"/>
                <w:lang w:val="ru-RU"/>
              </w:rPr>
              <w:t>РАСЧЕТ ДОХОДНОСТИ ПОРТФЕЛЯ</w:t>
            </w:r>
          </w:p>
          <w:p w14:paraId="5948597D" w14:textId="77777777" w:rsidR="00F50EC9" w:rsidRPr="00821EF2" w:rsidRDefault="00F50EC9" w:rsidP="00F50EC9">
            <w:pPr>
              <w:pStyle w:val="a7"/>
              <w:ind w:left="284"/>
              <w:jc w:val="both"/>
              <w:rPr>
                <w:sz w:val="16"/>
                <w:szCs w:val="18"/>
                <w:lang w:val="ru-RU"/>
              </w:rPr>
            </w:pPr>
          </w:p>
          <w:p w14:paraId="0A528E8A" w14:textId="77777777" w:rsidR="00F50EC9" w:rsidRPr="00F563FE" w:rsidRDefault="00F50EC9" w:rsidP="00107A17">
            <w:pPr>
              <w:pStyle w:val="a7"/>
              <w:numPr>
                <w:ilvl w:val="1"/>
                <w:numId w:val="22"/>
              </w:numPr>
              <w:ind w:left="284" w:hanging="284"/>
              <w:jc w:val="both"/>
              <w:rPr>
                <w:sz w:val="16"/>
                <w:szCs w:val="18"/>
                <w:lang w:val="ru-RU"/>
              </w:rPr>
            </w:pPr>
            <w:r>
              <w:rPr>
                <w:sz w:val="16"/>
                <w:szCs w:val="18"/>
                <w:lang w:val="ru-RU"/>
              </w:rPr>
              <w:t>Расчет доходности портфеля ведется по методу условной единицы.</w:t>
            </w:r>
          </w:p>
          <w:p w14:paraId="74134E3B" w14:textId="77777777" w:rsidR="00F50EC9" w:rsidRDefault="00F50EC9" w:rsidP="00F50EC9">
            <w:pPr>
              <w:pStyle w:val="a7"/>
              <w:ind w:left="284"/>
              <w:jc w:val="both"/>
              <w:rPr>
                <w:sz w:val="16"/>
                <w:szCs w:val="18"/>
                <w:lang w:val="ru-RU"/>
              </w:rPr>
            </w:pPr>
          </w:p>
          <w:p w14:paraId="13B2A000" w14:textId="13D9A3AA" w:rsidR="00F50EC9" w:rsidRDefault="00F50EC9" w:rsidP="00107A17">
            <w:pPr>
              <w:pStyle w:val="a7"/>
              <w:numPr>
                <w:ilvl w:val="1"/>
                <w:numId w:val="22"/>
              </w:numPr>
              <w:ind w:left="284" w:hanging="284"/>
              <w:jc w:val="both"/>
              <w:rPr>
                <w:sz w:val="16"/>
                <w:szCs w:val="18"/>
                <w:lang w:val="ru-RU"/>
              </w:rPr>
            </w:pPr>
            <w:r>
              <w:rPr>
                <w:sz w:val="16"/>
                <w:szCs w:val="18"/>
                <w:lang w:val="ru-RU"/>
              </w:rPr>
              <w:t xml:space="preserve">В момент первого пополнения портфель </w:t>
            </w:r>
            <w:r w:rsidR="00210367">
              <w:rPr>
                <w:sz w:val="16"/>
                <w:szCs w:val="18"/>
                <w:lang w:val="ru-RU"/>
              </w:rPr>
              <w:t>К</w:t>
            </w:r>
            <w:r>
              <w:rPr>
                <w:sz w:val="16"/>
                <w:szCs w:val="18"/>
                <w:lang w:val="ru-RU"/>
              </w:rPr>
              <w:t>лиента делится на 100 условных единиц. Стоимость одной условной единицы равна:</w:t>
            </w:r>
          </w:p>
          <w:p w14:paraId="3531879A" w14:textId="0D94DF1A" w:rsidR="00F50EC9" w:rsidRPr="00F563FE" w:rsidRDefault="00F50EC9" w:rsidP="00F50EC9">
            <w:pPr>
              <w:pStyle w:val="a7"/>
              <w:ind w:left="284"/>
              <w:jc w:val="both"/>
              <w:rPr>
                <w:rFonts w:eastAsiaTheme="minorEastAsia"/>
                <w:i/>
                <w:sz w:val="16"/>
                <w:szCs w:val="18"/>
                <w:lang w:val="ru-RU"/>
              </w:rPr>
            </w:pPr>
            <m:oMathPara>
              <m:oMath>
                <m:r>
                  <w:rPr>
                    <w:rFonts w:ascii="Cambria Math" w:hAnsi="Cambria Math"/>
                    <w:sz w:val="16"/>
                    <w:szCs w:val="18"/>
                  </w:rPr>
                  <m:t>Unit</m:t>
                </m:r>
                <m:sSub>
                  <m:sSubPr>
                    <m:ctrlPr>
                      <w:rPr>
                        <w:rFonts w:ascii="Cambria Math" w:hAnsi="Cambria Math"/>
                        <w:i/>
                        <w:sz w:val="16"/>
                        <w:szCs w:val="18"/>
                      </w:rPr>
                    </m:ctrlPr>
                  </m:sSubPr>
                  <m:e>
                    <m:r>
                      <w:rPr>
                        <w:rFonts w:ascii="Cambria Math" w:hAnsi="Cambria Math"/>
                        <w:sz w:val="16"/>
                        <w:szCs w:val="18"/>
                      </w:rPr>
                      <m:t>P</m:t>
                    </m:r>
                  </m:e>
                  <m:sub>
                    <m:r>
                      <w:rPr>
                        <w:rFonts w:ascii="Cambria Math" w:hAnsi="Cambria Math"/>
                        <w:sz w:val="16"/>
                        <w:szCs w:val="18"/>
                      </w:rPr>
                      <m:t>t</m:t>
                    </m:r>
                  </m:sub>
                </m:sSub>
                <m:r>
                  <w:rPr>
                    <w:rFonts w:ascii="Cambria Math" w:hAnsi="Cambria Math"/>
                    <w:sz w:val="16"/>
                    <w:szCs w:val="18"/>
                  </w:rPr>
                  <m:t>=</m:t>
                </m:r>
                <m:f>
                  <m:fPr>
                    <m:ctrlPr>
                      <w:rPr>
                        <w:rFonts w:ascii="Cambria Math" w:hAnsi="Cambria Math"/>
                        <w:i/>
                        <w:sz w:val="16"/>
                        <w:szCs w:val="18"/>
                      </w:rPr>
                    </m:ctrlPr>
                  </m:fPr>
                  <m:num>
                    <m:r>
                      <w:rPr>
                        <w:rFonts w:ascii="Cambria Math" w:hAnsi="Cambria Math"/>
                        <w:sz w:val="16"/>
                        <w:szCs w:val="18"/>
                      </w:rPr>
                      <m:t>NA</m:t>
                    </m:r>
                    <m:sSub>
                      <m:sSubPr>
                        <m:ctrlPr>
                          <w:rPr>
                            <w:rFonts w:ascii="Cambria Math" w:hAnsi="Cambria Math"/>
                            <w:i/>
                            <w:sz w:val="16"/>
                            <w:szCs w:val="18"/>
                          </w:rPr>
                        </m:ctrlPr>
                      </m:sSubPr>
                      <m:e>
                        <m:r>
                          <w:rPr>
                            <w:rFonts w:ascii="Cambria Math" w:hAnsi="Cambria Math"/>
                            <w:sz w:val="16"/>
                            <w:szCs w:val="18"/>
                          </w:rPr>
                          <m:t>V</m:t>
                        </m:r>
                      </m:e>
                      <m:sub>
                        <m:r>
                          <w:rPr>
                            <w:rFonts w:ascii="Cambria Math" w:hAnsi="Cambria Math"/>
                            <w:sz w:val="16"/>
                            <w:szCs w:val="18"/>
                          </w:rPr>
                          <m:t>t</m:t>
                        </m:r>
                      </m:sub>
                    </m:sSub>
                  </m:num>
                  <m:den>
                    <m:sSub>
                      <m:sSubPr>
                        <m:ctrlPr>
                          <w:rPr>
                            <w:rFonts w:ascii="Cambria Math" w:hAnsi="Cambria Math"/>
                            <w:i/>
                            <w:sz w:val="16"/>
                            <w:szCs w:val="18"/>
                          </w:rPr>
                        </m:ctrlPr>
                      </m:sSubPr>
                      <m:e>
                        <m:r>
                          <w:rPr>
                            <w:rFonts w:ascii="Cambria Math" w:hAnsi="Cambria Math"/>
                            <w:sz w:val="16"/>
                            <w:szCs w:val="18"/>
                          </w:rPr>
                          <m:t>N</m:t>
                        </m:r>
                      </m:e>
                      <m:sub>
                        <m:r>
                          <w:rPr>
                            <w:rFonts w:ascii="Cambria Math" w:hAnsi="Cambria Math"/>
                            <w:sz w:val="16"/>
                            <w:szCs w:val="18"/>
                          </w:rPr>
                          <m:t>t</m:t>
                        </m:r>
                      </m:sub>
                    </m:sSub>
                  </m:den>
                </m:f>
                <m:r>
                  <w:rPr>
                    <w:rFonts w:ascii="Cambria Math" w:hAnsi="Cambria Math"/>
                    <w:sz w:val="16"/>
                    <w:szCs w:val="18"/>
                  </w:rPr>
                  <m:t xml:space="preserve">, </m:t>
                </m:r>
                <m:r>
                  <w:rPr>
                    <w:rFonts w:ascii="Cambria Math" w:hAnsi="Cambria Math"/>
                    <w:sz w:val="16"/>
                    <w:szCs w:val="18"/>
                    <w:lang w:val="ru-RU"/>
                  </w:rPr>
                  <m:t>где</m:t>
                </m:r>
              </m:oMath>
            </m:oMathPara>
          </w:p>
          <w:p w14:paraId="7E5A6A4A" w14:textId="0616CC7E" w:rsidR="00F50EC9" w:rsidRPr="007D51C4" w:rsidRDefault="00000000" w:rsidP="00F50EC9">
            <w:pPr>
              <w:pStyle w:val="a7"/>
              <w:ind w:left="284"/>
              <w:jc w:val="both"/>
              <w:rPr>
                <w:rFonts w:eastAsiaTheme="minorEastAsia"/>
                <w:iCs/>
                <w:sz w:val="16"/>
                <w:szCs w:val="18"/>
                <w:lang w:val="ru-RU"/>
              </w:rPr>
            </w:pPr>
            <m:oMath>
              <m:sSub>
                <m:sSubPr>
                  <m:ctrlPr>
                    <w:rPr>
                      <w:rFonts w:ascii="Cambria Math" w:hAnsi="Cambria Math"/>
                      <w:i/>
                      <w:sz w:val="16"/>
                      <w:szCs w:val="18"/>
                    </w:rPr>
                  </m:ctrlPr>
                </m:sSubPr>
                <m:e>
                  <m:r>
                    <w:rPr>
                      <w:rFonts w:ascii="Cambria Math" w:hAnsi="Cambria Math"/>
                      <w:sz w:val="16"/>
                      <w:szCs w:val="18"/>
                    </w:rPr>
                    <m:t>N</m:t>
                  </m:r>
                </m:e>
                <m:sub>
                  <m:r>
                    <w:rPr>
                      <w:rFonts w:ascii="Cambria Math" w:hAnsi="Cambria Math"/>
                      <w:sz w:val="16"/>
                      <w:szCs w:val="18"/>
                    </w:rPr>
                    <m:t>t</m:t>
                  </m:r>
                </m:sub>
              </m:sSub>
            </m:oMath>
            <w:r w:rsidR="00F50EC9" w:rsidRPr="00F563FE">
              <w:rPr>
                <w:rFonts w:eastAsiaTheme="minorEastAsia"/>
                <w:iCs/>
                <w:sz w:val="16"/>
                <w:szCs w:val="18"/>
                <w:lang w:val="ru-RU"/>
              </w:rPr>
              <w:t xml:space="preserve"> – </w:t>
            </w:r>
            <w:r w:rsidR="00F50EC9">
              <w:rPr>
                <w:rFonts w:eastAsiaTheme="minorEastAsia"/>
                <w:iCs/>
                <w:sz w:val="16"/>
                <w:szCs w:val="18"/>
                <w:lang w:val="ru-RU"/>
              </w:rPr>
              <w:t xml:space="preserve">количество условных единиц на дату </w:t>
            </w:r>
            <w:r w:rsidR="00F50EC9">
              <w:rPr>
                <w:rFonts w:eastAsiaTheme="minorEastAsia"/>
                <w:i/>
                <w:sz w:val="16"/>
                <w:szCs w:val="18"/>
              </w:rPr>
              <w:t>t</w:t>
            </w:r>
            <w:r w:rsidR="00F50EC9" w:rsidRPr="00F563FE">
              <w:rPr>
                <w:rFonts w:eastAsiaTheme="minorEastAsia"/>
                <w:iCs/>
                <w:sz w:val="16"/>
                <w:szCs w:val="18"/>
                <w:lang w:val="ru-RU"/>
              </w:rPr>
              <w:t>.</w:t>
            </w:r>
          </w:p>
          <w:p w14:paraId="3E9A0E87" w14:textId="77777777" w:rsidR="00F50EC9" w:rsidRPr="007D51C4" w:rsidRDefault="00F50EC9" w:rsidP="00F50EC9">
            <w:pPr>
              <w:pStyle w:val="a7"/>
              <w:ind w:left="284"/>
              <w:jc w:val="both"/>
              <w:rPr>
                <w:iCs/>
                <w:sz w:val="16"/>
                <w:szCs w:val="18"/>
                <w:lang w:val="ru-RU"/>
              </w:rPr>
            </w:pPr>
          </w:p>
          <w:p w14:paraId="3D03C4BE" w14:textId="451848CA" w:rsidR="00F50EC9" w:rsidRPr="00F563FE" w:rsidRDefault="00F50EC9" w:rsidP="00107A17">
            <w:pPr>
              <w:pStyle w:val="a7"/>
              <w:numPr>
                <w:ilvl w:val="1"/>
                <w:numId w:val="22"/>
              </w:numPr>
              <w:ind w:left="284" w:hanging="284"/>
              <w:jc w:val="both"/>
              <w:rPr>
                <w:sz w:val="16"/>
                <w:szCs w:val="18"/>
                <w:lang w:val="ru-RU"/>
              </w:rPr>
            </w:pPr>
            <w:r>
              <w:rPr>
                <w:sz w:val="16"/>
                <w:szCs w:val="18"/>
                <w:lang w:val="ru-RU"/>
              </w:rPr>
              <w:t>При пополнениях/изъятиях изменяется количество условных единиц. Новое количество единиц рассчитывается по формуле:</w:t>
            </w:r>
          </w:p>
          <w:p w14:paraId="346A724B" w14:textId="1370CB77" w:rsidR="00F50EC9" w:rsidRPr="00BF3441" w:rsidRDefault="00000000" w:rsidP="00F50EC9">
            <w:pPr>
              <w:pStyle w:val="a7"/>
              <w:ind w:left="284"/>
              <w:jc w:val="both"/>
              <w:rPr>
                <w:rFonts w:eastAsiaTheme="minorEastAsia"/>
                <w:iCs/>
                <w:sz w:val="16"/>
                <w:szCs w:val="18"/>
                <w:lang w:val="ru-RU"/>
              </w:rPr>
            </w:pPr>
            <m:oMathPara>
              <m:oMath>
                <m:sSub>
                  <m:sSubPr>
                    <m:ctrlPr>
                      <w:rPr>
                        <w:rFonts w:ascii="Cambria Math" w:hAnsi="Cambria Math"/>
                        <w:i/>
                        <w:sz w:val="16"/>
                        <w:szCs w:val="18"/>
                      </w:rPr>
                    </m:ctrlPr>
                  </m:sSubPr>
                  <m:e>
                    <m:r>
                      <w:rPr>
                        <w:rFonts w:ascii="Cambria Math" w:hAnsi="Cambria Math"/>
                        <w:sz w:val="16"/>
                        <w:szCs w:val="18"/>
                      </w:rPr>
                      <m:t>N</m:t>
                    </m:r>
                  </m:e>
                  <m:sub>
                    <m:r>
                      <w:rPr>
                        <w:rFonts w:ascii="Cambria Math" w:hAnsi="Cambria Math"/>
                        <w:sz w:val="16"/>
                        <w:szCs w:val="18"/>
                      </w:rPr>
                      <m:t>t</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sz w:val="16"/>
                        <w:szCs w:val="18"/>
                      </w:rPr>
                      <m:t>N</m:t>
                    </m:r>
                  </m:e>
                  <m:sub>
                    <m:r>
                      <w:rPr>
                        <w:rFonts w:ascii="Cambria Math" w:hAnsi="Cambria Math"/>
                        <w:sz w:val="16"/>
                        <w:szCs w:val="18"/>
                      </w:rPr>
                      <m:t>t-1</m:t>
                    </m:r>
                  </m:sub>
                </m:sSub>
                <m:r>
                  <w:rPr>
                    <w:rFonts w:ascii="Cambria Math" w:hAnsi="Cambria Math"/>
                    <w:sz w:val="16"/>
                    <w:szCs w:val="18"/>
                  </w:rPr>
                  <m:t>+</m:t>
                </m:r>
                <m:f>
                  <m:fPr>
                    <m:ctrlPr>
                      <w:rPr>
                        <w:rFonts w:ascii="Cambria Math" w:hAnsi="Cambria Math"/>
                        <w:i/>
                        <w:sz w:val="16"/>
                        <w:szCs w:val="18"/>
                      </w:rPr>
                    </m:ctrlPr>
                  </m:fPr>
                  <m:num>
                    <m:r>
                      <w:rPr>
                        <w:rFonts w:ascii="Cambria Math" w:hAnsi="Cambria Math"/>
                        <w:sz w:val="16"/>
                        <w:szCs w:val="18"/>
                      </w:rPr>
                      <m:t>NetInflo</m:t>
                    </m:r>
                    <m:sSub>
                      <m:sSubPr>
                        <m:ctrlPr>
                          <w:rPr>
                            <w:rFonts w:ascii="Cambria Math" w:hAnsi="Cambria Math"/>
                            <w:i/>
                            <w:sz w:val="16"/>
                            <w:szCs w:val="18"/>
                          </w:rPr>
                        </m:ctrlPr>
                      </m:sSubPr>
                      <m:e>
                        <m:r>
                          <w:rPr>
                            <w:rFonts w:ascii="Cambria Math" w:hAnsi="Cambria Math"/>
                            <w:sz w:val="16"/>
                            <w:szCs w:val="18"/>
                          </w:rPr>
                          <m:t>w</m:t>
                        </m:r>
                      </m:e>
                      <m:sub>
                        <m:r>
                          <w:rPr>
                            <w:rFonts w:ascii="Cambria Math" w:hAnsi="Cambria Math"/>
                            <w:sz w:val="16"/>
                            <w:szCs w:val="18"/>
                          </w:rPr>
                          <m:t>t</m:t>
                        </m:r>
                      </m:sub>
                    </m:sSub>
                  </m:num>
                  <m:den>
                    <m:r>
                      <w:rPr>
                        <w:rFonts w:ascii="Cambria Math" w:hAnsi="Cambria Math"/>
                        <w:sz w:val="16"/>
                        <w:szCs w:val="18"/>
                      </w:rPr>
                      <m:t>Unit</m:t>
                    </m:r>
                    <m:sSub>
                      <m:sSubPr>
                        <m:ctrlPr>
                          <w:rPr>
                            <w:rFonts w:ascii="Cambria Math" w:hAnsi="Cambria Math"/>
                            <w:i/>
                            <w:sz w:val="16"/>
                            <w:szCs w:val="18"/>
                          </w:rPr>
                        </m:ctrlPr>
                      </m:sSubPr>
                      <m:e>
                        <m:r>
                          <w:rPr>
                            <w:rFonts w:ascii="Cambria Math" w:hAnsi="Cambria Math"/>
                            <w:sz w:val="16"/>
                            <w:szCs w:val="18"/>
                          </w:rPr>
                          <m:t>P</m:t>
                        </m:r>
                      </m:e>
                      <m:sub>
                        <m:r>
                          <w:rPr>
                            <w:rFonts w:ascii="Cambria Math" w:hAnsi="Cambria Math"/>
                            <w:sz w:val="16"/>
                            <w:szCs w:val="18"/>
                          </w:rPr>
                          <m:t>t-1</m:t>
                        </m:r>
                      </m:sub>
                    </m:sSub>
                  </m:den>
                </m:f>
                <m:r>
                  <w:rPr>
                    <w:rFonts w:ascii="Cambria Math" w:hAnsi="Cambria Math"/>
                    <w:sz w:val="16"/>
                    <w:szCs w:val="18"/>
                  </w:rPr>
                  <m:t xml:space="preserve">, </m:t>
                </m:r>
                <m:r>
                  <w:rPr>
                    <w:rFonts w:ascii="Cambria Math" w:hAnsi="Cambria Math"/>
                    <w:sz w:val="16"/>
                    <w:szCs w:val="18"/>
                    <w:lang w:val="ru-RU"/>
                  </w:rPr>
                  <m:t>где</m:t>
                </m:r>
              </m:oMath>
            </m:oMathPara>
          </w:p>
          <w:p w14:paraId="7EA3BC7B" w14:textId="6D892F62" w:rsidR="00F50EC9" w:rsidRPr="00BF3441" w:rsidRDefault="00F50EC9" w:rsidP="00F50EC9">
            <w:pPr>
              <w:pStyle w:val="a7"/>
              <w:ind w:left="284"/>
              <w:jc w:val="both"/>
              <w:rPr>
                <w:sz w:val="16"/>
                <w:szCs w:val="18"/>
                <w:lang w:val="ru-RU"/>
              </w:rPr>
            </w:pPr>
            <m:oMath>
              <m:r>
                <w:rPr>
                  <w:rFonts w:ascii="Cambria Math" w:hAnsi="Cambria Math"/>
                  <w:sz w:val="16"/>
                  <w:szCs w:val="18"/>
                </w:rPr>
                <m:t>NetInflo</m:t>
              </m:r>
              <m:sSub>
                <m:sSubPr>
                  <m:ctrlPr>
                    <w:rPr>
                      <w:rFonts w:ascii="Cambria Math" w:hAnsi="Cambria Math"/>
                      <w:i/>
                      <w:sz w:val="16"/>
                      <w:szCs w:val="18"/>
                    </w:rPr>
                  </m:ctrlPr>
                </m:sSubPr>
                <m:e>
                  <m:r>
                    <w:rPr>
                      <w:rFonts w:ascii="Cambria Math" w:hAnsi="Cambria Math"/>
                      <w:sz w:val="16"/>
                      <w:szCs w:val="18"/>
                    </w:rPr>
                    <m:t>w</m:t>
                  </m:r>
                </m:e>
                <m:sub>
                  <m:r>
                    <w:rPr>
                      <w:rFonts w:ascii="Cambria Math" w:hAnsi="Cambria Math"/>
                      <w:sz w:val="16"/>
                      <w:szCs w:val="18"/>
                    </w:rPr>
                    <m:t>t</m:t>
                  </m:r>
                </m:sub>
              </m:sSub>
            </m:oMath>
            <w:r w:rsidRPr="00BF3441">
              <w:rPr>
                <w:rFonts w:eastAsiaTheme="minorEastAsia"/>
                <w:sz w:val="16"/>
                <w:szCs w:val="18"/>
                <w:lang w:val="ru-RU"/>
              </w:rPr>
              <w:t xml:space="preserve"> – </w:t>
            </w:r>
            <w:r>
              <w:rPr>
                <w:rFonts w:eastAsiaTheme="minorEastAsia"/>
                <w:sz w:val="16"/>
                <w:szCs w:val="18"/>
                <w:lang w:val="ru-RU"/>
              </w:rPr>
              <w:t xml:space="preserve">нетто пополнение на дату </w:t>
            </w:r>
            <w:r>
              <w:rPr>
                <w:rFonts w:eastAsiaTheme="minorEastAsia"/>
                <w:i/>
                <w:iCs/>
                <w:sz w:val="16"/>
                <w:szCs w:val="18"/>
              </w:rPr>
              <w:t>t</w:t>
            </w:r>
            <w:r w:rsidRPr="00BF3441">
              <w:rPr>
                <w:rFonts w:eastAsiaTheme="minorEastAsia"/>
                <w:sz w:val="16"/>
                <w:szCs w:val="18"/>
                <w:lang w:val="ru-RU"/>
              </w:rPr>
              <w:t xml:space="preserve">. </w:t>
            </w:r>
            <w:r>
              <w:rPr>
                <w:rFonts w:eastAsiaTheme="minorEastAsia"/>
                <w:sz w:val="16"/>
                <w:szCs w:val="18"/>
                <w:lang w:val="ru-RU"/>
              </w:rPr>
              <w:t xml:space="preserve">Изъятие активов означает, что значение </w:t>
            </w:r>
            <m:oMath>
              <m:r>
                <w:rPr>
                  <w:rFonts w:ascii="Cambria Math" w:hAnsi="Cambria Math"/>
                  <w:sz w:val="16"/>
                  <w:szCs w:val="18"/>
                </w:rPr>
                <m:t>NetInflo</m:t>
              </m:r>
              <m:sSub>
                <m:sSubPr>
                  <m:ctrlPr>
                    <w:rPr>
                      <w:rFonts w:ascii="Cambria Math" w:hAnsi="Cambria Math"/>
                      <w:i/>
                      <w:sz w:val="16"/>
                      <w:szCs w:val="18"/>
                    </w:rPr>
                  </m:ctrlPr>
                </m:sSubPr>
                <m:e>
                  <m:r>
                    <w:rPr>
                      <w:rFonts w:ascii="Cambria Math" w:hAnsi="Cambria Math"/>
                      <w:sz w:val="16"/>
                      <w:szCs w:val="18"/>
                    </w:rPr>
                    <m:t>w</m:t>
                  </m:r>
                </m:e>
                <m:sub>
                  <m:r>
                    <w:rPr>
                      <w:rFonts w:ascii="Cambria Math" w:hAnsi="Cambria Math"/>
                      <w:sz w:val="16"/>
                      <w:szCs w:val="18"/>
                    </w:rPr>
                    <m:t>t</m:t>
                  </m:r>
                </m:sub>
              </m:sSub>
            </m:oMath>
            <w:r>
              <w:rPr>
                <w:rFonts w:eastAsiaTheme="minorEastAsia"/>
                <w:sz w:val="16"/>
                <w:szCs w:val="18"/>
                <w:lang w:val="ru-RU"/>
              </w:rPr>
              <w:t xml:space="preserve"> отрицательное.</w:t>
            </w:r>
          </w:p>
          <w:p w14:paraId="4E9F6134" w14:textId="77777777" w:rsidR="00F50EC9" w:rsidRPr="003A0F19" w:rsidRDefault="00F50EC9" w:rsidP="00F50EC9">
            <w:pPr>
              <w:pStyle w:val="a7"/>
              <w:ind w:left="284"/>
              <w:jc w:val="both"/>
              <w:rPr>
                <w:sz w:val="16"/>
                <w:szCs w:val="18"/>
                <w:lang w:val="ru-RU"/>
              </w:rPr>
            </w:pPr>
          </w:p>
          <w:p w14:paraId="66477111" w14:textId="4C11C066" w:rsidR="00F50EC9" w:rsidRDefault="00F50EC9" w:rsidP="00107A17">
            <w:pPr>
              <w:pStyle w:val="a7"/>
              <w:numPr>
                <w:ilvl w:val="1"/>
                <w:numId w:val="22"/>
              </w:numPr>
              <w:ind w:left="284" w:hanging="284"/>
              <w:jc w:val="both"/>
              <w:rPr>
                <w:sz w:val="16"/>
                <w:szCs w:val="18"/>
                <w:lang w:val="ru-RU"/>
              </w:rPr>
            </w:pPr>
            <w:r>
              <w:rPr>
                <w:sz w:val="16"/>
                <w:szCs w:val="18"/>
                <w:lang w:val="ru-RU"/>
              </w:rPr>
              <w:t xml:space="preserve">Доходность портфеля за период между датами </w:t>
            </w:r>
            <w:proofErr w:type="spellStart"/>
            <w:r>
              <w:rPr>
                <w:sz w:val="16"/>
                <w:szCs w:val="18"/>
              </w:rPr>
              <w:t>tA</w:t>
            </w:r>
            <w:proofErr w:type="spellEnd"/>
            <w:r w:rsidRPr="001879CA">
              <w:rPr>
                <w:sz w:val="16"/>
                <w:szCs w:val="18"/>
                <w:lang w:val="ru-RU"/>
              </w:rPr>
              <w:t xml:space="preserve"> </w:t>
            </w:r>
            <w:r>
              <w:rPr>
                <w:sz w:val="16"/>
                <w:szCs w:val="18"/>
                <w:lang w:val="ru-RU"/>
              </w:rPr>
              <w:t xml:space="preserve">и </w:t>
            </w:r>
            <w:proofErr w:type="spellStart"/>
            <w:r>
              <w:rPr>
                <w:sz w:val="16"/>
                <w:szCs w:val="18"/>
              </w:rPr>
              <w:t>tB</w:t>
            </w:r>
            <w:proofErr w:type="spellEnd"/>
            <w:r w:rsidRPr="001879CA">
              <w:rPr>
                <w:sz w:val="16"/>
                <w:szCs w:val="18"/>
                <w:lang w:val="ru-RU"/>
              </w:rPr>
              <w:t xml:space="preserve"> </w:t>
            </w:r>
            <w:r>
              <w:rPr>
                <w:sz w:val="16"/>
                <w:szCs w:val="18"/>
                <w:lang w:val="ru-RU"/>
              </w:rPr>
              <w:t>рассчитывается по формуле:</w:t>
            </w:r>
          </w:p>
          <w:p w14:paraId="0334DF50" w14:textId="1F8D39CF" w:rsidR="00F50EC9" w:rsidRPr="00BF3441" w:rsidRDefault="00000000" w:rsidP="00F50EC9">
            <w:pPr>
              <w:pStyle w:val="a7"/>
              <w:ind w:left="284"/>
              <w:jc w:val="both"/>
              <w:rPr>
                <w:sz w:val="16"/>
                <w:szCs w:val="18"/>
              </w:rPr>
            </w:pPr>
            <m:oMathPara>
              <m:oMath>
                <m:sSub>
                  <m:sSubPr>
                    <m:ctrlPr>
                      <w:rPr>
                        <w:rFonts w:ascii="Cambria Math" w:hAnsi="Cambria Math"/>
                        <w:i/>
                        <w:sz w:val="16"/>
                        <w:szCs w:val="18"/>
                      </w:rPr>
                    </m:ctrlPr>
                  </m:sSubPr>
                  <m:e>
                    <m:r>
                      <w:rPr>
                        <w:rFonts w:ascii="Cambria Math" w:hAnsi="Cambria Math"/>
                        <w:sz w:val="16"/>
                        <w:szCs w:val="18"/>
                      </w:rPr>
                      <m:t>R</m:t>
                    </m:r>
                  </m:e>
                  <m:sub>
                    <m:r>
                      <w:rPr>
                        <w:rFonts w:ascii="Cambria Math" w:hAnsi="Cambria Math"/>
                        <w:sz w:val="16"/>
                        <w:szCs w:val="18"/>
                      </w:rPr>
                      <m:t>tA, tB</m:t>
                    </m:r>
                  </m:sub>
                </m:sSub>
                <m:r>
                  <w:rPr>
                    <w:rFonts w:ascii="Cambria Math" w:hAnsi="Cambria Math"/>
                    <w:sz w:val="16"/>
                    <w:szCs w:val="18"/>
                  </w:rPr>
                  <m:t>=</m:t>
                </m:r>
                <m:f>
                  <m:fPr>
                    <m:ctrlPr>
                      <w:rPr>
                        <w:rFonts w:ascii="Cambria Math" w:eastAsiaTheme="minorEastAsia" w:hAnsi="Cambria Math"/>
                        <w:i/>
                        <w:sz w:val="16"/>
                        <w:szCs w:val="18"/>
                      </w:rPr>
                    </m:ctrlPr>
                  </m:fPr>
                  <m:num>
                    <m:r>
                      <w:rPr>
                        <w:rFonts w:ascii="Cambria Math" w:eastAsiaTheme="minorEastAsia" w:hAnsi="Cambria Math"/>
                        <w:sz w:val="16"/>
                        <w:szCs w:val="18"/>
                      </w:rPr>
                      <m:t>Unit</m:t>
                    </m:r>
                    <m:sSub>
                      <m:sSubPr>
                        <m:ctrlPr>
                          <w:rPr>
                            <w:rFonts w:ascii="Cambria Math" w:eastAsiaTheme="minorEastAsia" w:hAnsi="Cambria Math"/>
                            <w:i/>
                            <w:sz w:val="16"/>
                            <w:szCs w:val="18"/>
                          </w:rPr>
                        </m:ctrlPr>
                      </m:sSubPr>
                      <m:e>
                        <m:r>
                          <w:rPr>
                            <w:rFonts w:ascii="Cambria Math" w:eastAsiaTheme="minorEastAsia" w:hAnsi="Cambria Math"/>
                            <w:sz w:val="16"/>
                            <w:szCs w:val="18"/>
                          </w:rPr>
                          <m:t>P</m:t>
                        </m:r>
                      </m:e>
                      <m:sub>
                        <m:r>
                          <w:rPr>
                            <w:rFonts w:ascii="Cambria Math" w:eastAsiaTheme="minorEastAsia" w:hAnsi="Cambria Math"/>
                            <w:sz w:val="16"/>
                            <w:szCs w:val="18"/>
                          </w:rPr>
                          <m:t>tA</m:t>
                        </m:r>
                      </m:sub>
                    </m:sSub>
                  </m:num>
                  <m:den>
                    <m:r>
                      <w:rPr>
                        <w:rFonts w:ascii="Cambria Math" w:eastAsiaTheme="minorEastAsia" w:hAnsi="Cambria Math"/>
                        <w:sz w:val="16"/>
                        <w:szCs w:val="18"/>
                      </w:rPr>
                      <m:t>Unit</m:t>
                    </m:r>
                    <m:sSub>
                      <m:sSubPr>
                        <m:ctrlPr>
                          <w:rPr>
                            <w:rFonts w:ascii="Cambria Math" w:eastAsiaTheme="minorEastAsia" w:hAnsi="Cambria Math"/>
                            <w:i/>
                            <w:sz w:val="16"/>
                            <w:szCs w:val="18"/>
                          </w:rPr>
                        </m:ctrlPr>
                      </m:sSubPr>
                      <m:e>
                        <m:r>
                          <w:rPr>
                            <w:rFonts w:ascii="Cambria Math" w:eastAsiaTheme="minorEastAsia" w:hAnsi="Cambria Math"/>
                            <w:sz w:val="16"/>
                            <w:szCs w:val="18"/>
                          </w:rPr>
                          <m:t>P</m:t>
                        </m:r>
                      </m:e>
                      <m:sub>
                        <m:r>
                          <w:rPr>
                            <w:rFonts w:ascii="Cambria Math" w:eastAsiaTheme="minorEastAsia" w:hAnsi="Cambria Math"/>
                            <w:sz w:val="16"/>
                            <w:szCs w:val="18"/>
                          </w:rPr>
                          <m:t>tB</m:t>
                        </m:r>
                      </m:sub>
                    </m:sSub>
                  </m:den>
                </m:f>
                <m:r>
                  <w:rPr>
                    <w:rFonts w:ascii="Cambria Math" w:eastAsiaTheme="minorEastAsia" w:hAnsi="Cambria Math"/>
                    <w:sz w:val="16"/>
                    <w:szCs w:val="18"/>
                  </w:rPr>
                  <m:t>-1</m:t>
                </m:r>
              </m:oMath>
            </m:oMathPara>
          </w:p>
        </w:tc>
      </w:tr>
    </w:tbl>
    <w:p w14:paraId="242D5AC1" w14:textId="3B18AE5C" w:rsidR="00F5318B" w:rsidRPr="00305219" w:rsidRDefault="00F5318B" w:rsidP="00C34411">
      <w:pPr>
        <w:rPr>
          <w:sz w:val="16"/>
          <w:szCs w:val="18"/>
          <w:lang w:val="ru-RU"/>
        </w:rPr>
      </w:pPr>
    </w:p>
    <w:sectPr w:rsidR="00F5318B" w:rsidRPr="00305219" w:rsidSect="00EE1A98">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1AD1" w14:textId="77777777" w:rsidR="00031E10" w:rsidRDefault="00031E10" w:rsidP="00F17F95">
      <w:pPr>
        <w:spacing w:line="240" w:lineRule="auto"/>
      </w:pPr>
      <w:r>
        <w:separator/>
      </w:r>
    </w:p>
  </w:endnote>
  <w:endnote w:type="continuationSeparator" w:id="0">
    <w:p w14:paraId="07EAF378" w14:textId="77777777" w:rsidR="00031E10" w:rsidRDefault="00031E10" w:rsidP="00F17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lliam Text Pro">
    <w:panose1 w:val="00000000000000000000"/>
    <w:charset w:val="00"/>
    <w:family w:val="auto"/>
    <w:notTrueType/>
    <w:pitch w:val="variable"/>
    <w:sig w:usb0="E00002FF" w:usb1="5001E4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DCB8" w14:textId="77777777" w:rsidR="0034339A" w:rsidRDefault="0034339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C41D" w14:textId="69D2D368" w:rsidR="00F17F95" w:rsidRPr="00F17F95" w:rsidRDefault="00F17F95">
    <w:pPr>
      <w:pStyle w:val="ae"/>
      <w:rPr>
        <w:sz w:val="16"/>
        <w:szCs w:val="16"/>
      </w:rPr>
    </w:pPr>
    <w:r>
      <w:rPr>
        <w:sz w:val="16"/>
        <w:szCs w:val="16"/>
      </w:rPr>
      <w:t>atlascapital.kz</w:t>
    </w:r>
    <w:r w:rsidRPr="00F17F95">
      <w:rPr>
        <w:sz w:val="16"/>
        <w:szCs w:val="16"/>
      </w:rPr>
      <w:ptab w:relativeTo="margin" w:alignment="center" w:leader="none"/>
    </w:r>
    <w:r w:rsidRPr="00F17F95">
      <w:rPr>
        <w:sz w:val="16"/>
        <w:szCs w:val="16"/>
      </w:rPr>
      <w:ptab w:relativeTo="margin" w:alignment="right" w:leader="none"/>
    </w:r>
    <w:r w:rsidR="00350B29">
      <w:rPr>
        <w:sz w:val="16"/>
        <w:szCs w:val="16"/>
      </w:rPr>
      <w:t>30A Turan avenue, Astana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D55C" w14:textId="77777777" w:rsidR="0034339A" w:rsidRDefault="0034339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4AF2C" w14:textId="77777777" w:rsidR="00031E10" w:rsidRDefault="00031E10" w:rsidP="00F17F95">
      <w:pPr>
        <w:spacing w:line="240" w:lineRule="auto"/>
      </w:pPr>
      <w:r>
        <w:separator/>
      </w:r>
    </w:p>
  </w:footnote>
  <w:footnote w:type="continuationSeparator" w:id="0">
    <w:p w14:paraId="52B707AB" w14:textId="77777777" w:rsidR="00031E10" w:rsidRDefault="00031E10" w:rsidP="00F17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8AF9" w14:textId="77777777" w:rsidR="0034339A" w:rsidRDefault="0034339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CFA46" w14:textId="77777777" w:rsidR="00F17F95" w:rsidRDefault="00F17F95">
    <w:pPr>
      <w:pStyle w:val="ac"/>
    </w:pPr>
    <w:r>
      <w:rPr>
        <w:noProof/>
      </w:rPr>
      <w:drawing>
        <wp:anchor distT="0" distB="0" distL="114300" distR="114300" simplePos="0" relativeHeight="251658240" behindDoc="0" locked="0" layoutInCell="1" allowOverlap="0" wp14:anchorId="0C1FA216" wp14:editId="3499EF59">
          <wp:simplePos x="0" y="0"/>
          <wp:positionH relativeFrom="page">
            <wp:posOffset>252095</wp:posOffset>
          </wp:positionH>
          <wp:positionV relativeFrom="page">
            <wp:posOffset>252095</wp:posOffset>
          </wp:positionV>
          <wp:extent cx="2403360" cy="251640"/>
          <wp:effectExtent l="0" t="0" r="0" b="0"/>
          <wp:wrapTopAndBottom/>
          <wp:docPr id="110005737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57376" name="Graphic 110005737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3360" cy="25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E953" w14:textId="77777777" w:rsidR="0034339A" w:rsidRDefault="0034339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AD7"/>
    <w:multiLevelType w:val="hybridMultilevel"/>
    <w:tmpl w:val="4C9C9224"/>
    <w:lvl w:ilvl="0" w:tplc="95708500">
      <w:start w:val="1"/>
      <w:numFmt w:val="upperLetter"/>
      <w:lvlText w:val="%1."/>
      <w:lvlJc w:val="left"/>
      <w:pPr>
        <w:ind w:left="284" w:hanging="284"/>
      </w:pPr>
      <w:rPr>
        <w:rFonts w:hint="default"/>
      </w:rPr>
    </w:lvl>
    <w:lvl w:ilvl="1" w:tplc="04090019">
      <w:start w:val="1"/>
      <w:numFmt w:val="lowerLetter"/>
      <w:lvlText w:val="%2."/>
      <w:lvlJc w:val="left"/>
      <w:pPr>
        <w:ind w:left="1440" w:hanging="360"/>
      </w:pPr>
    </w:lvl>
    <w:lvl w:ilvl="2" w:tplc="E2A45200">
      <w:start w:val="1"/>
      <w:numFmt w:val="lowerRoman"/>
      <w:lvlText w:val="%3."/>
      <w:lvlJc w:val="right"/>
      <w:pPr>
        <w:ind w:left="284" w:hanging="114"/>
      </w:pPr>
      <w:rPr>
        <w:rFonts w:hint="default"/>
      </w:rPr>
    </w:lvl>
    <w:lvl w:ilvl="3" w:tplc="DA8E136C">
      <w:start w:val="1"/>
      <w:numFmt w:val="decimal"/>
      <w:lvlText w:val="%4."/>
      <w:lvlJc w:val="left"/>
      <w:pPr>
        <w:ind w:left="284" w:hanging="284"/>
      </w:pPr>
      <w:rPr>
        <w:rFonts w:hint="default"/>
      </w:rPr>
    </w:lvl>
    <w:lvl w:ilvl="4" w:tplc="C87AA130">
      <w:start w:val="1"/>
      <w:numFmt w:val="lowerLetter"/>
      <w:lvlText w:val="%5."/>
      <w:lvlJc w:val="left"/>
      <w:pPr>
        <w:ind w:left="284" w:hanging="284"/>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3F9"/>
    <w:multiLevelType w:val="multilevel"/>
    <w:tmpl w:val="BBF2ADF6"/>
    <w:lvl w:ilvl="0">
      <w:start w:val="1"/>
      <w:numFmt w:val="decimal"/>
      <w:lvlText w:val="%1."/>
      <w:lvlJc w:val="left"/>
      <w:pPr>
        <w:ind w:left="425" w:hanging="425"/>
      </w:pPr>
      <w:rPr>
        <w:rFonts w:hint="default"/>
        <w:b w:val="0"/>
        <w:bCs w:val="0"/>
      </w:rPr>
    </w:lvl>
    <w:lvl w:ilvl="1">
      <w:start w:val="1"/>
      <w:numFmt w:val="decimal"/>
      <w:lvlText w:val="%1.%2."/>
      <w:lvlJc w:val="left"/>
      <w:pPr>
        <w:ind w:left="425" w:hanging="425"/>
      </w:pPr>
      <w:rPr>
        <w:rFonts w:hint="default"/>
        <w:b w:val="0"/>
        <w:bCs w:val="0"/>
      </w:rPr>
    </w:lvl>
    <w:lvl w:ilvl="2">
      <w:start w:val="1"/>
      <w:numFmt w:val="decimal"/>
      <w:lvlText w:val="%1.%2.%3."/>
      <w:lvlJc w:val="left"/>
      <w:pPr>
        <w:ind w:left="425" w:hanging="425"/>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 w15:restartNumberingAfterBreak="0">
    <w:nsid w:val="08486B8C"/>
    <w:multiLevelType w:val="hybridMultilevel"/>
    <w:tmpl w:val="4E1AAF04"/>
    <w:lvl w:ilvl="0" w:tplc="31004526">
      <w:start w:val="6"/>
      <w:numFmt w:val="decimal"/>
      <w:lvlText w:val="%1."/>
      <w:lvlJc w:val="left"/>
      <w:pPr>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F0F00"/>
    <w:multiLevelType w:val="hybridMultilevel"/>
    <w:tmpl w:val="4A1ED348"/>
    <w:lvl w:ilvl="0" w:tplc="7CCAF0C4">
      <w:numFmt w:val="bullet"/>
      <w:lvlText w:val="☐"/>
      <w:lvlJc w:val="left"/>
      <w:pPr>
        <w:ind w:left="1004" w:hanging="360"/>
      </w:pPr>
      <w:rPr>
        <w:rFonts w:ascii="Segoe UI Symbol" w:eastAsia="Segoe UI Symbol" w:hAnsi="Segoe UI Symbol" w:cs="Segoe UI Symbol" w:hint="default"/>
        <w:color w:val="auto"/>
        <w:spacing w:val="-2"/>
        <w:w w:val="99"/>
        <w:sz w:val="18"/>
        <w:szCs w:val="18"/>
        <w:lang w:val="ru-RU"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A495539"/>
    <w:multiLevelType w:val="hybridMultilevel"/>
    <w:tmpl w:val="45986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36F92"/>
    <w:multiLevelType w:val="hybridMultilevel"/>
    <w:tmpl w:val="66565C86"/>
    <w:lvl w:ilvl="0" w:tplc="DB3C45C6">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401D1"/>
    <w:multiLevelType w:val="hybridMultilevel"/>
    <w:tmpl w:val="A8AEA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93E27"/>
    <w:multiLevelType w:val="hybridMultilevel"/>
    <w:tmpl w:val="3C3878F6"/>
    <w:lvl w:ilvl="0" w:tplc="7CCAF0C4">
      <w:numFmt w:val="bullet"/>
      <w:lvlText w:val="☐"/>
      <w:lvlJc w:val="left"/>
      <w:pPr>
        <w:ind w:left="720" w:hanging="360"/>
      </w:pPr>
      <w:rPr>
        <w:rFonts w:ascii="Segoe UI Symbol" w:eastAsia="Segoe UI Symbol" w:hAnsi="Segoe UI Symbol" w:cs="Segoe UI Symbol" w:hint="default"/>
        <w:color w:val="auto"/>
        <w:spacing w:val="-2"/>
        <w:w w:val="99"/>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437FC"/>
    <w:multiLevelType w:val="hybridMultilevel"/>
    <w:tmpl w:val="92BCE49E"/>
    <w:lvl w:ilvl="0" w:tplc="3096501A">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200BE"/>
    <w:multiLevelType w:val="hybridMultilevel"/>
    <w:tmpl w:val="511AC46C"/>
    <w:lvl w:ilvl="0" w:tplc="FFFFFFFF">
      <w:start w:val="1"/>
      <w:numFmt w:val="decimal"/>
      <w:lvlText w:val="%1."/>
      <w:lvlJc w:val="left"/>
      <w:pPr>
        <w:ind w:left="720" w:hanging="360"/>
      </w:pPr>
      <w:rPr>
        <w:rFonts w:hint="default"/>
      </w:rPr>
    </w:lvl>
    <w:lvl w:ilvl="1" w:tplc="FD3463D2">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04B1F"/>
    <w:multiLevelType w:val="hybridMultilevel"/>
    <w:tmpl w:val="281E5500"/>
    <w:lvl w:ilvl="0" w:tplc="0324D984">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1" w15:restartNumberingAfterBreak="0">
    <w:nsid w:val="3787628C"/>
    <w:multiLevelType w:val="hybridMultilevel"/>
    <w:tmpl w:val="44AE59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E04CC8"/>
    <w:multiLevelType w:val="hybridMultilevel"/>
    <w:tmpl w:val="DEFAABC6"/>
    <w:lvl w:ilvl="0" w:tplc="47B2E98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B655A12"/>
    <w:multiLevelType w:val="hybridMultilevel"/>
    <w:tmpl w:val="8AE4C40C"/>
    <w:lvl w:ilvl="0" w:tplc="A816FD7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D2A33"/>
    <w:multiLevelType w:val="hybridMultilevel"/>
    <w:tmpl w:val="F7C4C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877A5"/>
    <w:multiLevelType w:val="hybridMultilevel"/>
    <w:tmpl w:val="7610BAB4"/>
    <w:lvl w:ilvl="0" w:tplc="BFE428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834FB"/>
    <w:multiLevelType w:val="hybridMultilevel"/>
    <w:tmpl w:val="4E1AAF04"/>
    <w:lvl w:ilvl="0" w:tplc="FFFFFFFF">
      <w:start w:val="6"/>
      <w:numFmt w:val="decimal"/>
      <w:lvlText w:val="%1."/>
      <w:lvlJc w:val="left"/>
      <w:pPr>
        <w:ind w:left="284" w:hanging="28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834B33"/>
    <w:multiLevelType w:val="multilevel"/>
    <w:tmpl w:val="BD5CF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F75C40"/>
    <w:multiLevelType w:val="hybridMultilevel"/>
    <w:tmpl w:val="511AC4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7A1D71"/>
    <w:multiLevelType w:val="multilevel"/>
    <w:tmpl w:val="BBF2ADF6"/>
    <w:lvl w:ilvl="0">
      <w:start w:val="1"/>
      <w:numFmt w:val="decimal"/>
      <w:lvlText w:val="%1."/>
      <w:lvlJc w:val="left"/>
      <w:pPr>
        <w:ind w:left="425" w:hanging="425"/>
      </w:pPr>
      <w:rPr>
        <w:rFonts w:hint="default"/>
        <w:b w:val="0"/>
        <w:bCs w:val="0"/>
      </w:rPr>
    </w:lvl>
    <w:lvl w:ilvl="1">
      <w:start w:val="1"/>
      <w:numFmt w:val="decimal"/>
      <w:lvlText w:val="%1.%2."/>
      <w:lvlJc w:val="left"/>
      <w:pPr>
        <w:ind w:left="425" w:hanging="425"/>
      </w:pPr>
      <w:rPr>
        <w:rFonts w:hint="default"/>
        <w:b w:val="0"/>
        <w:bCs w:val="0"/>
      </w:rPr>
    </w:lvl>
    <w:lvl w:ilvl="2">
      <w:start w:val="1"/>
      <w:numFmt w:val="decimal"/>
      <w:lvlText w:val="%1.%2.%3."/>
      <w:lvlJc w:val="left"/>
      <w:pPr>
        <w:ind w:left="425" w:hanging="425"/>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0" w15:restartNumberingAfterBreak="0">
    <w:nsid w:val="73F84E38"/>
    <w:multiLevelType w:val="hybridMultilevel"/>
    <w:tmpl w:val="FF5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E5CC0"/>
    <w:multiLevelType w:val="hybridMultilevel"/>
    <w:tmpl w:val="91641DBC"/>
    <w:lvl w:ilvl="0" w:tplc="8FD8C366">
      <w:start w:val="1"/>
      <w:numFmt w:val="upperLetter"/>
      <w:lvlText w:val="%1."/>
      <w:lvlJc w:val="left"/>
      <w:pPr>
        <w:ind w:left="284" w:hanging="284"/>
      </w:pPr>
      <w:rPr>
        <w:rFonts w:hint="default"/>
      </w:rPr>
    </w:lvl>
    <w:lvl w:ilvl="1" w:tplc="04090019">
      <w:start w:val="1"/>
      <w:numFmt w:val="lowerLetter"/>
      <w:lvlText w:val="%2."/>
      <w:lvlJc w:val="left"/>
      <w:pPr>
        <w:ind w:left="1440" w:hanging="360"/>
      </w:pPr>
    </w:lvl>
    <w:lvl w:ilvl="2" w:tplc="A588CB78">
      <w:start w:val="1"/>
      <w:numFmt w:val="lowerRoman"/>
      <w:lvlText w:val="%3."/>
      <w:lvlJc w:val="right"/>
      <w:pPr>
        <w:ind w:left="284" w:hanging="114"/>
      </w:pPr>
      <w:rPr>
        <w:rFonts w:hint="default"/>
      </w:rPr>
    </w:lvl>
    <w:lvl w:ilvl="3" w:tplc="0F1A9CCC">
      <w:start w:val="1"/>
      <w:numFmt w:val="decimal"/>
      <w:lvlText w:val="%4."/>
      <w:lvlJc w:val="left"/>
      <w:pPr>
        <w:ind w:left="227" w:hanging="227"/>
      </w:pPr>
      <w:rPr>
        <w:rFonts w:hint="default"/>
      </w:rPr>
    </w:lvl>
    <w:lvl w:ilvl="4" w:tplc="347E1882">
      <w:start w:val="1"/>
      <w:numFmt w:val="lowerLetter"/>
      <w:lvlText w:val="%5."/>
      <w:lvlJc w:val="left"/>
      <w:pPr>
        <w:ind w:left="284" w:hanging="284"/>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AA4B88"/>
    <w:multiLevelType w:val="hybridMultilevel"/>
    <w:tmpl w:val="C088CA4A"/>
    <w:lvl w:ilvl="0" w:tplc="0F1A9CCC">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937077">
    <w:abstractNumId w:val="10"/>
  </w:num>
  <w:num w:numId="2" w16cid:durableId="548078434">
    <w:abstractNumId w:val="19"/>
  </w:num>
  <w:num w:numId="3" w16cid:durableId="1355227857">
    <w:abstractNumId w:val="1"/>
  </w:num>
  <w:num w:numId="4" w16cid:durableId="1784611862">
    <w:abstractNumId w:val="21"/>
  </w:num>
  <w:num w:numId="5" w16cid:durableId="2101827213">
    <w:abstractNumId w:val="17"/>
  </w:num>
  <w:num w:numId="6" w16cid:durableId="445779448">
    <w:abstractNumId w:val="8"/>
  </w:num>
  <w:num w:numId="7" w16cid:durableId="1476993036">
    <w:abstractNumId w:val="0"/>
  </w:num>
  <w:num w:numId="8" w16cid:durableId="1465585329">
    <w:abstractNumId w:val="15"/>
  </w:num>
  <w:num w:numId="9" w16cid:durableId="761489990">
    <w:abstractNumId w:val="13"/>
  </w:num>
  <w:num w:numId="10" w16cid:durableId="1675182604">
    <w:abstractNumId w:val="5"/>
  </w:num>
  <w:num w:numId="11" w16cid:durableId="622661304">
    <w:abstractNumId w:val="14"/>
  </w:num>
  <w:num w:numId="12" w16cid:durableId="1435517612">
    <w:abstractNumId w:val="3"/>
  </w:num>
  <w:num w:numId="13" w16cid:durableId="249462665">
    <w:abstractNumId w:val="6"/>
  </w:num>
  <w:num w:numId="14" w16cid:durableId="476460385">
    <w:abstractNumId w:val="22"/>
  </w:num>
  <w:num w:numId="15" w16cid:durableId="588973736">
    <w:abstractNumId w:val="4"/>
  </w:num>
  <w:num w:numId="16" w16cid:durableId="773134684">
    <w:abstractNumId w:val="7"/>
  </w:num>
  <w:num w:numId="17" w16cid:durableId="677658341">
    <w:abstractNumId w:val="2"/>
  </w:num>
  <w:num w:numId="18" w16cid:durableId="223029633">
    <w:abstractNumId w:val="20"/>
  </w:num>
  <w:num w:numId="19" w16cid:durableId="834876727">
    <w:abstractNumId w:val="9"/>
  </w:num>
  <w:num w:numId="20" w16cid:durableId="1885097141">
    <w:abstractNumId w:val="11"/>
  </w:num>
  <w:num w:numId="21" w16cid:durableId="1317028754">
    <w:abstractNumId w:val="16"/>
  </w:num>
  <w:num w:numId="22" w16cid:durableId="1475219606">
    <w:abstractNumId w:val="18"/>
  </w:num>
  <w:num w:numId="23" w16cid:durableId="28267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autoHyphenation/>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98"/>
    <w:rsid w:val="00000CB5"/>
    <w:rsid w:val="0000326D"/>
    <w:rsid w:val="00003DE5"/>
    <w:rsid w:val="00007716"/>
    <w:rsid w:val="00020724"/>
    <w:rsid w:val="00020E36"/>
    <w:rsid w:val="00031E10"/>
    <w:rsid w:val="00032415"/>
    <w:rsid w:val="000326BA"/>
    <w:rsid w:val="000355EB"/>
    <w:rsid w:val="00040DAD"/>
    <w:rsid w:val="000454E4"/>
    <w:rsid w:val="00050D20"/>
    <w:rsid w:val="00051316"/>
    <w:rsid w:val="0007206C"/>
    <w:rsid w:val="000747CB"/>
    <w:rsid w:val="00075165"/>
    <w:rsid w:val="000809BE"/>
    <w:rsid w:val="00093F26"/>
    <w:rsid w:val="000A0118"/>
    <w:rsid w:val="000A01F0"/>
    <w:rsid w:val="000A0D02"/>
    <w:rsid w:val="000A3259"/>
    <w:rsid w:val="000B060C"/>
    <w:rsid w:val="000B2BD2"/>
    <w:rsid w:val="000B35D8"/>
    <w:rsid w:val="000B4482"/>
    <w:rsid w:val="000C045B"/>
    <w:rsid w:val="000C0F64"/>
    <w:rsid w:val="000C1A95"/>
    <w:rsid w:val="000D15B0"/>
    <w:rsid w:val="000D1A3A"/>
    <w:rsid w:val="000D24BD"/>
    <w:rsid w:val="000D278D"/>
    <w:rsid w:val="000D63B7"/>
    <w:rsid w:val="000E6DB3"/>
    <w:rsid w:val="000F03F2"/>
    <w:rsid w:val="00103E01"/>
    <w:rsid w:val="00106543"/>
    <w:rsid w:val="00107A17"/>
    <w:rsid w:val="001232B1"/>
    <w:rsid w:val="00126003"/>
    <w:rsid w:val="00126E1F"/>
    <w:rsid w:val="00131E53"/>
    <w:rsid w:val="001326B2"/>
    <w:rsid w:val="00134E4A"/>
    <w:rsid w:val="00144AEA"/>
    <w:rsid w:val="00144B4D"/>
    <w:rsid w:val="00146954"/>
    <w:rsid w:val="00157B57"/>
    <w:rsid w:val="0017182C"/>
    <w:rsid w:val="001753F2"/>
    <w:rsid w:val="001841F9"/>
    <w:rsid w:val="001879CA"/>
    <w:rsid w:val="00194DCB"/>
    <w:rsid w:val="00194FB0"/>
    <w:rsid w:val="001A4D43"/>
    <w:rsid w:val="001A5EF8"/>
    <w:rsid w:val="001B2CDD"/>
    <w:rsid w:val="001B7A12"/>
    <w:rsid w:val="001C24BD"/>
    <w:rsid w:val="001C669A"/>
    <w:rsid w:val="001E019B"/>
    <w:rsid w:val="001E043B"/>
    <w:rsid w:val="001E3F3B"/>
    <w:rsid w:val="001E4071"/>
    <w:rsid w:val="001E7EA0"/>
    <w:rsid w:val="001F22CD"/>
    <w:rsid w:val="001F2DAB"/>
    <w:rsid w:val="00210367"/>
    <w:rsid w:val="00221A87"/>
    <w:rsid w:val="00224A12"/>
    <w:rsid w:val="002352F4"/>
    <w:rsid w:val="002419F2"/>
    <w:rsid w:val="00243ECF"/>
    <w:rsid w:val="00245397"/>
    <w:rsid w:val="00246B56"/>
    <w:rsid w:val="002616FA"/>
    <w:rsid w:val="00262453"/>
    <w:rsid w:val="00266640"/>
    <w:rsid w:val="0027000E"/>
    <w:rsid w:val="002733EB"/>
    <w:rsid w:val="00287EAF"/>
    <w:rsid w:val="00290CD1"/>
    <w:rsid w:val="002915A0"/>
    <w:rsid w:val="002976BB"/>
    <w:rsid w:val="002A0071"/>
    <w:rsid w:val="002A0172"/>
    <w:rsid w:val="002A7356"/>
    <w:rsid w:val="002B531A"/>
    <w:rsid w:val="002C1567"/>
    <w:rsid w:val="002C2D6D"/>
    <w:rsid w:val="002C431A"/>
    <w:rsid w:val="002C638B"/>
    <w:rsid w:val="002E020B"/>
    <w:rsid w:val="002E35EB"/>
    <w:rsid w:val="002E5709"/>
    <w:rsid w:val="002F20B1"/>
    <w:rsid w:val="002F324B"/>
    <w:rsid w:val="002F45F3"/>
    <w:rsid w:val="002F7832"/>
    <w:rsid w:val="0030180E"/>
    <w:rsid w:val="00301D68"/>
    <w:rsid w:val="00302BDC"/>
    <w:rsid w:val="00303425"/>
    <w:rsid w:val="00305219"/>
    <w:rsid w:val="00320333"/>
    <w:rsid w:val="0032169E"/>
    <w:rsid w:val="00332789"/>
    <w:rsid w:val="003405A2"/>
    <w:rsid w:val="0034339A"/>
    <w:rsid w:val="00350B29"/>
    <w:rsid w:val="00376C65"/>
    <w:rsid w:val="0037709B"/>
    <w:rsid w:val="0038156E"/>
    <w:rsid w:val="00382CAB"/>
    <w:rsid w:val="003902D2"/>
    <w:rsid w:val="0039172A"/>
    <w:rsid w:val="003A0F19"/>
    <w:rsid w:val="003A30E1"/>
    <w:rsid w:val="003B347F"/>
    <w:rsid w:val="003B525D"/>
    <w:rsid w:val="003B75DC"/>
    <w:rsid w:val="003C1DAD"/>
    <w:rsid w:val="003C4B42"/>
    <w:rsid w:val="003C4C12"/>
    <w:rsid w:val="003C782A"/>
    <w:rsid w:val="003D1657"/>
    <w:rsid w:val="003D686C"/>
    <w:rsid w:val="003E1C07"/>
    <w:rsid w:val="003E59DE"/>
    <w:rsid w:val="003F181C"/>
    <w:rsid w:val="00402B2E"/>
    <w:rsid w:val="00406220"/>
    <w:rsid w:val="00425EB6"/>
    <w:rsid w:val="00426A02"/>
    <w:rsid w:val="00426B97"/>
    <w:rsid w:val="00426CDA"/>
    <w:rsid w:val="00427046"/>
    <w:rsid w:val="00427A10"/>
    <w:rsid w:val="00441B43"/>
    <w:rsid w:val="0045218E"/>
    <w:rsid w:val="00455697"/>
    <w:rsid w:val="004622F5"/>
    <w:rsid w:val="00463AF0"/>
    <w:rsid w:val="004710C9"/>
    <w:rsid w:val="00473208"/>
    <w:rsid w:val="00474B81"/>
    <w:rsid w:val="0047574E"/>
    <w:rsid w:val="004B37CF"/>
    <w:rsid w:val="004C0510"/>
    <w:rsid w:val="004C6047"/>
    <w:rsid w:val="004E171D"/>
    <w:rsid w:val="004E53BB"/>
    <w:rsid w:val="00501302"/>
    <w:rsid w:val="00504C19"/>
    <w:rsid w:val="00507C0F"/>
    <w:rsid w:val="00513B4F"/>
    <w:rsid w:val="005273A5"/>
    <w:rsid w:val="00532269"/>
    <w:rsid w:val="0053358F"/>
    <w:rsid w:val="00534AE4"/>
    <w:rsid w:val="00537228"/>
    <w:rsid w:val="00541895"/>
    <w:rsid w:val="00544FB9"/>
    <w:rsid w:val="00546DBD"/>
    <w:rsid w:val="0055028F"/>
    <w:rsid w:val="00552CB0"/>
    <w:rsid w:val="00553161"/>
    <w:rsid w:val="00554D99"/>
    <w:rsid w:val="005568C8"/>
    <w:rsid w:val="0055782B"/>
    <w:rsid w:val="00561963"/>
    <w:rsid w:val="00561F3F"/>
    <w:rsid w:val="0056565A"/>
    <w:rsid w:val="0057087E"/>
    <w:rsid w:val="00591FB3"/>
    <w:rsid w:val="00592073"/>
    <w:rsid w:val="00596F1F"/>
    <w:rsid w:val="005A5F7E"/>
    <w:rsid w:val="005A6025"/>
    <w:rsid w:val="005B169E"/>
    <w:rsid w:val="005B4625"/>
    <w:rsid w:val="005C0C65"/>
    <w:rsid w:val="005D1954"/>
    <w:rsid w:val="005D2021"/>
    <w:rsid w:val="005E35EC"/>
    <w:rsid w:val="005E6493"/>
    <w:rsid w:val="005E7B8E"/>
    <w:rsid w:val="005F2557"/>
    <w:rsid w:val="005F657F"/>
    <w:rsid w:val="006042BB"/>
    <w:rsid w:val="00607148"/>
    <w:rsid w:val="006150CD"/>
    <w:rsid w:val="006169B6"/>
    <w:rsid w:val="00621385"/>
    <w:rsid w:val="00622C81"/>
    <w:rsid w:val="006257C3"/>
    <w:rsid w:val="00627B28"/>
    <w:rsid w:val="00641AA0"/>
    <w:rsid w:val="00645C64"/>
    <w:rsid w:val="00651DBE"/>
    <w:rsid w:val="00656B40"/>
    <w:rsid w:val="00661E0A"/>
    <w:rsid w:val="00672532"/>
    <w:rsid w:val="00683A13"/>
    <w:rsid w:val="00686FED"/>
    <w:rsid w:val="006926C6"/>
    <w:rsid w:val="006A0BFA"/>
    <w:rsid w:val="006B4183"/>
    <w:rsid w:val="006C30DB"/>
    <w:rsid w:val="006C6217"/>
    <w:rsid w:val="006D7DAE"/>
    <w:rsid w:val="006E1E3B"/>
    <w:rsid w:val="006E23F6"/>
    <w:rsid w:val="006E270D"/>
    <w:rsid w:val="006E45F7"/>
    <w:rsid w:val="006F41E9"/>
    <w:rsid w:val="006F4209"/>
    <w:rsid w:val="006F4A32"/>
    <w:rsid w:val="006F780D"/>
    <w:rsid w:val="00704DAB"/>
    <w:rsid w:val="00704DBC"/>
    <w:rsid w:val="007074AF"/>
    <w:rsid w:val="007111AF"/>
    <w:rsid w:val="007228F6"/>
    <w:rsid w:val="00726558"/>
    <w:rsid w:val="00732C34"/>
    <w:rsid w:val="00737532"/>
    <w:rsid w:val="0073755C"/>
    <w:rsid w:val="00750026"/>
    <w:rsid w:val="00754036"/>
    <w:rsid w:val="00770B2F"/>
    <w:rsid w:val="007746C7"/>
    <w:rsid w:val="00776842"/>
    <w:rsid w:val="00784E5C"/>
    <w:rsid w:val="007A13FE"/>
    <w:rsid w:val="007A25D4"/>
    <w:rsid w:val="007A7929"/>
    <w:rsid w:val="007B05BA"/>
    <w:rsid w:val="007B65F4"/>
    <w:rsid w:val="007C2096"/>
    <w:rsid w:val="007D4FDB"/>
    <w:rsid w:val="007D51C4"/>
    <w:rsid w:val="007E12B0"/>
    <w:rsid w:val="007F3796"/>
    <w:rsid w:val="007F7CF6"/>
    <w:rsid w:val="00816149"/>
    <w:rsid w:val="00821EF2"/>
    <w:rsid w:val="00827D92"/>
    <w:rsid w:val="0083368B"/>
    <w:rsid w:val="00844F62"/>
    <w:rsid w:val="00846449"/>
    <w:rsid w:val="00852BBD"/>
    <w:rsid w:val="00854FC2"/>
    <w:rsid w:val="008618D1"/>
    <w:rsid w:val="00862377"/>
    <w:rsid w:val="008648F7"/>
    <w:rsid w:val="00871ED7"/>
    <w:rsid w:val="00873144"/>
    <w:rsid w:val="0089073C"/>
    <w:rsid w:val="008A078F"/>
    <w:rsid w:val="008A0A91"/>
    <w:rsid w:val="008A3F5F"/>
    <w:rsid w:val="008B7D4E"/>
    <w:rsid w:val="008C2BCA"/>
    <w:rsid w:val="008C3C4C"/>
    <w:rsid w:val="008C51D0"/>
    <w:rsid w:val="008C6C0A"/>
    <w:rsid w:val="008C7A54"/>
    <w:rsid w:val="008D096D"/>
    <w:rsid w:val="008D4267"/>
    <w:rsid w:val="008E1EE7"/>
    <w:rsid w:val="008F1EE5"/>
    <w:rsid w:val="008F2FDE"/>
    <w:rsid w:val="009066C7"/>
    <w:rsid w:val="009130F2"/>
    <w:rsid w:val="00923201"/>
    <w:rsid w:val="0094492F"/>
    <w:rsid w:val="00950F08"/>
    <w:rsid w:val="009553F6"/>
    <w:rsid w:val="009605CB"/>
    <w:rsid w:val="00961EC4"/>
    <w:rsid w:val="00974E6B"/>
    <w:rsid w:val="009761AD"/>
    <w:rsid w:val="0097717C"/>
    <w:rsid w:val="00980516"/>
    <w:rsid w:val="00982729"/>
    <w:rsid w:val="0098325F"/>
    <w:rsid w:val="00992EA2"/>
    <w:rsid w:val="009946C3"/>
    <w:rsid w:val="009A1914"/>
    <w:rsid w:val="009A5C9B"/>
    <w:rsid w:val="009B0EF9"/>
    <w:rsid w:val="009B5AE7"/>
    <w:rsid w:val="009B62BE"/>
    <w:rsid w:val="009C0813"/>
    <w:rsid w:val="009C712B"/>
    <w:rsid w:val="009C7328"/>
    <w:rsid w:val="009D66AF"/>
    <w:rsid w:val="009D6756"/>
    <w:rsid w:val="009E06F2"/>
    <w:rsid w:val="009E218C"/>
    <w:rsid w:val="009F24A0"/>
    <w:rsid w:val="00A007C5"/>
    <w:rsid w:val="00A0305B"/>
    <w:rsid w:val="00A044C8"/>
    <w:rsid w:val="00A207D8"/>
    <w:rsid w:val="00A208DC"/>
    <w:rsid w:val="00A22997"/>
    <w:rsid w:val="00A251F2"/>
    <w:rsid w:val="00A320F5"/>
    <w:rsid w:val="00A5493B"/>
    <w:rsid w:val="00A5634A"/>
    <w:rsid w:val="00A57608"/>
    <w:rsid w:val="00A60BB8"/>
    <w:rsid w:val="00A611AF"/>
    <w:rsid w:val="00A6123B"/>
    <w:rsid w:val="00A616D7"/>
    <w:rsid w:val="00A62AF0"/>
    <w:rsid w:val="00A73FFF"/>
    <w:rsid w:val="00A749E8"/>
    <w:rsid w:val="00A957D1"/>
    <w:rsid w:val="00A97B31"/>
    <w:rsid w:val="00AA4794"/>
    <w:rsid w:val="00AB065E"/>
    <w:rsid w:val="00AB64D5"/>
    <w:rsid w:val="00AB662B"/>
    <w:rsid w:val="00AC1DF2"/>
    <w:rsid w:val="00AC5C4C"/>
    <w:rsid w:val="00AD1D2B"/>
    <w:rsid w:val="00AE2A22"/>
    <w:rsid w:val="00AE39CF"/>
    <w:rsid w:val="00AE3BEF"/>
    <w:rsid w:val="00AE5B7C"/>
    <w:rsid w:val="00AE7BDA"/>
    <w:rsid w:val="00AF109E"/>
    <w:rsid w:val="00AF7544"/>
    <w:rsid w:val="00B05453"/>
    <w:rsid w:val="00B0579C"/>
    <w:rsid w:val="00B14DBE"/>
    <w:rsid w:val="00B2370F"/>
    <w:rsid w:val="00B23747"/>
    <w:rsid w:val="00B33C93"/>
    <w:rsid w:val="00B33F40"/>
    <w:rsid w:val="00B42327"/>
    <w:rsid w:val="00B42AEE"/>
    <w:rsid w:val="00B45246"/>
    <w:rsid w:val="00B45866"/>
    <w:rsid w:val="00B532F3"/>
    <w:rsid w:val="00B603E6"/>
    <w:rsid w:val="00B71A67"/>
    <w:rsid w:val="00B76A4C"/>
    <w:rsid w:val="00B779F4"/>
    <w:rsid w:val="00B8753B"/>
    <w:rsid w:val="00B93C99"/>
    <w:rsid w:val="00BA4208"/>
    <w:rsid w:val="00BA5687"/>
    <w:rsid w:val="00BA7063"/>
    <w:rsid w:val="00BB501B"/>
    <w:rsid w:val="00BC1BAD"/>
    <w:rsid w:val="00BC5465"/>
    <w:rsid w:val="00BC6E86"/>
    <w:rsid w:val="00BC7276"/>
    <w:rsid w:val="00BD054C"/>
    <w:rsid w:val="00BF3441"/>
    <w:rsid w:val="00BF488E"/>
    <w:rsid w:val="00BF4C7B"/>
    <w:rsid w:val="00BF61AC"/>
    <w:rsid w:val="00BF6C87"/>
    <w:rsid w:val="00C022CC"/>
    <w:rsid w:val="00C03359"/>
    <w:rsid w:val="00C069BD"/>
    <w:rsid w:val="00C14E22"/>
    <w:rsid w:val="00C20EDD"/>
    <w:rsid w:val="00C34411"/>
    <w:rsid w:val="00C472A2"/>
    <w:rsid w:val="00C5307C"/>
    <w:rsid w:val="00C74819"/>
    <w:rsid w:val="00C80D36"/>
    <w:rsid w:val="00C93199"/>
    <w:rsid w:val="00CA57E0"/>
    <w:rsid w:val="00CB2C82"/>
    <w:rsid w:val="00CB45CF"/>
    <w:rsid w:val="00CC278B"/>
    <w:rsid w:val="00CD1774"/>
    <w:rsid w:val="00CD2E87"/>
    <w:rsid w:val="00CE412F"/>
    <w:rsid w:val="00CE532C"/>
    <w:rsid w:val="00CE558F"/>
    <w:rsid w:val="00CE5F6C"/>
    <w:rsid w:val="00CF3BED"/>
    <w:rsid w:val="00D22D8D"/>
    <w:rsid w:val="00D2614D"/>
    <w:rsid w:val="00D2771A"/>
    <w:rsid w:val="00D31EF5"/>
    <w:rsid w:val="00D36A6D"/>
    <w:rsid w:val="00D36BF4"/>
    <w:rsid w:val="00D46BB5"/>
    <w:rsid w:val="00D514FE"/>
    <w:rsid w:val="00D637E0"/>
    <w:rsid w:val="00D72361"/>
    <w:rsid w:val="00D765F1"/>
    <w:rsid w:val="00D76D54"/>
    <w:rsid w:val="00D77DD7"/>
    <w:rsid w:val="00D87AE5"/>
    <w:rsid w:val="00D96B7D"/>
    <w:rsid w:val="00DA2904"/>
    <w:rsid w:val="00DB0B30"/>
    <w:rsid w:val="00DB36F5"/>
    <w:rsid w:val="00DC1A05"/>
    <w:rsid w:val="00DD0726"/>
    <w:rsid w:val="00DD2E6E"/>
    <w:rsid w:val="00DD68EA"/>
    <w:rsid w:val="00DD6E4A"/>
    <w:rsid w:val="00DE114A"/>
    <w:rsid w:val="00DE1AB2"/>
    <w:rsid w:val="00E00C2B"/>
    <w:rsid w:val="00E108C1"/>
    <w:rsid w:val="00E12943"/>
    <w:rsid w:val="00E13EEB"/>
    <w:rsid w:val="00E20550"/>
    <w:rsid w:val="00E21623"/>
    <w:rsid w:val="00E25361"/>
    <w:rsid w:val="00E33433"/>
    <w:rsid w:val="00E41EF8"/>
    <w:rsid w:val="00E4752F"/>
    <w:rsid w:val="00E5159F"/>
    <w:rsid w:val="00E602F0"/>
    <w:rsid w:val="00E745AE"/>
    <w:rsid w:val="00E7571F"/>
    <w:rsid w:val="00E84F4B"/>
    <w:rsid w:val="00E9626A"/>
    <w:rsid w:val="00EA4AE2"/>
    <w:rsid w:val="00EB67F2"/>
    <w:rsid w:val="00EC1595"/>
    <w:rsid w:val="00EC50B6"/>
    <w:rsid w:val="00ED24C4"/>
    <w:rsid w:val="00ED2A52"/>
    <w:rsid w:val="00ED35F3"/>
    <w:rsid w:val="00ED68A8"/>
    <w:rsid w:val="00EE1A98"/>
    <w:rsid w:val="00EE5896"/>
    <w:rsid w:val="00EE6264"/>
    <w:rsid w:val="00EE769D"/>
    <w:rsid w:val="00EF1544"/>
    <w:rsid w:val="00EF23D0"/>
    <w:rsid w:val="00F04116"/>
    <w:rsid w:val="00F075F2"/>
    <w:rsid w:val="00F07A15"/>
    <w:rsid w:val="00F11535"/>
    <w:rsid w:val="00F142FA"/>
    <w:rsid w:val="00F152EB"/>
    <w:rsid w:val="00F1587C"/>
    <w:rsid w:val="00F16C37"/>
    <w:rsid w:val="00F17F95"/>
    <w:rsid w:val="00F24CA7"/>
    <w:rsid w:val="00F3183E"/>
    <w:rsid w:val="00F40801"/>
    <w:rsid w:val="00F4155A"/>
    <w:rsid w:val="00F436BC"/>
    <w:rsid w:val="00F44CEE"/>
    <w:rsid w:val="00F47543"/>
    <w:rsid w:val="00F502E3"/>
    <w:rsid w:val="00F50EC9"/>
    <w:rsid w:val="00F5318B"/>
    <w:rsid w:val="00F563FE"/>
    <w:rsid w:val="00F61AB1"/>
    <w:rsid w:val="00F61B50"/>
    <w:rsid w:val="00F71B56"/>
    <w:rsid w:val="00F81549"/>
    <w:rsid w:val="00F83439"/>
    <w:rsid w:val="00F9067B"/>
    <w:rsid w:val="00FB1543"/>
    <w:rsid w:val="00FB4B49"/>
    <w:rsid w:val="00FB6995"/>
    <w:rsid w:val="00FC0BE5"/>
    <w:rsid w:val="00FC17D8"/>
    <w:rsid w:val="00FC19EB"/>
    <w:rsid w:val="00FC23A1"/>
    <w:rsid w:val="00FC3028"/>
    <w:rsid w:val="00FC60B9"/>
    <w:rsid w:val="00FD774E"/>
    <w:rsid w:val="00FF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AC2B"/>
  <w15:chartTrackingRefBased/>
  <w15:docId w15:val="{D02E4824-3E39-434C-B762-27160ED6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lliam Text Pro" w:eastAsiaTheme="minorHAnsi" w:hAnsi="William Text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Atlas"/>
    <w:qFormat/>
    <w:rsid w:val="00E20550"/>
    <w:pPr>
      <w:spacing w:after="0"/>
      <w:contextualSpacing/>
    </w:pPr>
    <w:rPr>
      <w:sz w:val="20"/>
    </w:rPr>
  </w:style>
  <w:style w:type="paragraph" w:styleId="1">
    <w:name w:val="heading 1"/>
    <w:basedOn w:val="a"/>
    <w:next w:val="a"/>
    <w:link w:val="10"/>
    <w:uiPriority w:val="9"/>
    <w:qFormat/>
    <w:rsid w:val="00E20550"/>
    <w:pPr>
      <w:keepNext/>
      <w:keepLines/>
      <w:spacing w:before="360" w:after="80"/>
      <w:outlineLvl w:val="0"/>
    </w:pPr>
    <w:rPr>
      <w:rFonts w:eastAsiaTheme="majorEastAsia" w:cstheme="majorBidi"/>
      <w:color w:val="474643" w:themeColor="accent1" w:themeShade="BF"/>
      <w:sz w:val="40"/>
      <w:szCs w:val="40"/>
    </w:rPr>
  </w:style>
  <w:style w:type="paragraph" w:styleId="2">
    <w:name w:val="heading 2"/>
    <w:basedOn w:val="a"/>
    <w:next w:val="a"/>
    <w:link w:val="20"/>
    <w:uiPriority w:val="9"/>
    <w:semiHidden/>
    <w:unhideWhenUsed/>
    <w:qFormat/>
    <w:rsid w:val="00E20550"/>
    <w:pPr>
      <w:keepNext/>
      <w:keepLines/>
      <w:spacing w:before="160" w:after="80"/>
      <w:outlineLvl w:val="1"/>
    </w:pPr>
    <w:rPr>
      <w:rFonts w:eastAsiaTheme="majorEastAsia" w:cstheme="majorBidi"/>
      <w:color w:val="474643" w:themeColor="accent1" w:themeShade="BF"/>
      <w:sz w:val="32"/>
      <w:szCs w:val="32"/>
    </w:rPr>
  </w:style>
  <w:style w:type="paragraph" w:styleId="3">
    <w:name w:val="heading 3"/>
    <w:basedOn w:val="a"/>
    <w:next w:val="a"/>
    <w:link w:val="30"/>
    <w:uiPriority w:val="9"/>
    <w:semiHidden/>
    <w:unhideWhenUsed/>
    <w:qFormat/>
    <w:rsid w:val="00E20550"/>
    <w:pPr>
      <w:keepNext/>
      <w:keepLines/>
      <w:spacing w:before="160" w:after="80"/>
      <w:outlineLvl w:val="2"/>
    </w:pPr>
    <w:rPr>
      <w:rFonts w:asciiTheme="minorHAnsi" w:eastAsiaTheme="majorEastAsia" w:hAnsiTheme="minorHAnsi" w:cstheme="majorBidi"/>
      <w:color w:val="474643" w:themeColor="accent1" w:themeShade="BF"/>
      <w:sz w:val="28"/>
      <w:szCs w:val="28"/>
    </w:rPr>
  </w:style>
  <w:style w:type="paragraph" w:styleId="4">
    <w:name w:val="heading 4"/>
    <w:basedOn w:val="a"/>
    <w:next w:val="a"/>
    <w:link w:val="40"/>
    <w:uiPriority w:val="9"/>
    <w:semiHidden/>
    <w:unhideWhenUsed/>
    <w:qFormat/>
    <w:rsid w:val="00E20550"/>
    <w:pPr>
      <w:keepNext/>
      <w:keepLines/>
      <w:spacing w:before="80" w:after="40"/>
      <w:outlineLvl w:val="3"/>
    </w:pPr>
    <w:rPr>
      <w:rFonts w:asciiTheme="minorHAnsi" w:eastAsiaTheme="majorEastAsia" w:hAnsiTheme="minorHAnsi" w:cstheme="majorBidi"/>
      <w:i/>
      <w:iCs/>
      <w:color w:val="474643" w:themeColor="accent1" w:themeShade="BF"/>
    </w:rPr>
  </w:style>
  <w:style w:type="paragraph" w:styleId="5">
    <w:name w:val="heading 5"/>
    <w:basedOn w:val="a"/>
    <w:next w:val="a"/>
    <w:link w:val="50"/>
    <w:uiPriority w:val="9"/>
    <w:semiHidden/>
    <w:unhideWhenUsed/>
    <w:qFormat/>
    <w:rsid w:val="00E20550"/>
    <w:pPr>
      <w:keepNext/>
      <w:keepLines/>
      <w:spacing w:before="80" w:after="40"/>
      <w:outlineLvl w:val="4"/>
    </w:pPr>
    <w:rPr>
      <w:rFonts w:asciiTheme="minorHAnsi" w:eastAsiaTheme="majorEastAsia" w:hAnsiTheme="minorHAnsi" w:cstheme="majorBidi"/>
      <w:color w:val="474643" w:themeColor="accent1" w:themeShade="BF"/>
    </w:rPr>
  </w:style>
  <w:style w:type="paragraph" w:styleId="6">
    <w:name w:val="heading 6"/>
    <w:basedOn w:val="a"/>
    <w:next w:val="a"/>
    <w:link w:val="60"/>
    <w:uiPriority w:val="9"/>
    <w:semiHidden/>
    <w:unhideWhenUsed/>
    <w:qFormat/>
    <w:rsid w:val="00E20550"/>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20550"/>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20550"/>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20550"/>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550"/>
    <w:rPr>
      <w:rFonts w:eastAsiaTheme="majorEastAsia" w:cstheme="majorBidi"/>
      <w:color w:val="474643" w:themeColor="accent1" w:themeShade="BF"/>
      <w:sz w:val="40"/>
      <w:szCs w:val="40"/>
    </w:rPr>
  </w:style>
  <w:style w:type="character" w:customStyle="1" w:styleId="20">
    <w:name w:val="Заголовок 2 Знак"/>
    <w:basedOn w:val="a0"/>
    <w:link w:val="2"/>
    <w:uiPriority w:val="9"/>
    <w:semiHidden/>
    <w:rsid w:val="00E20550"/>
    <w:rPr>
      <w:rFonts w:eastAsiaTheme="majorEastAsia" w:cstheme="majorBidi"/>
      <w:color w:val="474643" w:themeColor="accent1" w:themeShade="BF"/>
      <w:sz w:val="32"/>
      <w:szCs w:val="32"/>
    </w:rPr>
  </w:style>
  <w:style w:type="character" w:customStyle="1" w:styleId="30">
    <w:name w:val="Заголовок 3 Знак"/>
    <w:basedOn w:val="a0"/>
    <w:link w:val="3"/>
    <w:uiPriority w:val="9"/>
    <w:semiHidden/>
    <w:rsid w:val="00E20550"/>
    <w:rPr>
      <w:rFonts w:asciiTheme="minorHAnsi" w:eastAsiaTheme="majorEastAsia" w:hAnsiTheme="minorHAnsi" w:cstheme="majorBidi"/>
      <w:color w:val="474643" w:themeColor="accent1" w:themeShade="BF"/>
      <w:sz w:val="28"/>
      <w:szCs w:val="28"/>
    </w:rPr>
  </w:style>
  <w:style w:type="character" w:customStyle="1" w:styleId="40">
    <w:name w:val="Заголовок 4 Знак"/>
    <w:basedOn w:val="a0"/>
    <w:link w:val="4"/>
    <w:uiPriority w:val="9"/>
    <w:semiHidden/>
    <w:rsid w:val="00E20550"/>
    <w:rPr>
      <w:rFonts w:asciiTheme="minorHAnsi" w:eastAsiaTheme="majorEastAsia" w:hAnsiTheme="minorHAnsi" w:cstheme="majorBidi"/>
      <w:i/>
      <w:iCs/>
      <w:color w:val="474643" w:themeColor="accent1" w:themeShade="BF"/>
      <w:sz w:val="20"/>
    </w:rPr>
  </w:style>
  <w:style w:type="character" w:customStyle="1" w:styleId="50">
    <w:name w:val="Заголовок 5 Знак"/>
    <w:basedOn w:val="a0"/>
    <w:link w:val="5"/>
    <w:uiPriority w:val="9"/>
    <w:semiHidden/>
    <w:rsid w:val="00E20550"/>
    <w:rPr>
      <w:rFonts w:asciiTheme="minorHAnsi" w:eastAsiaTheme="majorEastAsia" w:hAnsiTheme="minorHAnsi" w:cstheme="majorBidi"/>
      <w:color w:val="474643" w:themeColor="accent1" w:themeShade="BF"/>
      <w:sz w:val="20"/>
    </w:rPr>
  </w:style>
  <w:style w:type="character" w:customStyle="1" w:styleId="60">
    <w:name w:val="Заголовок 6 Знак"/>
    <w:basedOn w:val="a0"/>
    <w:link w:val="6"/>
    <w:uiPriority w:val="9"/>
    <w:semiHidden/>
    <w:rsid w:val="00E20550"/>
    <w:rPr>
      <w:rFonts w:asciiTheme="minorHAnsi" w:eastAsiaTheme="majorEastAsia" w:hAnsiTheme="minorHAnsi" w:cstheme="majorBidi"/>
      <w:i/>
      <w:iCs/>
      <w:color w:val="595959" w:themeColor="text1" w:themeTint="A6"/>
      <w:sz w:val="20"/>
    </w:rPr>
  </w:style>
  <w:style w:type="character" w:customStyle="1" w:styleId="70">
    <w:name w:val="Заголовок 7 Знак"/>
    <w:basedOn w:val="a0"/>
    <w:link w:val="7"/>
    <w:uiPriority w:val="9"/>
    <w:semiHidden/>
    <w:rsid w:val="00E20550"/>
    <w:rPr>
      <w:rFonts w:asciiTheme="minorHAnsi" w:eastAsiaTheme="majorEastAsia" w:hAnsiTheme="minorHAnsi" w:cstheme="majorBidi"/>
      <w:color w:val="595959" w:themeColor="text1" w:themeTint="A6"/>
      <w:sz w:val="20"/>
    </w:rPr>
  </w:style>
  <w:style w:type="character" w:customStyle="1" w:styleId="80">
    <w:name w:val="Заголовок 8 Знак"/>
    <w:basedOn w:val="a0"/>
    <w:link w:val="8"/>
    <w:uiPriority w:val="9"/>
    <w:semiHidden/>
    <w:rsid w:val="00E20550"/>
    <w:rPr>
      <w:rFonts w:asciiTheme="minorHAnsi" w:eastAsiaTheme="majorEastAsia" w:hAnsiTheme="minorHAnsi" w:cstheme="majorBidi"/>
      <w:i/>
      <w:iCs/>
      <w:color w:val="272727" w:themeColor="text1" w:themeTint="D8"/>
      <w:sz w:val="20"/>
    </w:rPr>
  </w:style>
  <w:style w:type="character" w:customStyle="1" w:styleId="90">
    <w:name w:val="Заголовок 9 Знак"/>
    <w:basedOn w:val="a0"/>
    <w:link w:val="9"/>
    <w:uiPriority w:val="9"/>
    <w:semiHidden/>
    <w:rsid w:val="00E20550"/>
    <w:rPr>
      <w:rFonts w:asciiTheme="minorHAnsi" w:eastAsiaTheme="majorEastAsia" w:hAnsiTheme="minorHAnsi" w:cstheme="majorBidi"/>
      <w:color w:val="272727" w:themeColor="text1" w:themeTint="D8"/>
      <w:sz w:val="20"/>
    </w:rPr>
  </w:style>
  <w:style w:type="paragraph" w:styleId="a3">
    <w:name w:val="Title"/>
    <w:basedOn w:val="a"/>
    <w:next w:val="a"/>
    <w:link w:val="a4"/>
    <w:uiPriority w:val="10"/>
    <w:qFormat/>
    <w:rsid w:val="00E20550"/>
    <w:pPr>
      <w:spacing w:after="80" w:line="240" w:lineRule="auto"/>
    </w:pPr>
    <w:rPr>
      <w:rFonts w:eastAsiaTheme="majorEastAsia" w:cstheme="majorBidi"/>
      <w:spacing w:val="-10"/>
      <w:kern w:val="28"/>
      <w:sz w:val="56"/>
      <w:szCs w:val="56"/>
    </w:rPr>
  </w:style>
  <w:style w:type="character" w:customStyle="1" w:styleId="a4">
    <w:name w:val="Заголовок Знак"/>
    <w:basedOn w:val="a0"/>
    <w:link w:val="a3"/>
    <w:uiPriority w:val="10"/>
    <w:rsid w:val="00E20550"/>
    <w:rPr>
      <w:rFonts w:eastAsiaTheme="majorEastAsia" w:cstheme="majorBidi"/>
      <w:spacing w:val="-10"/>
      <w:kern w:val="28"/>
      <w:sz w:val="56"/>
      <w:szCs w:val="56"/>
    </w:rPr>
  </w:style>
  <w:style w:type="paragraph" w:styleId="a5">
    <w:name w:val="Subtitle"/>
    <w:basedOn w:val="a"/>
    <w:next w:val="a"/>
    <w:link w:val="a6"/>
    <w:uiPriority w:val="11"/>
    <w:qFormat/>
    <w:rsid w:val="00E205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E20550"/>
    <w:rPr>
      <w:rFonts w:asciiTheme="minorHAnsi" w:eastAsiaTheme="majorEastAsia" w:hAnsiTheme="minorHAnsi" w:cstheme="majorBidi"/>
      <w:color w:val="595959" w:themeColor="text1" w:themeTint="A6"/>
      <w:spacing w:val="15"/>
      <w:sz w:val="28"/>
      <w:szCs w:val="28"/>
    </w:rPr>
  </w:style>
  <w:style w:type="paragraph" w:styleId="a7">
    <w:name w:val="List Paragraph"/>
    <w:basedOn w:val="a"/>
    <w:uiPriority w:val="34"/>
    <w:qFormat/>
    <w:rsid w:val="00E20550"/>
    <w:pPr>
      <w:ind w:left="720"/>
    </w:pPr>
  </w:style>
  <w:style w:type="paragraph" w:styleId="21">
    <w:name w:val="Quote"/>
    <w:basedOn w:val="a"/>
    <w:next w:val="a"/>
    <w:link w:val="22"/>
    <w:uiPriority w:val="29"/>
    <w:qFormat/>
    <w:rsid w:val="00E20550"/>
    <w:pPr>
      <w:spacing w:before="160" w:after="160"/>
      <w:jc w:val="center"/>
    </w:pPr>
    <w:rPr>
      <w:i/>
      <w:iCs/>
      <w:color w:val="404040" w:themeColor="text1" w:themeTint="BF"/>
    </w:rPr>
  </w:style>
  <w:style w:type="character" w:customStyle="1" w:styleId="22">
    <w:name w:val="Цитата 2 Знак"/>
    <w:basedOn w:val="a0"/>
    <w:link w:val="21"/>
    <w:uiPriority w:val="29"/>
    <w:rsid w:val="00E20550"/>
    <w:rPr>
      <w:i/>
      <w:iCs/>
      <w:color w:val="404040" w:themeColor="text1" w:themeTint="BF"/>
      <w:sz w:val="20"/>
    </w:rPr>
  </w:style>
  <w:style w:type="paragraph" w:styleId="a8">
    <w:name w:val="Intense Quote"/>
    <w:basedOn w:val="a"/>
    <w:next w:val="a"/>
    <w:link w:val="a9"/>
    <w:uiPriority w:val="30"/>
    <w:qFormat/>
    <w:rsid w:val="00E20550"/>
    <w:pPr>
      <w:pBdr>
        <w:top w:val="single" w:sz="4" w:space="10" w:color="474643" w:themeColor="accent1" w:themeShade="BF"/>
        <w:bottom w:val="single" w:sz="4" w:space="10" w:color="474643" w:themeColor="accent1" w:themeShade="BF"/>
      </w:pBdr>
      <w:spacing w:before="360" w:after="360"/>
      <w:ind w:left="864" w:right="864"/>
      <w:jc w:val="center"/>
    </w:pPr>
    <w:rPr>
      <w:i/>
      <w:iCs/>
      <w:color w:val="474643" w:themeColor="accent1" w:themeShade="BF"/>
    </w:rPr>
  </w:style>
  <w:style w:type="character" w:customStyle="1" w:styleId="a9">
    <w:name w:val="Выделенная цитата Знак"/>
    <w:basedOn w:val="a0"/>
    <w:link w:val="a8"/>
    <w:uiPriority w:val="30"/>
    <w:rsid w:val="00E20550"/>
    <w:rPr>
      <w:i/>
      <w:iCs/>
      <w:color w:val="474643" w:themeColor="accent1" w:themeShade="BF"/>
      <w:sz w:val="20"/>
    </w:rPr>
  </w:style>
  <w:style w:type="character" w:styleId="aa">
    <w:name w:val="Intense Emphasis"/>
    <w:basedOn w:val="a0"/>
    <w:uiPriority w:val="21"/>
    <w:qFormat/>
    <w:rsid w:val="00E20550"/>
    <w:rPr>
      <w:i/>
      <w:iCs/>
      <w:color w:val="474643" w:themeColor="accent1" w:themeShade="BF"/>
    </w:rPr>
  </w:style>
  <w:style w:type="character" w:styleId="ab">
    <w:name w:val="Intense Reference"/>
    <w:basedOn w:val="a0"/>
    <w:uiPriority w:val="32"/>
    <w:qFormat/>
    <w:rsid w:val="00E20550"/>
    <w:rPr>
      <w:b/>
      <w:bCs/>
      <w:smallCaps/>
      <w:color w:val="474643" w:themeColor="accent1" w:themeShade="BF"/>
      <w:spacing w:val="5"/>
    </w:rPr>
  </w:style>
  <w:style w:type="paragraph" w:styleId="ac">
    <w:name w:val="header"/>
    <w:basedOn w:val="a"/>
    <w:link w:val="ad"/>
    <w:uiPriority w:val="99"/>
    <w:unhideWhenUsed/>
    <w:rsid w:val="00F17F95"/>
    <w:pPr>
      <w:tabs>
        <w:tab w:val="center" w:pos="4680"/>
        <w:tab w:val="right" w:pos="9360"/>
      </w:tabs>
      <w:spacing w:line="240" w:lineRule="auto"/>
    </w:pPr>
  </w:style>
  <w:style w:type="character" w:customStyle="1" w:styleId="ad">
    <w:name w:val="Верхний колонтитул Знак"/>
    <w:basedOn w:val="a0"/>
    <w:link w:val="ac"/>
    <w:uiPriority w:val="99"/>
    <w:rsid w:val="00F17F95"/>
  </w:style>
  <w:style w:type="paragraph" w:styleId="ae">
    <w:name w:val="footer"/>
    <w:basedOn w:val="a"/>
    <w:link w:val="af"/>
    <w:uiPriority w:val="99"/>
    <w:unhideWhenUsed/>
    <w:rsid w:val="00F17F95"/>
    <w:pPr>
      <w:tabs>
        <w:tab w:val="center" w:pos="4680"/>
        <w:tab w:val="right" w:pos="9360"/>
      </w:tabs>
      <w:spacing w:line="240" w:lineRule="auto"/>
    </w:pPr>
  </w:style>
  <w:style w:type="character" w:customStyle="1" w:styleId="af">
    <w:name w:val="Нижний колонтитул Знак"/>
    <w:basedOn w:val="a0"/>
    <w:link w:val="ae"/>
    <w:uiPriority w:val="99"/>
    <w:rsid w:val="00F17F95"/>
  </w:style>
  <w:style w:type="table" w:styleId="af0">
    <w:name w:val="Table Grid"/>
    <w:basedOn w:val="a1"/>
    <w:uiPriority w:val="39"/>
    <w:qFormat/>
    <w:rsid w:val="00E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A9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character" w:styleId="af1">
    <w:name w:val="Hyperlink"/>
    <w:basedOn w:val="a0"/>
    <w:uiPriority w:val="99"/>
    <w:unhideWhenUsed/>
    <w:rsid w:val="00622C81"/>
    <w:rPr>
      <w:color w:val="467886" w:themeColor="hyperlink"/>
      <w:u w:val="single"/>
    </w:rPr>
  </w:style>
  <w:style w:type="character" w:styleId="af2">
    <w:name w:val="Unresolved Mention"/>
    <w:basedOn w:val="a0"/>
    <w:uiPriority w:val="99"/>
    <w:semiHidden/>
    <w:unhideWhenUsed/>
    <w:rsid w:val="00622C81"/>
    <w:rPr>
      <w:color w:val="605E5C"/>
      <w:shd w:val="clear" w:color="auto" w:fill="E1DFDD"/>
    </w:rPr>
  </w:style>
  <w:style w:type="paragraph" w:customStyle="1" w:styleId="TableParagraph">
    <w:name w:val="Table Paragraph"/>
    <w:basedOn w:val="a"/>
    <w:uiPriority w:val="1"/>
    <w:qFormat/>
    <w:rsid w:val="00501302"/>
    <w:pPr>
      <w:widowControl w:val="0"/>
      <w:autoSpaceDE w:val="0"/>
      <w:autoSpaceDN w:val="0"/>
      <w:spacing w:line="240" w:lineRule="auto"/>
      <w:ind w:left="95"/>
      <w:contextualSpacing w:val="0"/>
    </w:pPr>
    <w:rPr>
      <w:rFonts w:ascii="Times New Roman" w:eastAsia="Times New Roman" w:hAnsi="Times New Roman" w:cs="Times New Roman"/>
      <w:kern w:val="0"/>
      <w:sz w:val="22"/>
      <w:lang w:val="ru-RU"/>
      <w14:ligatures w14:val="none"/>
    </w:rPr>
  </w:style>
  <w:style w:type="table" w:customStyle="1" w:styleId="TableNormal11">
    <w:name w:val="Table Normal11"/>
    <w:unhideWhenUsed/>
    <w:qFormat/>
    <w:rsid w:val="00501302"/>
    <w:pPr>
      <w:widowControl w:val="0"/>
      <w:autoSpaceDE w:val="0"/>
      <w:autoSpaceDN w:val="0"/>
      <w:spacing w:after="0" w:line="240" w:lineRule="auto"/>
    </w:pPr>
    <w:rPr>
      <w:rFonts w:asciiTheme="minorHAnsi" w:hAnsiTheme="minorHAnsi"/>
      <w:kern w:val="0"/>
      <w14:ligatures w14:val="none"/>
    </w:rPr>
    <w:tblPr>
      <w:tblInd w:w="0" w:type="dxa"/>
      <w:tblCellMar>
        <w:top w:w="0" w:type="dxa"/>
        <w:left w:w="0" w:type="dxa"/>
        <w:bottom w:w="0" w:type="dxa"/>
        <w:right w:w="0" w:type="dxa"/>
      </w:tblCellMar>
    </w:tblPr>
  </w:style>
  <w:style w:type="table" w:customStyle="1" w:styleId="TableNormal1">
    <w:name w:val="Table Normal1"/>
    <w:qFormat/>
    <w:rsid w:val="00301D6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ru-RU" w:eastAsia="ru-RU"/>
      <w14:ligatures w14:val="none"/>
    </w:rPr>
    <w:tblPr>
      <w:tblInd w:w="0" w:type="dxa"/>
      <w:tblCellMar>
        <w:top w:w="0" w:type="dxa"/>
        <w:left w:w="0" w:type="dxa"/>
        <w:bottom w:w="0" w:type="dxa"/>
        <w:right w:w="0" w:type="dxa"/>
      </w:tblCellMar>
    </w:tblPr>
  </w:style>
  <w:style w:type="character" w:styleId="af3">
    <w:name w:val="Placeholder Text"/>
    <w:basedOn w:val="a0"/>
    <w:uiPriority w:val="99"/>
    <w:semiHidden/>
    <w:rsid w:val="0007206C"/>
    <w:rPr>
      <w:color w:val="666666"/>
    </w:rPr>
  </w:style>
  <w:style w:type="paragraph" w:styleId="af4">
    <w:name w:val="Revision"/>
    <w:hidden/>
    <w:uiPriority w:val="99"/>
    <w:semiHidden/>
    <w:rsid w:val="00427046"/>
    <w:pPr>
      <w:spacing w:after="0" w:line="240" w:lineRule="auto"/>
    </w:pPr>
    <w:rPr>
      <w:sz w:val="20"/>
    </w:rPr>
  </w:style>
  <w:style w:type="character" w:styleId="af5">
    <w:name w:val="annotation reference"/>
    <w:basedOn w:val="a0"/>
    <w:uiPriority w:val="99"/>
    <w:semiHidden/>
    <w:unhideWhenUsed/>
    <w:rsid w:val="00427046"/>
    <w:rPr>
      <w:sz w:val="16"/>
      <w:szCs w:val="16"/>
    </w:rPr>
  </w:style>
  <w:style w:type="paragraph" w:styleId="af6">
    <w:name w:val="annotation text"/>
    <w:basedOn w:val="a"/>
    <w:link w:val="af7"/>
    <w:uiPriority w:val="99"/>
    <w:unhideWhenUsed/>
    <w:rsid w:val="00427046"/>
    <w:pPr>
      <w:spacing w:line="240" w:lineRule="auto"/>
    </w:pPr>
    <w:rPr>
      <w:szCs w:val="20"/>
    </w:rPr>
  </w:style>
  <w:style w:type="character" w:customStyle="1" w:styleId="af7">
    <w:name w:val="Текст примечания Знак"/>
    <w:basedOn w:val="a0"/>
    <w:link w:val="af6"/>
    <w:uiPriority w:val="99"/>
    <w:rsid w:val="00427046"/>
    <w:rPr>
      <w:sz w:val="20"/>
      <w:szCs w:val="20"/>
    </w:rPr>
  </w:style>
  <w:style w:type="paragraph" w:styleId="af8">
    <w:name w:val="annotation subject"/>
    <w:basedOn w:val="af6"/>
    <w:next w:val="af6"/>
    <w:link w:val="af9"/>
    <w:uiPriority w:val="99"/>
    <w:semiHidden/>
    <w:unhideWhenUsed/>
    <w:rsid w:val="00427046"/>
    <w:rPr>
      <w:b/>
      <w:bCs/>
    </w:rPr>
  </w:style>
  <w:style w:type="character" w:customStyle="1" w:styleId="af9">
    <w:name w:val="Тема примечания Знак"/>
    <w:basedOn w:val="af7"/>
    <w:link w:val="af8"/>
    <w:uiPriority w:val="99"/>
    <w:semiHidden/>
    <w:rsid w:val="004270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94138">
      <w:bodyDiv w:val="1"/>
      <w:marLeft w:val="0"/>
      <w:marRight w:val="0"/>
      <w:marTop w:val="0"/>
      <w:marBottom w:val="0"/>
      <w:divBdr>
        <w:top w:val="none" w:sz="0" w:space="0" w:color="auto"/>
        <w:left w:val="none" w:sz="0" w:space="0" w:color="auto"/>
        <w:bottom w:val="none" w:sz="0" w:space="0" w:color="auto"/>
        <w:right w:val="none" w:sz="0" w:space="0" w:color="auto"/>
      </w:divBdr>
    </w:div>
    <w:div w:id="1094321489">
      <w:bodyDiv w:val="1"/>
      <w:marLeft w:val="0"/>
      <w:marRight w:val="0"/>
      <w:marTop w:val="0"/>
      <w:marBottom w:val="0"/>
      <w:divBdr>
        <w:top w:val="none" w:sz="0" w:space="0" w:color="auto"/>
        <w:left w:val="none" w:sz="0" w:space="0" w:color="auto"/>
        <w:bottom w:val="none" w:sz="0" w:space="0" w:color="auto"/>
        <w:right w:val="none" w:sz="0" w:space="0" w:color="auto"/>
      </w:divBdr>
    </w:div>
    <w:div w:id="1371880283">
      <w:bodyDiv w:val="1"/>
      <w:marLeft w:val="0"/>
      <w:marRight w:val="0"/>
      <w:marTop w:val="0"/>
      <w:marBottom w:val="0"/>
      <w:divBdr>
        <w:top w:val="none" w:sz="0" w:space="0" w:color="auto"/>
        <w:left w:val="none" w:sz="0" w:space="0" w:color="auto"/>
        <w:bottom w:val="none" w:sz="0" w:space="0" w:color="auto"/>
        <w:right w:val="none" w:sz="0" w:space="0" w:color="auto"/>
      </w:divBdr>
    </w:div>
    <w:div w:id="14087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tlascapital.k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atlascapital.k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tlas">
  <a:themeElements>
    <a:clrScheme name="Custom 2">
      <a:dk1>
        <a:sysClr val="windowText" lastClr="000000"/>
      </a:dk1>
      <a:lt1>
        <a:srgbClr val="FAF8EC"/>
      </a:lt1>
      <a:dk2>
        <a:srgbClr val="0E2841"/>
      </a:dk2>
      <a:lt2>
        <a:srgbClr val="E8E8E8"/>
      </a:lt2>
      <a:accent1>
        <a:srgbClr val="5F5E5A"/>
      </a:accent1>
      <a:accent2>
        <a:srgbClr val="2A2E2F"/>
      </a:accent2>
      <a:accent3>
        <a:srgbClr val="196B24"/>
      </a:accent3>
      <a:accent4>
        <a:srgbClr val="0F9ED5"/>
      </a:accent4>
      <a:accent5>
        <a:srgbClr val="A02B93"/>
      </a:accent5>
      <a:accent6>
        <a:srgbClr val="4EA72E"/>
      </a:accent6>
      <a:hlink>
        <a:srgbClr val="467886"/>
      </a:hlink>
      <a:folHlink>
        <a:srgbClr val="96607D"/>
      </a:folHlink>
    </a:clrScheme>
    <a:fontScheme name="Atlas">
      <a:majorFont>
        <a:latin typeface="William Text Pro"/>
        <a:ea typeface=""/>
        <a:cs typeface=""/>
      </a:majorFont>
      <a:minorFont>
        <a:latin typeface="William Tex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tlas" id="{9EAC659F-FB14-425C-B465-1B5EF34E72D1}" vid="{6468643A-A635-445B-BE25-C38B876AF8D1}"/>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11936</Words>
  <Characters>68040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 Akhmedov</dc:creator>
  <cp:keywords/>
  <dc:description/>
  <cp:lastModifiedBy>Tomiris Yessetova</cp:lastModifiedBy>
  <cp:revision>2</cp:revision>
  <dcterms:created xsi:type="dcterms:W3CDTF">2024-12-03T08:33:00Z</dcterms:created>
  <dcterms:modified xsi:type="dcterms:W3CDTF">2024-12-03T08:33:00Z</dcterms:modified>
</cp:coreProperties>
</file>